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三峰环境</w:t>
      </w:r>
    </w:p>
    <w:p>
      <w:pPr>
        <w:pStyle w:val="Heading2"/>
      </w:pPr>
      <w:r>
        <w:t>公司基本资料</w:t>
      </w:r>
    </w:p>
    <w:p>
      <w:r>
        <w:t>公司名称: 重庆三峰环境集团股份有限公司</w:t>
      </w:r>
    </w:p>
    <w:p>
      <w:r>
        <w:t>英文名称: Chongqing Sanfeng Environment Group Corp., Ltd.</w:t>
      </w:r>
    </w:p>
    <w:p>
      <w:r>
        <w:t>A股代码: 601827</w:t>
      </w:r>
    </w:p>
    <w:p>
      <w:r>
        <w:t>A股简称: 三峰环境</w:t>
      </w:r>
    </w:p>
    <w:p>
      <w:r>
        <w:t>A股扩位简称: --</w:t>
      </w:r>
    </w:p>
    <w:p>
      <w:r>
        <w:t>曾用名: --</w:t>
      </w:r>
    </w:p>
    <w:p>
      <w:r>
        <w:t>B股代码: --</w:t>
      </w:r>
    </w:p>
    <w:p>
      <w:r>
        <w:t>B股简称: --</w:t>
      </w:r>
    </w:p>
    <w:p>
      <w:r>
        <w:t>H股代码: --</w:t>
      </w:r>
    </w:p>
    <w:p>
      <w:r>
        <w:t>H股简称: --</w:t>
      </w:r>
    </w:p>
    <w:p>
      <w:r>
        <w:t>证券类别: 上交所主板A股</w:t>
      </w:r>
    </w:p>
    <w:p>
      <w:r>
        <w:t>所属东财行业: 公用事业-环保-环保</w:t>
      </w:r>
    </w:p>
    <w:p>
      <w:r>
        <w:t>上市交易所: 上海证券交易所</w:t>
      </w:r>
    </w:p>
    <w:p>
      <w:r>
        <w:t>所属证监会行业: 水利、环境和公共设施管理业-生态保护和环境治理业</w:t>
      </w:r>
    </w:p>
    <w:p>
      <w:r>
        <w:t>总经理: 司景忠</w:t>
      </w:r>
    </w:p>
    <w:p>
      <w:r>
        <w:t>法人代表: 廖高尚</w:t>
      </w:r>
    </w:p>
    <w:p>
      <w:r>
        <w:t>董秘: 钱静</w:t>
      </w:r>
    </w:p>
    <w:p>
      <w:r>
        <w:t>董事长: 廖高尚</w:t>
      </w:r>
    </w:p>
    <w:p>
      <w:r>
        <w:t>证券事务代表: 朱用</w:t>
      </w:r>
    </w:p>
    <w:p>
      <w:r>
        <w:t>独立董事: 张海林,孔庆江,王琪,田冠军</w:t>
      </w:r>
    </w:p>
    <w:p>
      <w:r>
        <w:t>联系电话: 023-88055845,023-88056827</w:t>
      </w:r>
    </w:p>
    <w:p>
      <w:r>
        <w:t>电子信箱: zqb@cseg.cn</w:t>
      </w:r>
    </w:p>
    <w:p>
      <w:r>
        <w:t>传真: 023-88055511</w:t>
      </w:r>
    </w:p>
    <w:p>
      <w:r>
        <w:t>公司网址: www.cseg.cn</w:t>
      </w:r>
    </w:p>
    <w:p>
      <w:r>
        <w:t>办公地址: 重庆市大渡口区建桥工业园建桥大道3号</w:t>
      </w:r>
    </w:p>
    <w:p>
      <w:r>
        <w:t>注册地址: 重庆市大渡口区建桥工业园建桥大道3号</w:t>
      </w:r>
    </w:p>
    <w:p>
      <w:r>
        <w:t>区域: 重庆</w:t>
      </w:r>
    </w:p>
    <w:p>
      <w:r>
        <w:t>邮政编码: 400084</w:t>
      </w:r>
    </w:p>
    <w:p>
      <w:r>
        <w:t>注册资本(元): 16.72亿</w:t>
      </w:r>
    </w:p>
    <w:p>
      <w:r>
        <w:t>工商登记: 91500000699250053X</w:t>
      </w:r>
    </w:p>
    <w:p>
      <w:r>
        <w:t>雇员人数: 3216</w:t>
      </w:r>
    </w:p>
    <w:p>
      <w:r>
        <w:t>管理人员人数: 18</w:t>
      </w:r>
    </w:p>
    <w:p>
      <w:r>
        <w:t>律师事务所: 北京德恒(重庆)律师事务所</w:t>
      </w:r>
    </w:p>
    <w:p>
      <w:r>
        <w:t>会计师事务所: 天健会计师事务所(特殊普通合伙)</w:t>
      </w:r>
    </w:p>
    <w:p>
      <w:r>
        <w:t>公司简介: 重庆三峰环境集团股份有限公司(601827.SH)专业致力于垃圾焚烧发电项目投资、EPC总承包、设备制造和运营管理全产业链服务,主要股东有重庆水务环境集团(德润环境)、中信环境投资集团、中国信达资产等,是国务院国企改革“双百企业”、全球新能源企业500强、中国环境企业50强、中国固废行业十大影响力企业。在三峰环境不断发展壮大的历程中,对推动中国垃圾焚烧发电产业发展做出了积极贡献:一是突破国外技术垄断,实现全套设备国产优化。公司在行业内最早引进消化吸收德国马丁公司垃圾焚烧发电技术,并实现全套设备国产化。二是主编国家标准,引领行业健康发展。已主编《生活垃圾焚烧炉及余热锅炉》等7项、参编14项国家和行业核心标准。三是打造国家级创新平台,推动技术持续进步。在已获得多项技术专利的基础上着力打造行业一流的国家级创新平台,先后获生态环境部批准建立“国家环境保护垃圾焚烧处理与资源化工程技术中心”,获国家发改委批准建立“生活垃圾焚烧技术国家地方联合工程研究中心”。四是市场占有率全国领先。截至2023年9月,三峰环境已投资56个垃圾焚烧发电项目,日处理生活垃圾规模61250吨;技术及设备已应用到国内及美国、印度、埃塞俄比亚、泰国、越南等8个国家的247个垃圾焚烧发电项目中的401条焚烧线,日处理生活垃圾规模超21万吨,国内市场占有率行业领先。五是主动履行企业社会责任,环保科普回馈社会公众。三峰环境将垃圾发电行业的专业知识转化为寓教于乐的各类宣传资料,以各垃圾发电工厂内的环保教育基地为载体,让环保科普走进社会公众,被生态环境部、教育部联合授予全国中小学环境教育社会实践基地。其中,三峰百果园公司和昆明三峰公司被生态环境部评为全国十佳环保设施开放单位。</w:t>
      </w:r>
    </w:p>
    <w:p>
      <w:r>
        <w:t>经营范围: 许可项目:发电业务、输电业务、供(配)电业务;供暖服务;建设工程施工。(依法须经批准的项目,经相关部门批准后方可开展经营活动,具体经营项目以相关部门批准文件或许可证件为准)一般项目:以BOT等方式建设及运营垃圾焚烧发电工厂;从事环境卫生、环境保护技术咨询服务,环境污染治理及环保技术开发,固体废物治理,农村生活垃圾经营性服务,资源再生利用技术研发,生物质能技术服务,货物进出口,技术进出口,热力生产和供应;技术服务、技术开发、技术咨询、技术交流、技术转让、技术推广;合同能源管理;新兴能源技术研发;余热发电关键技术研发;余热余压余气利用技术研发;光伏发电设备租赁;光伏设备及元器件销售;光伏设备及元器件制造;气体、液体分离及纯净设备销售;管道运输设备销售;。(除依法须经批准的项目外,凭营业执照依法自主开展经营活动)</w:t>
      </w:r>
    </w:p>
    <w:p>
      <w:pPr>
        <w:pStyle w:val="Heading2"/>
      </w:pPr>
      <w:r>
        <w:t>发行相关信息</w:t>
      </w:r>
    </w:p>
    <w:p>
      <w:r>
        <w:t>保荐机构: 中信建投证券股份有限公司</w:t>
      </w:r>
    </w:p>
    <w:p>
      <w:r>
        <w:t>主承销商: 中信建投证券股份有限公司</w:t>
      </w:r>
    </w:p>
    <w:p>
      <w:r>
        <w:t>成立日期: 2009-12-04</w:t>
      </w:r>
    </w:p>
    <w:p>
      <w:r>
        <w:t>上市日期: 2020-06-05</w:t>
      </w:r>
    </w:p>
    <w:p>
      <w:r>
        <w:t>发行市盈率(倍): 22.67</w:t>
      </w:r>
    </w:p>
    <w:p>
      <w:r>
        <w:t>网上发行日期: 2020-05-21</w:t>
      </w:r>
    </w:p>
    <w:p>
      <w:r>
        <w:t>发行方式: 网上定价发行,网下询价配售,市值申购</w:t>
      </w:r>
    </w:p>
    <w:p>
      <w:r>
        <w:t>每股面值(元): 1</w:t>
      </w:r>
    </w:p>
    <w:p>
      <w:r>
        <w:t>发行量(股): 3.783亿</w:t>
      </w:r>
    </w:p>
    <w:p>
      <w:r>
        <w:t>每股发行价(元): 6.84</w:t>
      </w:r>
    </w:p>
    <w:p>
      <w:r>
        <w:t>发行费用(元): 8735万</w:t>
      </w:r>
    </w:p>
    <w:p>
      <w:r>
        <w:t>发行总市值(元): 25.87亿</w:t>
      </w:r>
    </w:p>
    <w:p>
      <w:r>
        <w:t>募集资金净额(元): 25.00亿</w:t>
      </w:r>
    </w:p>
    <w:p>
      <w:r>
        <w:t>首日开盘价(元): 8.21</w:t>
      </w:r>
    </w:p>
    <w:p>
      <w:r>
        <w:t>首日收盘价(元): 9.85</w:t>
      </w:r>
    </w:p>
    <w:p>
      <w:r>
        <w:t>首日换手率: 0.34%</w:t>
      </w:r>
    </w:p>
    <w:p>
      <w:r>
        <w:t>首日最高价(元): 9.85</w:t>
      </w:r>
    </w:p>
    <w:p>
      <w:r>
        <w:t>网下配售中签率: 0.06%</w:t>
      </w:r>
    </w:p>
    <w:p>
      <w:r>
        <w:t>定价中签率: 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