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再升科技</w:t>
      </w:r>
    </w:p>
    <w:p>
      <w:pPr>
        <w:pStyle w:val="Heading2"/>
      </w:pPr>
      <w:r>
        <w:t>公司基本资料</w:t>
      </w:r>
    </w:p>
    <w:p>
      <w:r>
        <w:t>公司名称: 重庆再升科技股份有限公司</w:t>
      </w:r>
    </w:p>
    <w:p>
      <w:r>
        <w:t>英文名称: CHONGQING ZAISHENG TECHNOLOGY CORP., LTD.</w:t>
      </w:r>
    </w:p>
    <w:p>
      <w:r>
        <w:t>A股代码: 603601</w:t>
      </w:r>
    </w:p>
    <w:p>
      <w:r>
        <w:t>A股简称: 再升科技</w:t>
      </w:r>
    </w:p>
    <w:p>
      <w:r>
        <w:t>A股扩位简称: --</w:t>
      </w:r>
    </w:p>
    <w:p>
      <w:r>
        <w:t>曾用名: N再升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基础化工-合成纤维及树脂-玻纤</w:t>
      </w:r>
    </w:p>
    <w:p>
      <w:r>
        <w:t>上市交易所: 上海证券交易所</w:t>
      </w:r>
    </w:p>
    <w:p>
      <w:r>
        <w:t>所属证监会行业: 制造业-非金属矿物制品业</w:t>
      </w:r>
    </w:p>
    <w:p>
      <w:r>
        <w:t>总经理: 刘秀琴</w:t>
      </w:r>
    </w:p>
    <w:p>
      <w:r>
        <w:t>法人代表: 郭茂</w:t>
      </w:r>
    </w:p>
    <w:p>
      <w:r>
        <w:t>董秘: 韩旭鹏</w:t>
      </w:r>
    </w:p>
    <w:p>
      <w:r>
        <w:t>董事长: 郭茂</w:t>
      </w:r>
    </w:p>
    <w:p>
      <w:r>
        <w:t>证券事务代表: 朱子繁</w:t>
      </w:r>
    </w:p>
    <w:p>
      <w:r>
        <w:t>独立董事: 龙勇,盛学军,刘斌</w:t>
      </w:r>
    </w:p>
    <w:p>
      <w:r>
        <w:t>联系电话: 023-67183329,023-88651610</w:t>
      </w:r>
    </w:p>
    <w:p>
      <w:r>
        <w:t>电子信箱: mail@cqzskj.com</w:t>
      </w:r>
    </w:p>
    <w:p>
      <w:r>
        <w:t>传真: 023-67176291</w:t>
      </w:r>
    </w:p>
    <w:p>
      <w:r>
        <w:t>公司网址: www.cqzskj.com</w:t>
      </w:r>
    </w:p>
    <w:p>
      <w:r>
        <w:t>办公地址: 重庆市渝北区回兴街道婵衣路1号</w:t>
      </w:r>
    </w:p>
    <w:p>
      <w:r>
        <w:t>注册地址: 重庆市渝北区回兴街道婵衣路1号</w:t>
      </w:r>
    </w:p>
    <w:p>
      <w:r>
        <w:t>区域: 重庆</w:t>
      </w:r>
    </w:p>
    <w:p>
      <w:r>
        <w:t>邮政编码: 401120</w:t>
      </w:r>
    </w:p>
    <w:p>
      <w:r>
        <w:t>注册资本(元): 10.22亿</w:t>
      </w:r>
    </w:p>
    <w:p>
      <w:r>
        <w:t>工商登记: 915001126635648352</w:t>
      </w:r>
    </w:p>
    <w:p>
      <w:r>
        <w:t>雇员人数: 1305</w:t>
      </w:r>
    </w:p>
    <w:p>
      <w:r>
        <w:t>管理人员人数: 19</w:t>
      </w:r>
    </w:p>
    <w:p>
      <w:r>
        <w:t>律师事务所: 国浩律师(重庆)事务所</w:t>
      </w:r>
    </w:p>
    <w:p>
      <w:r>
        <w:t>会计师事务所: 信永中和会计师事务所(特殊普通合伙)</w:t>
      </w:r>
    </w:p>
    <w:p>
      <w:r>
        <w:t>公司简介: 重庆再升科技股份有限公司成立于2007年,于2015年1月在上交所主板挂牌上市,是重庆市渝北区重点培育的首家民营上市公司。公司始终围绕“干净空气”的使命,“为节能洁净拼搏工作,为后代幸福努力奋斗”的愿景,专注节能洁净领域,为“专业无尘空间、移动无尘空间、固定无尘空间”这三大空间中的“节能、安静、无尘”等提供高标准、高水平、系统化的产品与落地行动。围绕“干净空气”与“高效节能”两个领域进行创新研发和应用探索,致力于成为全球“无尘空间”领域的领军企业,为高品质生活和可持续发展贡献力量。我们将持续从事前(预防)、事中(控制)、事后(治理)全方位呵护您的空气,为您营造洁净的生活环境、洁净的生产环境和洁净的运营环境。成为我们的用户,以获取专业的空气解决方案,我们必将“有命必复,使命必达”。成为我们的伙伴,以分享最优质的技术团队资源,我们构建工业互联,共同成长。成为我们的一员,以获得最强团队和创新驱动力,我们铸造未来的洁净&amp;节能世界。未来,已来,我们等您,一起来。</w:t>
      </w:r>
    </w:p>
    <w:p>
      <w:r>
        <w:t>经营范围: 许可项目:第二类医疗器械生产,医用口罩生产,消毒器械生产,用于传染病防治的消毒产品生产,餐饮服务(依法须经批准的项目,经相关部门批准后方可开展经营活动,具体经营项目以相关部门批准文件或许可证件为准)一般项目:研发、生产、销售:玻璃纤维制品,空气过滤材料及器材;货物进出口,日用口罩(非医用)生产,日用口罩(非医用)销售,环境保护专用设备制造,智能基础制造装备制造,智能车载设备制造,技术服务、技术开发、技术咨询、技术交流、技术转让、技术推广、第一类医疗器械生产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齐鲁证券有限公司</w:t>
      </w:r>
    </w:p>
    <w:p>
      <w:r>
        <w:t>主承销商: 齐鲁证券有限公司</w:t>
      </w:r>
    </w:p>
    <w:p>
      <w:r>
        <w:t>成立日期: 2007-06-28</w:t>
      </w:r>
    </w:p>
    <w:p>
      <w:r>
        <w:t>上市日期: 2015-01-22</w:t>
      </w:r>
    </w:p>
    <w:p>
      <w:r>
        <w:t>发行市盈率(倍): 22.34</w:t>
      </w:r>
    </w:p>
    <w:p>
      <w:r>
        <w:t>网上发行日期: 2015-01-14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1700万</w:t>
      </w:r>
    </w:p>
    <w:p>
      <w:r>
        <w:t>每股发行价(元): 7.90</w:t>
      </w:r>
    </w:p>
    <w:p>
      <w:r>
        <w:t>发行费用(元): 3019万</w:t>
      </w:r>
    </w:p>
    <w:p>
      <w:r>
        <w:t>发行总市值(元): 1.343亿</w:t>
      </w:r>
    </w:p>
    <w:p>
      <w:r>
        <w:t>募集资金净额(元): 1.041亿</w:t>
      </w:r>
    </w:p>
    <w:p>
      <w:r>
        <w:t>首日开盘价(元): 9.48</w:t>
      </w:r>
    </w:p>
    <w:p>
      <w:r>
        <w:t>首日收盘价(元): 11.38</w:t>
      </w:r>
    </w:p>
    <w:p>
      <w:r>
        <w:t>首日换手率: 0.13%</w:t>
      </w:r>
    </w:p>
    <w:p>
      <w:r>
        <w:t>首日最高价(元): 11.38</w:t>
      </w:r>
    </w:p>
    <w:p>
      <w:r>
        <w:t>网下配售中签率: 0.22%</w:t>
      </w:r>
    </w:p>
    <w:p>
      <w:r>
        <w:t>定价中签率: 0.44%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