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创维数字</w:t>
      </w:r>
    </w:p>
    <w:p>
      <w:pPr>
        <w:pStyle w:val="Heading2"/>
      </w:pPr>
      <w:r>
        <w:t>公司基本资料</w:t>
      </w:r>
    </w:p>
    <w:p>
      <w:r>
        <w:t>公司名称: 创维数字股份有限公司</w:t>
      </w:r>
    </w:p>
    <w:p>
      <w:r>
        <w:t>英文名称: SKYWORTH DIGITAL CO.,LTD.</w:t>
      </w:r>
    </w:p>
    <w:p>
      <w:r>
        <w:t>A股代码: 000810</w:t>
      </w:r>
    </w:p>
    <w:p>
      <w:r>
        <w:t>A股简称: 创维数字</w:t>
      </w:r>
    </w:p>
    <w:p>
      <w:r>
        <w:t>A股扩位简称: --</w:t>
      </w:r>
    </w:p>
    <w:p>
      <w:r>
        <w:t>曾用名: 四川锦华→华润锦华→S锦华→华润锦华</w:t>
      </w:r>
    </w:p>
    <w:p>
      <w:r>
        <w:t>B股代码: --</w:t>
      </w:r>
    </w:p>
    <w:p>
      <w:r>
        <w:t>B股简称: --</w:t>
      </w:r>
    </w:p>
    <w:p>
      <w:r>
        <w:t>H股代码: --</w:t>
      </w:r>
    </w:p>
    <w:p>
      <w:r>
        <w:t>H股简称: --</w:t>
      </w:r>
    </w:p>
    <w:p>
      <w:r>
        <w:t>证券类别: 深交所主板A股</w:t>
      </w:r>
    </w:p>
    <w:p>
      <w:r>
        <w:t>所属东财行业: 信息技术-通信设备-通信传输设备</w:t>
      </w:r>
    </w:p>
    <w:p>
      <w:r>
        <w:t>上市交易所: 深圳证券交易所</w:t>
      </w:r>
    </w:p>
    <w:p>
      <w:r>
        <w:t>所属证监会行业: 制造业-计算机、通信和其他电子设备制造业</w:t>
      </w:r>
    </w:p>
    <w:p>
      <w:r>
        <w:t>总经理: 赫旋</w:t>
      </w:r>
    </w:p>
    <w:p>
      <w:r>
        <w:t>法人代表: 赫旋</w:t>
      </w:r>
    </w:p>
    <w:p>
      <w:r>
        <w:t>董秘: 张知</w:t>
      </w:r>
    </w:p>
    <w:p>
      <w:r>
        <w:t>董事长: 施驰</w:t>
      </w:r>
    </w:p>
    <w:p>
      <w:r>
        <w:t>证券事务代表: 梁晶</w:t>
      </w:r>
    </w:p>
    <w:p>
      <w:r>
        <w:t>独立董事: 白华,彭宁,刘宏</w:t>
      </w:r>
    </w:p>
    <w:p>
      <w:r>
        <w:t>联系电话: 0755-26010018,0755-26010680</w:t>
      </w:r>
    </w:p>
    <w:p>
      <w:r>
        <w:t>电子信箱: skydigital@skyworth.com</w:t>
      </w:r>
    </w:p>
    <w:p>
      <w:r>
        <w:t>传真: 0755-26010028</w:t>
      </w:r>
    </w:p>
    <w:p>
      <w:r>
        <w:t>公司网址: www.skyworthdigital.com</w:t>
      </w:r>
    </w:p>
    <w:p>
      <w:r>
        <w:t>办公地址: 深圳市南山区科技园高新南一道创维大厦A座</w:t>
      </w:r>
    </w:p>
    <w:p>
      <w:r>
        <w:t>注册地址: 四川省遂宁市经济技术开发区西宁片区台商工业园内</w:t>
      </w:r>
    </w:p>
    <w:p>
      <w:r>
        <w:t>区域: 四川</w:t>
      </w:r>
    </w:p>
    <w:p>
      <w:r>
        <w:t>邮政编码: 518057</w:t>
      </w:r>
    </w:p>
    <w:p>
      <w:r>
        <w:t>注册资本(元): 11.50亿</w:t>
      </w:r>
    </w:p>
    <w:p>
      <w:r>
        <w:t>工商登记: 91510900708989141U</w:t>
      </w:r>
    </w:p>
    <w:p>
      <w:r>
        <w:t>雇员人数: 4858</w:t>
      </w:r>
    </w:p>
    <w:p>
      <w:r>
        <w:t>管理人员人数: 13</w:t>
      </w:r>
    </w:p>
    <w:p>
      <w:r>
        <w:t>律师事务所: 北京市环球(深圳)律师事务所</w:t>
      </w:r>
    </w:p>
    <w:p>
      <w:r>
        <w:t>会计师事务所: 容诚会计师事务所(特殊普通合伙)</w:t>
      </w:r>
    </w:p>
    <w:p>
      <w:r>
        <w:t>公司简介: 创维数字股份有限公司(以下简称“创维数字”)是专注于为全球用户提供全面系统的数字家庭解决方案与服务的国家级高新技术企业,围绕新一代信息技术、超高清视频产业、汽车智能电子、工业互联网、互联网+运营等战略新兴产业进行布局。基于全球范围网络IP化、光纤化、智能化,5G技术创新应用,超高清视频产业在终端呈现、网络传输、行业应用等的推进,公司整体形成“智能终端、宽带设备、专业显示、运营服务”四大业务板块,致力于打造超高清及智慧互联+数字生活。创维数字高度重视科技研发和自主创新,成立于2002年,于2014年深圳A股上市(股票代码:000810.SZ),公司拥有深厚的技术积累和人才储备。公司先后获得“国家制造业单项冠军示范企业”“国家规划布局内重点软件企业”“国家认定高新技术企业”“中国软件业务收入百强”“国家知识产权示范企业”“国家工业产品绿色设计示范企业”“广东省战略性新兴产业骨干企业”“省级科技进步一等奖”“深圳市科技进步一等奖”“深圳市工业百强”等资质与荣誉。数款产品凭借创新出色的设计、可靠突出的性能先后获得国际四大工业设计奖项的红点奖、iF奖、G-MARK奖和IDEA奖。先后承担了“国家核高基重大科技专项”、国家重点研发计划“科技冬奥”VR重点专项、“深圳市战略性新兴产业区域集聚发展项目”等国家及广东省、深圳市的多项科技研发项目。公司拥有国家认定企业技术中心、国家工业设计中心、广东省数字电视应用(创维)工程技术研究开发中心、广东省固态光源应用工程技术研究中心、广东省创维智能物联系统工程技术研究中心等多个国家、省、市科技创新载体。多年来,创维数字基于广电网、电信网、互联网,联合国内及海外电信或综合运营商、内容商、应用商、渠道商等战略伙伴,围绕“平台+内容+终端+应用”的生态体系打造智能生态链。公司推出了数字电视、智能网络、IPTV等全系列智能盒子终端、宽带网络通讯连接设备、汽车电子及车联网、物联网等系列产品及运营与服务,全面满足运营商与最终用户的个性化体验及需求。公司拥有产能近4000万台的智能数字终端的产业基地,具有工业化能力与规模的优势。在国内广电运营商市场,与900多家省、市广电运营商有稳定良好的伙伴关系,覆盖率90%以上;国内三大通信运营商业务,整体跻身行业第一阵营,智能盒子及智能接入网终端等销量比例逐年增长。全球海外市场聚焦电信或综合业务运营商,覆盖欧洲、东南亚、印度、非洲、拉丁美洲等国家或地区,是行业内具有一定全球影响力的知名品牌。随着互联网、“宽带中国”战略的发展以及在线化、数据化、物联网等运营与应用的推进,创维数字在积极拓展“多智能”终端的市场规模与平台优势的同时,基于国内广电运营商用户、互联网OTT用户、智能家居用户、家庭服务云平台用户等,积极拓展增值服务与运营,向智能家居、智慧医疗、智慧安防、智慧政务、智能城市等方向发展,打造智慧互联+生活。宽带化、网络化;智能化、生态化;超高清及融合与平台化,结合科技创新、信息产业变革、大数据与云计算的发展,公司扎根中国本土,放眼全球,进一步夯实产业基础,并基于全球与国际视角,积极把握、布局产业的新机遇、新应用,推出相关新业态、新模式和新服务。</w:t>
      </w:r>
    </w:p>
    <w:p>
      <w:r>
        <w:t>经营范围: 一般经营项目:国内贸易(不含专营、专卖、专控商品);经营进出口业务(法律、行政法规、国务院决定禁止的项目除外,限制的项目须取得许可后方可经营)。开发、研究、生产经营数字视频广播系统系列产品;研发、生产、销售多媒体信息系统系列产品及服务;软件研发、生产、销售及服务;集成电路研发、销售及服务;电信终端设备、通信终端设备接入设备及传输系统的研发、生产和销售;数码电子产品、汽车电子产品、计算机、平板电脑、移动通讯产品的研发、生产和销售;软件及电子技术信息咨询(不含限制项目);技术服务。</w:t>
      </w:r>
    </w:p>
    <w:p>
      <w:pPr>
        <w:pStyle w:val="Heading2"/>
      </w:pPr>
      <w:r>
        <w:t>发行相关信息</w:t>
      </w:r>
    </w:p>
    <w:p>
      <w:r>
        <w:t>保荐机构: --</w:t>
      </w:r>
    </w:p>
    <w:p>
      <w:r>
        <w:t>主承销商: --</w:t>
      </w:r>
    </w:p>
    <w:p>
      <w:r>
        <w:t>成立日期: 2002-04-16</w:t>
      </w:r>
    </w:p>
    <w:p>
      <w:r>
        <w:t>上市日期: 1998-06-02</w:t>
      </w:r>
    </w:p>
    <w:p>
      <w:r>
        <w:t>发行市盈率(倍): --</w:t>
      </w:r>
    </w:p>
    <w:p>
      <w:r>
        <w:t>网上发行日期: 1988-09-01</w:t>
      </w:r>
    </w:p>
    <w:p>
      <w:r>
        <w:t>发行方式: 其他发行方式</w:t>
      </w:r>
    </w:p>
    <w:p>
      <w:r>
        <w:t>每股面值(元): 100</w:t>
      </w:r>
    </w:p>
    <w:p>
      <w:r>
        <w:t>发行量(股): 2000万</w:t>
      </w:r>
    </w:p>
    <w:p>
      <w:r>
        <w:t>每股发行价(元): 100.00</w:t>
      </w:r>
    </w:p>
    <w:p>
      <w:r>
        <w:t>发行费用(元): --</w:t>
      </w:r>
    </w:p>
    <w:p>
      <w:r>
        <w:t>发行总市值(元): 20.00亿</w:t>
      </w:r>
    </w:p>
    <w:p>
      <w:r>
        <w:t>募集资金净额(元): --</w:t>
      </w:r>
    </w:p>
    <w:p>
      <w:r>
        <w:t>首日开盘价(元): 15.50</w:t>
      </w:r>
    </w:p>
    <w:p>
      <w:r>
        <w:t>首日收盘价(元): 14.94</w:t>
      </w:r>
    </w:p>
    <w:p>
      <w:r>
        <w:t>首日换手率: 25.67%</w:t>
      </w:r>
    </w:p>
    <w:p>
      <w:r>
        <w:t>首日最高价(元): 16.80</w:t>
      </w:r>
    </w:p>
    <w:p>
      <w:r>
        <w:t>网下配售中签率: --</w:t>
      </w:r>
    </w:p>
    <w:p>
      <w:r>
        <w:t>定价中签率: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