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四川九洲</w:t>
      </w:r>
    </w:p>
    <w:p>
      <w:pPr>
        <w:pStyle w:val="Heading2"/>
      </w:pPr>
      <w:r>
        <w:t>公司基本资料</w:t>
      </w:r>
    </w:p>
    <w:p>
      <w:r>
        <w:t>公司名称: 四川九洲电器股份有限公司</w:t>
      </w:r>
    </w:p>
    <w:p>
      <w:r>
        <w:t>英文名称: SICHUAN JIUZHOU ELECTRIC CO.,LTD.</w:t>
      </w:r>
    </w:p>
    <w:p>
      <w:r>
        <w:t>A股代码: 000801</w:t>
      </w:r>
    </w:p>
    <w:p>
      <w:r>
        <w:t>A股简称: 四川九洲</w:t>
      </w:r>
    </w:p>
    <w:p>
      <w:r>
        <w:t>A股扩位简称: --</w:t>
      </w:r>
    </w:p>
    <w:p>
      <w:r>
        <w:t>曾用名: 四川湖山→ST湖山→*ST湖山→ST湖山→四川湖山→G湖山→四川湖山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信息技术-通信设备-通信终端设备</w:t>
      </w:r>
    </w:p>
    <w:p>
      <w:r>
        <w:t>上市交易所: 深圳证券交易所</w:t>
      </w:r>
    </w:p>
    <w:p>
      <w:r>
        <w:t>所属证监会行业: 制造业-计算机、通信和其他电子设备制造业</w:t>
      </w:r>
    </w:p>
    <w:p>
      <w:r>
        <w:t>总经理: 陈兴德</w:t>
      </w:r>
    </w:p>
    <w:p>
      <w:r>
        <w:t>法人代表: 杨保平</w:t>
      </w:r>
    </w:p>
    <w:p>
      <w:r>
        <w:t>董秘: 吴正</w:t>
      </w:r>
    </w:p>
    <w:p>
      <w:r>
        <w:t>董事长: 杨保平</w:t>
      </w:r>
    </w:p>
    <w:p>
      <w:r>
        <w:t>证券事务代表: 董宾</w:t>
      </w:r>
    </w:p>
    <w:p>
      <w:r>
        <w:t>独立董事: 武刚,刘海月,徐锐敏</w:t>
      </w:r>
    </w:p>
    <w:p>
      <w:r>
        <w:t>联系电话: 0816-2336252</w:t>
      </w:r>
    </w:p>
    <w:p>
      <w:r>
        <w:t>电子信箱: dsb@jiuzhoutech.com</w:t>
      </w:r>
    </w:p>
    <w:p>
      <w:r>
        <w:t>传真: 0816-2336335</w:t>
      </w:r>
    </w:p>
    <w:p>
      <w:r>
        <w:t>公司网址: www.jiuzhoutech.com.cn</w:t>
      </w:r>
    </w:p>
    <w:p>
      <w:r>
        <w:t>办公地址: 四川省绵阳市科创园区九洲大道259号</w:t>
      </w:r>
    </w:p>
    <w:p>
      <w:r>
        <w:t>注册地址: 四川省绵阳市科创园区九洲大道259号</w:t>
      </w:r>
    </w:p>
    <w:p>
      <w:r>
        <w:t>区域: 四川</w:t>
      </w:r>
    </w:p>
    <w:p>
      <w:r>
        <w:t>邮政编码: 621000</w:t>
      </w:r>
    </w:p>
    <w:p>
      <w:r>
        <w:t>注册资本(元): 10.23亿</w:t>
      </w:r>
    </w:p>
    <w:p>
      <w:r>
        <w:t>工商登记: 91510700205402433Y</w:t>
      </w:r>
    </w:p>
    <w:p>
      <w:r>
        <w:t>雇员人数: 4948</w:t>
      </w:r>
    </w:p>
    <w:p>
      <w:r>
        <w:t>管理人员人数: 13</w:t>
      </w:r>
    </w:p>
    <w:p>
      <w:r>
        <w:t>律师事务所: 北京金杜(成都)律师事务所</w:t>
      </w:r>
    </w:p>
    <w:p>
      <w:r>
        <w:t>会计师事务所: 中汇会计师事务所(特殊普通合伙)</w:t>
      </w:r>
    </w:p>
    <w:p>
      <w:r>
        <w:t>公司简介: 四川九洲电器股份有限公司(以下简称"九州公司")是由四川九洲电器股份有限公司控股,于2000年成立的以宽带网络设备、数字电视终端设备为主的高科技企业,是深交所上市企业,证券代码000801,总部位于四川绵阳九洲科技工业园。建筑面积7.07万平方米。公司拥有广播电视领域庞大的科研、生产、营销服务优势,是中国有线电视行业技术实力强、市场占有率大的高科技企业。着力为国内广电及电信运营商提供宽带网络解决方案、数字电视音视频系统解决方案、智慧城市及智能家居解决方案、物联网解决方案。</w:t>
      </w:r>
    </w:p>
    <w:p>
      <w:r>
        <w:t>经营范围: 广播电视接收设备及器材制造,通信传输设备制造,卫星电视接收系统、整机装饰件的制造、加工、销售和安装,软件业,文娱用品、文化办公机械、电工器件、家用电器、影视设备、电子元器件、仪器仪表、电子计算机、录音录像带、灯光器材销售、维修、安装和咨询服务、木制品加工。经营本企业自产产品及技术的出口业务,经营本企业生产所需的原辅材料、仪器仪表、机械设备零配件及技术的进口业务(国家限定公司经营和禁止进出口的商品及技术除外),经营进料加工和“三来一补”业务。</w:t>
      </w:r>
    </w:p>
    <w:p>
      <w:pPr>
        <w:pStyle w:val="Heading2"/>
      </w:pPr>
      <w:r>
        <w:t>发行相关信息</w:t>
      </w:r>
    </w:p>
    <w:p>
      <w:r>
        <w:t>保荐机构: 四川省证券股份有限公司</w:t>
      </w:r>
    </w:p>
    <w:p>
      <w:r>
        <w:t>主承销商: --</w:t>
      </w:r>
    </w:p>
    <w:p>
      <w:r>
        <w:t>成立日期: 1991-11-28</w:t>
      </w:r>
    </w:p>
    <w:p>
      <w:r>
        <w:t>上市日期: 1998-05-06</w:t>
      </w:r>
    </w:p>
    <w:p>
      <w:r>
        <w:t>发行市盈率(倍): --</w:t>
      </w:r>
    </w:p>
    <w:p>
      <w:r>
        <w:t>网上发行日期: 1988-02-01</w:t>
      </w:r>
    </w:p>
    <w:p>
      <w:r>
        <w:t>发行方式: 其他发行方式</w:t>
      </w:r>
    </w:p>
    <w:p>
      <w:r>
        <w:t>每股面值(元): 1</w:t>
      </w:r>
    </w:p>
    <w:p>
      <w:r>
        <w:t>发行量(股): 1500万</w:t>
      </w:r>
    </w:p>
    <w:p>
      <w:r>
        <w:t>每股发行价(元): 1.00</w:t>
      </w:r>
    </w:p>
    <w:p>
      <w:r>
        <w:t>发行费用(元): --</w:t>
      </w:r>
    </w:p>
    <w:p>
      <w:r>
        <w:t>发行总市值(元): 1500万</w:t>
      </w:r>
    </w:p>
    <w:p>
      <w:r>
        <w:t>募集资金净额(元): --</w:t>
      </w:r>
    </w:p>
    <w:p>
      <w:r>
        <w:t>首日开盘价(元): 16.00</w:t>
      </w:r>
    </w:p>
    <w:p>
      <w:r>
        <w:t>首日收盘价(元): 36.90</w:t>
      </w:r>
    </w:p>
    <w:p>
      <w:r>
        <w:t>首日换手率: 36.36%</w:t>
      </w:r>
    </w:p>
    <w:p>
      <w:r>
        <w:t>首日最高价(元): 38.88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