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四川美丰</w:t>
      </w:r>
    </w:p>
    <w:p>
      <w:pPr>
        <w:pStyle w:val="Heading2"/>
      </w:pPr>
      <w:r>
        <w:t>公司基本资料</w:t>
      </w:r>
    </w:p>
    <w:p>
      <w:r>
        <w:t>公司名称: 四川美丰化工股份有限公司</w:t>
      </w:r>
    </w:p>
    <w:p>
      <w:r>
        <w:t>英文名称: Sichuan Meifeng Chemical Industry Co.,Ltd.</w:t>
      </w:r>
    </w:p>
    <w:p>
      <w:r>
        <w:t>A股代码: 000731</w:t>
      </w:r>
    </w:p>
    <w:p>
      <w:r>
        <w:t>A股简称: 四川美丰</w:t>
      </w:r>
    </w:p>
    <w:p>
      <w:r>
        <w:t>A股扩位简称: --</w:t>
      </w:r>
    </w:p>
    <w:p>
      <w:r>
        <w:t>曾用名: 四川美丰→S川美丰</w:t>
      </w:r>
    </w:p>
    <w:p>
      <w:r>
        <w:t>B股代码: --</w:t>
      </w:r>
    </w:p>
    <w:p>
      <w:r>
        <w:t>B股简称: --</w:t>
      </w:r>
    </w:p>
    <w:p>
      <w:r>
        <w:t>H股代码: --</w:t>
      </w:r>
    </w:p>
    <w:p>
      <w:r>
        <w:t>H股简称: --</w:t>
      </w:r>
    </w:p>
    <w:p>
      <w:r>
        <w:t>证券类别: 深交所主板A股</w:t>
      </w:r>
    </w:p>
    <w:p>
      <w:r>
        <w:t>所属东财行业: 基础化工-化肥农药-氮肥</w:t>
      </w:r>
    </w:p>
    <w:p>
      <w:r>
        <w:t>上市交易所: 深圳证券交易所</w:t>
      </w:r>
    </w:p>
    <w:p>
      <w:r>
        <w:t>所属证监会行业: 制造业-化学原料和化学制品制造业</w:t>
      </w:r>
    </w:p>
    <w:p>
      <w:r>
        <w:t>总经理: 王勇</w:t>
      </w:r>
    </w:p>
    <w:p>
      <w:r>
        <w:t>法人代表: 王勇</w:t>
      </w:r>
    </w:p>
    <w:p>
      <w:r>
        <w:t>董秘: 王东</w:t>
      </w:r>
    </w:p>
    <w:p>
      <w:r>
        <w:t>董事长: 王勇</w:t>
      </w:r>
    </w:p>
    <w:p>
      <w:r>
        <w:t>证券事务代表: 邹红</w:t>
      </w:r>
    </w:p>
    <w:p>
      <w:r>
        <w:t>独立董事: 朱厚佳,梁清华,潘志成</w:t>
      </w:r>
    </w:p>
    <w:p>
      <w:r>
        <w:t>联系电话: 0838-2232227,0838-2304235</w:t>
      </w:r>
    </w:p>
    <w:p>
      <w:r>
        <w:t>电子信箱: mfzqb@163.com</w:t>
      </w:r>
    </w:p>
    <w:p>
      <w:r>
        <w:t>传真: 0838-2304222</w:t>
      </w:r>
    </w:p>
    <w:p>
      <w:r>
        <w:t>公司网址: www.scmeif.com</w:t>
      </w:r>
    </w:p>
    <w:p>
      <w:r>
        <w:t>办公地址: 四川省德阳市蓥华南路一段10号</w:t>
      </w:r>
    </w:p>
    <w:p>
      <w:r>
        <w:t>注册地址: 四川省遂宁市射洪市经济开发区河东大道55号</w:t>
      </w:r>
    </w:p>
    <w:p>
      <w:r>
        <w:t>区域: 四川</w:t>
      </w:r>
    </w:p>
    <w:p>
      <w:r>
        <w:t>邮政编码: 618000</w:t>
      </w:r>
    </w:p>
    <w:p>
      <w:r>
        <w:t>注册资本(元): 5.588亿</w:t>
      </w:r>
    </w:p>
    <w:p>
      <w:r>
        <w:t>工商登记: 915109002063594815</w:t>
      </w:r>
    </w:p>
    <w:p>
      <w:r>
        <w:t>雇员人数: 2449</w:t>
      </w:r>
    </w:p>
    <w:p>
      <w:r>
        <w:t>管理人员人数: 19</w:t>
      </w:r>
    </w:p>
    <w:p>
      <w:r>
        <w:t>律师事务所: 北京康达(成都)律师事务所</w:t>
      </w:r>
    </w:p>
    <w:p>
      <w:r>
        <w:t>会计师事务所: 四川华信(集团)会计师事务所(特殊普通合伙)</w:t>
      </w:r>
    </w:p>
    <w:p>
      <w:r>
        <w:t>公司简介: 四川美丰化工股份有限公司(简称“四川美丰”),1997年深交所主板上市(股票代码000731),2002年中国石化集团全资子公司成都华川石油天然气勘探开发总公司资产重组四川美丰,成为公司第一大股东,四川美丰由此成为中国石化集团旗下上市公司之一。近半个世纪发展中,公司持续推进产业链核心能力建设,规模做大、产品做优、产业做强。主要生产经营基地位于四川成都、德阳、绵阳、遂宁、南充等五地,下辖分公司1家、全资子公司9家、控股企业4家、参股经营企业2家,总资产53.57亿元,净资产41.86亿元,发展成为一家跨区域的大型企业集团。公司现拥有年产尿素、复合肥、氮氧化物还原剂(车用尿素)、LNG、三聚氰胺、硝酸、硝铵、油田化学剂、二氧化碳、高分子材料等产品200余万吨的生产规模,产业版块良性互动,销售网络遍布全国,品牌影响不断增强,企业价值持续提升。尽善尽美,丰己达人。四川美丰积极践行“价值引领、价值创造、价值提升”企业哲学,秉承“艰苦奋斗、务实担当、敢为人先、追求卓越”企业精神,牢记“为客户谋发展、为员工增福祉、为股东创价值、为社会担责任”企业宗旨,着力构建以科技和创新为两极驱动,以中国石化、地方党委政府支持和上市公司平台为基础,以化肥、环保、能源、高分子材料、现代农业、精细化工等六大产业协同增长的“两极三基六协同”发展格局,铸双百美丰,努力打造成为受人尊敬的绿色智能化工企业。</w:t>
      </w:r>
    </w:p>
    <w:p>
      <w:r>
        <w:t>经营范围: 一般项目:化工产品生产(不含许可类化工产品);肥料销售;生物有机肥料研发;复合微生物肥料研发;技术服务、技术开发、技术咨询、技术交流、技术转让、技术推广;环境保护专用设备销售;环保咨询服务;信息技术咨询服务;技术进出口;货物进出口;土壤污染治理与修复服务;农作物栽培服务;工程和技术研究和试验发展;农业科学研究和试验发展;工程塑料及合成树脂制造;工程塑料及合成树脂销售;塑料制品制造;塑料制品销售;食品用塑料包装容器工具制品销售;化工产品销售(不含许可类化工产品);再生资源回收(除生产性废旧金属);专用设备制造(不含许可类专业设备制造);产业用纺织制成品制造;产业用纺织制成品销售;包装材料及制品销售;专用化学产品销售(不含危险化学品);专用化学产品制造(不含危险化学品);基础化学原料制造(不含危险化学品等许可类化学品的制造);普通货物仓储服务(不含危险化学品等需许可审批的项目);新兴能源技术研发;土地使用权租赁;租赁服务(不含许可类租赁服务);知识产权服务(专利代理服务除外);热力生产和供应;非居住房地产租赁;住房租赁;劳务服务(不含劳务派遣);企业管理;润滑油销售;润滑油加工、制造(不含危险化学品);汽车装饰用品制造;汽车装饰用品销售。(除依法须经批准的项目外,凭营业执照依法自主开展经营活动)</w:t>
      </w:r>
    </w:p>
    <w:p>
      <w:pPr>
        <w:pStyle w:val="Heading2"/>
      </w:pPr>
      <w:r>
        <w:t>发行相关信息</w:t>
      </w:r>
    </w:p>
    <w:p>
      <w:r>
        <w:t>保荐机构: 大鹏证券有限责任公司</w:t>
      </w:r>
    </w:p>
    <w:p>
      <w:r>
        <w:t>主承销商: 大鹏证券有限责任公司</w:t>
      </w:r>
    </w:p>
    <w:p>
      <w:r>
        <w:t>成立日期: 1997-06-09</w:t>
      </w:r>
    </w:p>
    <w:p>
      <w:r>
        <w:t>上市日期: 1997-06-17</w:t>
      </w:r>
    </w:p>
    <w:p>
      <w:r>
        <w:t>发行市盈率(倍): 14.00</w:t>
      </w:r>
    </w:p>
    <w:p>
      <w:r>
        <w:t>网上发行日期: 1997-05-30</w:t>
      </w:r>
    </w:p>
    <w:p>
      <w:r>
        <w:t>发行方式: 网下定价发行</w:t>
      </w:r>
    </w:p>
    <w:p>
      <w:r>
        <w:t>每股面值(元): 1</w:t>
      </w:r>
    </w:p>
    <w:p>
      <w:r>
        <w:t>发行量(股): 2300万</w:t>
      </w:r>
    </w:p>
    <w:p>
      <w:r>
        <w:t>每股发行价(元): 8.85</w:t>
      </w:r>
    </w:p>
    <w:p>
      <w:r>
        <w:t>发行费用(元): 740.0万</w:t>
      </w:r>
    </w:p>
    <w:p>
      <w:r>
        <w:t>发行总市值(元): 2.035亿</w:t>
      </w:r>
    </w:p>
    <w:p>
      <w:r>
        <w:t>募集资金净额(元): 1.962亿</w:t>
      </w:r>
    </w:p>
    <w:p>
      <w:r>
        <w:t>首日开盘价(元): 23.85</w:t>
      </w:r>
    </w:p>
    <w:p>
      <w:r>
        <w:t>首日收盘价(元): 30.20</w:t>
      </w:r>
    </w:p>
    <w:p>
      <w:r>
        <w:t>首日换手率: 81.88%</w:t>
      </w:r>
    </w:p>
    <w:p>
      <w:r>
        <w:t>首日最高价(元): 32.78</w:t>
      </w:r>
    </w:p>
    <w:p>
      <w:r>
        <w:t>网下配售中签率: --</w:t>
      </w:r>
    </w:p>
    <w:p>
      <w:r>
        <w:t>定价中签率: 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