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坤恒顺维</w:t>
      </w:r>
    </w:p>
    <w:p>
      <w:pPr>
        <w:pStyle w:val="Heading2"/>
      </w:pPr>
      <w:r>
        <w:t>公司基本资料</w:t>
      </w:r>
    </w:p>
    <w:p>
      <w:r>
        <w:t>公司名称: 成都坤恒顺维科技股份有限公司</w:t>
      </w:r>
    </w:p>
    <w:p>
      <w:r>
        <w:t>英文名称: Chengdu KSW Technologies Co.,Ltd.</w:t>
      </w:r>
    </w:p>
    <w:p>
      <w:r>
        <w:t>A股代码: 688283</w:t>
      </w:r>
    </w:p>
    <w:p>
      <w:r>
        <w:t>A股简称: 坤恒顺维</w:t>
      </w:r>
    </w:p>
    <w:p>
      <w:r>
        <w:t>A股扩位简称: 坤恒顺维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上交所科创板A股</w:t>
      </w:r>
    </w:p>
    <w:p>
      <w:r>
        <w:t>所属东财行业: 电子设备-电子设备制造-电子设备制造</w:t>
      </w:r>
    </w:p>
    <w:p>
      <w:r>
        <w:t>上市交易所: 上海证券交易所</w:t>
      </w:r>
    </w:p>
    <w:p>
      <w:r>
        <w:t>所属证监会行业: 制造业-仪器仪表制造业</w:t>
      </w:r>
    </w:p>
    <w:p>
      <w:r>
        <w:t>总经理: 张吉林</w:t>
      </w:r>
    </w:p>
    <w:p>
      <w:r>
        <w:t>法人代表: 张吉林</w:t>
      </w:r>
    </w:p>
    <w:p>
      <w:r>
        <w:t>董秘: 赵燕</w:t>
      </w:r>
    </w:p>
    <w:p>
      <w:r>
        <w:t>董事长: 张吉林</w:t>
      </w:r>
    </w:p>
    <w:p>
      <w:r>
        <w:t>证券事务代表: 聂崇熹</w:t>
      </w:r>
    </w:p>
    <w:p>
      <w:r>
        <w:t>独立董事: 樊晓兵,邢存宇,樊勇</w:t>
      </w:r>
    </w:p>
    <w:p>
      <w:r>
        <w:t>联系电话: 028-87991255</w:t>
      </w:r>
    </w:p>
    <w:p>
      <w:r>
        <w:t>电子信箱: public@ksw-tech.com</w:t>
      </w:r>
    </w:p>
    <w:p>
      <w:r>
        <w:t>传真: 028-87901547</w:t>
      </w:r>
    </w:p>
    <w:p>
      <w:r>
        <w:t>公司网址: www.ksw-tech.com</w:t>
      </w:r>
    </w:p>
    <w:p>
      <w:r>
        <w:t>办公地址: 成都市高新区康强二路388号</w:t>
      </w:r>
    </w:p>
    <w:p>
      <w:r>
        <w:t>注册地址: 成都市高新区康强二路388号</w:t>
      </w:r>
    </w:p>
    <w:p>
      <w:r>
        <w:t>区域: 四川</w:t>
      </w:r>
    </w:p>
    <w:p>
      <w:r>
        <w:t>邮政编码: 611731</w:t>
      </w:r>
    </w:p>
    <w:p>
      <w:r>
        <w:t>注册资本(元): 1.218亿</w:t>
      </w:r>
    </w:p>
    <w:p>
      <w:r>
        <w:t>工商登记: 915101005589519488</w:t>
      </w:r>
    </w:p>
    <w:p>
      <w:r>
        <w:t>雇员人数: 131</w:t>
      </w:r>
    </w:p>
    <w:p>
      <w:r>
        <w:t>管理人员人数: 13</w:t>
      </w:r>
    </w:p>
    <w:p>
      <w:r>
        <w:t>律师事务所: 广东华商律师事务所</w:t>
      </w:r>
    </w:p>
    <w:p>
      <w:r>
        <w:t>会计师事务所: 北京大华国际会计师事务所(特殊普通合伙)</w:t>
      </w:r>
    </w:p>
    <w:p>
      <w:r>
        <w:t>公司简介: 成都坤恒顺维科技股份有限公司重点面向无线通信、导航、车联网、物联网等领域,致力于无线电设备性能、功能检测的高端仿真测试仪器仪表及系统解决方案,如无线信道仿真仪、矢量信号发生器(信号源)、频谱/矢量信号分析仪等仪器仪表及5GMassiveMIMO(sub6G和毫米波)、大规模组网、复杂电磁环境性能评估等仿真测试系统。坤恒顺维为中国移动、中国联通、全球知名通信设备厂商等单位提供多种仿真测试设备。</w:t>
      </w:r>
    </w:p>
    <w:p>
      <w:r>
        <w:t>经营范围: 一般项目:软件开发;技术服务、技术开发、技术咨询、技术交流、技术转让、技术推广;电子测量仪器制造;电子测量仪器销售;通信设备制造;仪器仪表制造;电子产品销售;仪器仪表销售;通信设备销售;机械设备研发;机械设备销售;计算机软硬件及外围设备制造;计算机软硬件及辅助设备零售;计算机软硬件及辅助设备批发;信息技术咨询服务;信息系统集成服务;信息系统运行维护服务;机械设备租赁;计算机及通讯设备租赁;货物进出口;技术进出口;非居住房地产租赁。(除依法须经批准的项目外,凭营业执照依法自主开展经营活动)。</w:t>
      </w:r>
    </w:p>
    <w:p>
      <w:pPr>
        <w:pStyle w:val="Heading2"/>
      </w:pPr>
      <w:r>
        <w:t>发行相关信息</w:t>
      </w:r>
    </w:p>
    <w:p>
      <w:r>
        <w:t>保荐机构: 民生证券股份有限公司</w:t>
      </w:r>
    </w:p>
    <w:p>
      <w:r>
        <w:t>主承销商: 民生证券股份有限公司</w:t>
      </w:r>
    </w:p>
    <w:p>
      <w:r>
        <w:t>成立日期: 2010-07-14</w:t>
      </w:r>
    </w:p>
    <w:p>
      <w:r>
        <w:t>上市日期: 2022-02-15</w:t>
      </w:r>
    </w:p>
    <w:p>
      <w:r>
        <w:t>发行市盈率(倍): 64.83</w:t>
      </w:r>
    </w:p>
    <w:p>
      <w:r>
        <w:t>网上发行日期: 2022-01-28</w:t>
      </w:r>
    </w:p>
    <w:p>
      <w:r>
        <w:t>发行方式: 战略配售,网下询价配售,网上定价发行,市值申购,保荐机构参与配售,高管员工参与配售</w:t>
      </w:r>
    </w:p>
    <w:p>
      <w:r>
        <w:t>每股面值(元): 1</w:t>
      </w:r>
    </w:p>
    <w:p>
      <w:r>
        <w:t>发行量(股): 2100万</w:t>
      </w:r>
    </w:p>
    <w:p>
      <w:r>
        <w:t>每股发行价(元): 33.80</w:t>
      </w:r>
    </w:p>
    <w:p>
      <w:r>
        <w:t>发行费用(元): 7786万</w:t>
      </w:r>
    </w:p>
    <w:p>
      <w:r>
        <w:t>发行总市值(元): 7.098亿</w:t>
      </w:r>
    </w:p>
    <w:p>
      <w:r>
        <w:t>募集资金净额(元): 6.319亿</w:t>
      </w:r>
    </w:p>
    <w:p>
      <w:r>
        <w:t>首日开盘价(元): 37.88</w:t>
      </w:r>
    </w:p>
    <w:p>
      <w:r>
        <w:t>首日收盘价(元): 37.53</w:t>
      </w:r>
    </w:p>
    <w:p>
      <w:r>
        <w:t>首日换手率: 78.42%</w:t>
      </w:r>
    </w:p>
    <w:p>
      <w:r>
        <w:t>首日最高价(元): 42.78</w:t>
      </w:r>
    </w:p>
    <w:p>
      <w:r>
        <w:t>网下配售中签率: 0.02%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