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天原股份</w:t>
      </w:r>
    </w:p>
    <w:p>
      <w:pPr>
        <w:pStyle w:val="Heading2"/>
      </w:pPr>
      <w:r>
        <w:t>公司基本资料</w:t>
      </w:r>
    </w:p>
    <w:p>
      <w:r>
        <w:t>公司名称: 宜宾天原集团股份有限公司</w:t>
      </w:r>
    </w:p>
    <w:p>
      <w:r>
        <w:t>英文名称: YIBIN TIANYUAN GROUP CO,LTD</w:t>
      </w:r>
    </w:p>
    <w:p>
      <w:r>
        <w:t>A股代码: 002386</w:t>
      </w:r>
    </w:p>
    <w:p>
      <w:r>
        <w:t>A股简称: 天原股份</w:t>
      </w:r>
    </w:p>
    <w:p>
      <w:r>
        <w:t>A股扩位简称: --</w:t>
      </w:r>
    </w:p>
    <w:p>
      <w:r>
        <w:t>曾用名: 天原集团</w:t>
      </w:r>
    </w:p>
    <w:p>
      <w:r>
        <w:t>B股代码: --</w:t>
      </w:r>
    </w:p>
    <w:p>
      <w:r>
        <w:t>B股简称: --</w:t>
      </w:r>
    </w:p>
    <w:p>
      <w:r>
        <w:t>H股代码: --</w:t>
      </w:r>
    </w:p>
    <w:p>
      <w:r>
        <w:t>H股简称: --</w:t>
      </w:r>
    </w:p>
    <w:p>
      <w:r>
        <w:t>证券类别: 深交所主板A股</w:t>
      </w:r>
    </w:p>
    <w:p>
      <w:r>
        <w:t>所属东财行业: 基础化工-化学原料-氯碱</w:t>
      </w:r>
    </w:p>
    <w:p>
      <w:r>
        <w:t>上市交易所: 深圳证券交易所</w:t>
      </w:r>
    </w:p>
    <w:p>
      <w:r>
        <w:t>所属证监会行业: 制造业-化学原料和化学制品制造业</w:t>
      </w:r>
    </w:p>
    <w:p>
      <w:r>
        <w:t>总经理: 廖周荣</w:t>
      </w:r>
    </w:p>
    <w:p>
      <w:r>
        <w:t>法人代表: 邓敏</w:t>
      </w:r>
    </w:p>
    <w:p>
      <w:r>
        <w:t>董秘: 何波</w:t>
      </w:r>
    </w:p>
    <w:p>
      <w:r>
        <w:t>董事长: 邓敏</w:t>
      </w:r>
    </w:p>
    <w:p>
      <w:r>
        <w:t>证券事务代表: 张梦,谢明洋</w:t>
      </w:r>
    </w:p>
    <w:p>
      <w:r>
        <w:t>独立董事: 王汀汀,李宁,王敏志,周静</w:t>
      </w:r>
    </w:p>
    <w:p>
      <w:r>
        <w:t>联系电话: 0831-3607079,0831-5980789</w:t>
      </w:r>
    </w:p>
    <w:p>
      <w:r>
        <w:t>电子信箱: ybty@ybty.com</w:t>
      </w:r>
    </w:p>
    <w:p>
      <w:r>
        <w:t>传真: 0831-5980823</w:t>
      </w:r>
    </w:p>
    <w:p>
      <w:r>
        <w:t>公司网址: www.ybty.com</w:t>
      </w:r>
    </w:p>
    <w:p>
      <w:r>
        <w:t>办公地址: 四川省宜宾市临港经济技术开发区港园路西段61号</w:t>
      </w:r>
    </w:p>
    <w:p>
      <w:r>
        <w:t>注册地址: 四川省宜宾临港经济技术开发区港园路西段61号</w:t>
      </w:r>
    </w:p>
    <w:p>
      <w:r>
        <w:t>区域: 四川</w:t>
      </w:r>
    </w:p>
    <w:p>
      <w:r>
        <w:t>邮政编码: 644000</w:t>
      </w:r>
    </w:p>
    <w:p>
      <w:r>
        <w:t>注册资本(元): 13.02亿</w:t>
      </w:r>
    </w:p>
    <w:p>
      <w:r>
        <w:t>工商登记: 9151150020885067X6</w:t>
      </w:r>
    </w:p>
    <w:p>
      <w:r>
        <w:t>雇员人数: 4982</w:t>
      </w:r>
    </w:p>
    <w:p>
      <w:r>
        <w:t>管理人员人数: 26</w:t>
      </w:r>
    </w:p>
    <w:p>
      <w:r>
        <w:t>律师事务所: 北京市天元(成都)律师事务所</w:t>
      </w:r>
    </w:p>
    <w:p>
      <w:r>
        <w:t>会计师事务所: 四川华信(集团)会计师事务所(特殊普通合伙)</w:t>
      </w:r>
    </w:p>
    <w:p>
      <w:r>
        <w:t>公司简介: 宜宾天原集团股份有限公司创建于1944年,79年来一直专注深耕于基础氯碱化工的创新发展,产业涉及锂电材料、高分子材料、钛化工、氯碱化工、资源能源、环保产业、研发设计、供应链管理等多个领域。现为中国氯碱工业协会理事长单位,是中国化工企业500强、中国石油和化学工业100强企业,是全国行业能效双领跑者标杆企业、国家首批绿色工厂示范企业、深交所上市公司(股票代码:002386)、四川省突出贡献企业和宜宾市支柱骨干企业。天原集团在宜宾市传统产业和新兴产业“双轮驱动”战略的推动下,充分发挥70多年化学制造和经营优势,主动对接国家战略和省、市新兴产业发展战略,坚定走绿色环保发展之路,以创新为引擎,以产业为依托,以改革为动力,以科技为支撑,全力打造绿色化学材料和先进化学电池材料技术公司。在做精做细传统氯碱产业基础上,集中优势重点发展以锂电正极材料为核心产品的先进锂电材料产业、以氯化法钛白粉为核心产品的绿色新材料产业,形成了支撑天原集团绿色高质量跨越发展的“一体两翼”转型战略。天原集团坚持全面开放、全面合作。成功引进广州国光电器、江苏国泰、宁德时代、江苏天华超净、德美化工、广东莱尔、博天环境、深圳怡亚通等8家上市公司、行业领军企业在宜宾投资天原集团产业的项目建设。与国内多所知名高校、科研院建立合作关系,共建新能源锂电产业技术研究院,先后引进英国、日本、韩国及国内等一批锂电产业、钛产业、新材料产业的高端人才153名,并聘请中国工程院吴锋院士为天原集团宜宾锂宝新材料有限公司首席科学家,为产业发展提供强大的科技支撑。天原集团将致力于创建具有国际竞争力的以新能源、新材料产业为核心业务的特大型综合现代企业集团。按照“一体两翼、先进制造,产服结合、双轮驱动”总体定位,立足于以优势氯碱产业为主体,向新能源先进化学电池及材料产业和化工新材料两翼发展延伸,以先进制造业为核心业务支撑,实施产业与服务相融合,产业与金融相融合协同发展,全力打造绿色化学材料和先进化学电池材料技术公司,实现绿色高质量可持续发展。在“十四五”期间,天原集团坚持对标一流、攻坚破难,专注主业,突出以效益和能力突破为中心,实现核心竞争力大幅提升,经营效益大幅提升,综合实力全面增强,成为一家“理念先进、治理现代、运作规范、业绩优良、责任担当”的优秀上市公司。力争在“十四五”末实现营业收入600亿元,成为中国企业500强、四川企业前20强、宜宾市第二大支柱国有企业和继四川时代之后最大的锂电配套企业,为宜宾高质量发展作出天原贡献!</w:t>
      </w:r>
    </w:p>
    <w:p>
      <w:r>
        <w:t>经营范围: 基本化学原料,有机合成化学原料,化工产品制造、销售(含危险化工产品生产及本企业生产的危险化工产品销售,其许可范围及有效期以许可证为准)及进出口贸易,塑料制品,压力容器,电气维修,电线电缆,建材,三级土建工程,化工防腐,化工机械制造安装,电气仪表安装施工(需许可证的限取得许可证的分公司经营),生产医用氧(有效期以许可证为准);香精香料的生产、销售(凭许可证经营);电力业务(按许可证范围经营,有效期至2029年6月16日止)。</w:t>
      </w:r>
    </w:p>
    <w:p>
      <w:pPr>
        <w:pStyle w:val="Heading2"/>
      </w:pPr>
      <w:r>
        <w:t>发行相关信息</w:t>
      </w:r>
    </w:p>
    <w:p>
      <w:r>
        <w:t>保荐机构: 申万宏源证券有限公司</w:t>
      </w:r>
    </w:p>
    <w:p>
      <w:r>
        <w:t>主承销商: 申万宏源证券有限公司</w:t>
      </w:r>
    </w:p>
    <w:p>
      <w:r>
        <w:t>成立日期: 1994-01-01</w:t>
      </w:r>
    </w:p>
    <w:p>
      <w:r>
        <w:t>上市日期: 2010-04-09</w:t>
      </w:r>
    </w:p>
    <w:p>
      <w:r>
        <w:t>发行市盈率(倍): 39.38</w:t>
      </w:r>
    </w:p>
    <w:p>
      <w:r>
        <w:t>网上发行日期: 2010-03-29</w:t>
      </w:r>
    </w:p>
    <w:p>
      <w:r>
        <w:t>发行方式: 网下询价配售</w:t>
      </w:r>
    </w:p>
    <w:p>
      <w:r>
        <w:t>每股面值(元): 1</w:t>
      </w:r>
    </w:p>
    <w:p>
      <w:r>
        <w:t>发行量(股): 1.000亿</w:t>
      </w:r>
    </w:p>
    <w:p>
      <w:r>
        <w:t>每股发行价(元): 15.36</w:t>
      </w:r>
    </w:p>
    <w:p>
      <w:r>
        <w:t>发行费用(元): 8112万</w:t>
      </w:r>
    </w:p>
    <w:p>
      <w:r>
        <w:t>发行总市值(元): 15.36亿</w:t>
      </w:r>
    </w:p>
    <w:p>
      <w:r>
        <w:t>募集资金净额(元): 14.55亿</w:t>
      </w:r>
    </w:p>
    <w:p>
      <w:r>
        <w:t>首日开盘价(元): 25.60</w:t>
      </w:r>
    </w:p>
    <w:p>
      <w:r>
        <w:t>首日收盘价(元): 29.49</w:t>
      </w:r>
    </w:p>
    <w:p>
      <w:r>
        <w:t>首日换手率: 75.54%</w:t>
      </w:r>
    </w:p>
    <w:p>
      <w:r>
        <w:t>首日最高价(元): 30.49</w:t>
      </w:r>
    </w:p>
    <w:p>
      <w:r>
        <w:t>网下配售中签率: 2.01%</w:t>
      </w:r>
    </w:p>
    <w:p>
      <w:r>
        <w:t>定价中签率: 0.61%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