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山高环能</w:t>
      </w:r>
    </w:p>
    <w:p>
      <w:pPr>
        <w:pStyle w:val="Heading2"/>
      </w:pPr>
      <w:r>
        <w:t>公司基本资料</w:t>
      </w:r>
    </w:p>
    <w:p>
      <w:r>
        <w:t>公司名称: 山高环能集团股份有限公司</w:t>
      </w:r>
    </w:p>
    <w:p>
      <w:r>
        <w:t>英文名称: SHANDONG HIGH SPEED RENEWABLE ENERGY GROUP LIMITED</w:t>
      </w:r>
    </w:p>
    <w:p>
      <w:r>
        <w:t>A股代码: 000803</w:t>
      </w:r>
    </w:p>
    <w:p>
      <w:r>
        <w:t>A股简称: 山高环能</w:t>
      </w:r>
    </w:p>
    <w:p>
      <w:r>
        <w:t>A股扩位简称: --</w:t>
      </w:r>
    </w:p>
    <w:p>
      <w:r>
        <w:t>曾用名: 美亚股份→金宇车城→G川金宇→金宇车城→*ST金宇→金宇车城→*ST金宇→*ST北能→北清环能</w:t>
      </w:r>
    </w:p>
    <w:p>
      <w:r>
        <w:t>B股代码: --</w:t>
      </w:r>
    </w:p>
    <w:p>
      <w:r>
        <w:t>B股简称: --</w:t>
      </w:r>
    </w:p>
    <w:p>
      <w:r>
        <w:t>H股代码: --</w:t>
      </w:r>
    </w:p>
    <w:p>
      <w:r>
        <w:t>H股简称: --</w:t>
      </w:r>
    </w:p>
    <w:p>
      <w:r>
        <w:t>证券类别: 深交所主板A股</w:t>
      </w:r>
    </w:p>
    <w:p>
      <w:r>
        <w:t>所属东财行业: 公用事业-环保-环保</w:t>
      </w:r>
    </w:p>
    <w:p>
      <w:r>
        <w:t>上市交易所: 深圳证券交易所</w:t>
      </w:r>
    </w:p>
    <w:p>
      <w:r>
        <w:t>所属证监会行业: 水利、环境和公共设施管理业-生态保护和环境治理业</w:t>
      </w:r>
    </w:p>
    <w:p>
      <w:r>
        <w:t>总经理: 杜业鹏</w:t>
      </w:r>
    </w:p>
    <w:p>
      <w:r>
        <w:t>法人代表: 谢欣</w:t>
      </w:r>
    </w:p>
    <w:p>
      <w:r>
        <w:t>董秘: 宋玉飞</w:t>
      </w:r>
    </w:p>
    <w:p>
      <w:r>
        <w:t>董事长: 谢欣</w:t>
      </w:r>
    </w:p>
    <w:p>
      <w:r>
        <w:t>证券事务代表: 周婷</w:t>
      </w:r>
    </w:p>
    <w:p>
      <w:r>
        <w:t>独立董事: 王守海,秦宇,何春</w:t>
      </w:r>
    </w:p>
    <w:p>
      <w:r>
        <w:t>联系电话: 0817-2619999,010-80880688-8288,0531-83178628</w:t>
      </w:r>
    </w:p>
    <w:p>
      <w:r>
        <w:t>电子信箱: ir@belg.com.cn</w:t>
      </w:r>
    </w:p>
    <w:p>
      <w:r>
        <w:t>传真: 0817-2619999</w:t>
      </w:r>
    </w:p>
    <w:p>
      <w:r>
        <w:t>公司网址: www.000803.cn</w:t>
      </w:r>
    </w:p>
    <w:p>
      <w:r>
        <w:t>办公地址: 山东省济南市经十路9999号黄金时代广场D座7层,北京市通州区潞城镇水仙东路20号,南充市顺庆区潆华南路一段九号仁和广场写字楼1204号</w:t>
      </w:r>
    </w:p>
    <w:p>
      <w:r>
        <w:t>注册地址: 四川省南充市顺庆区潆华南路一段9号仁和春天花园8号楼12层4号</w:t>
      </w:r>
    </w:p>
    <w:p>
      <w:r>
        <w:t>区域: 四川</w:t>
      </w:r>
    </w:p>
    <w:p>
      <w:r>
        <w:t>邮政编码: 250000,101117,637000</w:t>
      </w:r>
    </w:p>
    <w:p>
      <w:r>
        <w:t>注册资本(元): 4.710亿</w:t>
      </w:r>
    </w:p>
    <w:p>
      <w:r>
        <w:t>工商登记: 91511300209454038D</w:t>
      </w:r>
    </w:p>
    <w:p>
      <w:r>
        <w:t>雇员人数: 1795</w:t>
      </w:r>
    </w:p>
    <w:p>
      <w:r>
        <w:t>管理人员人数: 13</w:t>
      </w:r>
    </w:p>
    <w:p>
      <w:r>
        <w:t>律师事务所: 上海市锦天城律师事务所</w:t>
      </w:r>
    </w:p>
    <w:p>
      <w:r>
        <w:t>会计师事务所: 安永华明会计师事务所(特殊普通合伙)</w:t>
      </w:r>
    </w:p>
    <w:p>
      <w:r>
        <w:t>公司简介: 山高环能集团股份有限公司(股票代码:000803)是深圳证券交易所主板上市公司,山东高速集团旗下环保与绿色能源业务版块,聚焦固废处理与再生能源领域,以技术为核心,资本为翼,管理为纲,专注有机废弃物处置与资源化利用项目投资运营,打造再生油脂加工出口贸易平台。公司采用PPP、特许经营、股权收购等模式,已在东、中、西部近二十个主要城市实现项目网络化布局。自建油脂出口渠道,与国际能源巨头达成稳定供应合作。山东高速集团是世界500强企业,具备强大的产业发展能力、资金实力及业务整合能力。山高环能作为A股上市公司,固废处理领域的头部企业,拥有领先的经营管理、技术开发能力,在餐厨垃圾处理行业中已形成规模化发展格局。未来,公司将在“两山”理论的指引下,秉承高质量发展理念,践行山东高速企业精神,不断扩大产能、改进技术、提升环保处理标准,为实现“双碳”目标贡献力量。</w:t>
      </w:r>
    </w:p>
    <w:p>
      <w:r>
        <w:t>经营范围: 餐厨垃圾处理;城市生活垃圾经营性服务;货物进出口;建筑劳务分包;各类工程建设活动;劳务派遣服务(依法须经批准的项目,经相关部门批准后方可开展经营活动,具体经营项目以相关部门批准文件或许可证件为准)一般项目:再生资源回收(除生产性废旧金属);再生资源加工;再生资源销售;非食用植物油加工;非食用植物油销售;资源再生利用技术开发;资源循环利用服务技术咨询;供暖服务;供冷服务;热力生产和供应;合同能源管理;电气机械设备销售;保温材料销售;防腐材料销售;管道运输设备销售;劳务服务(不含劳动派遣);配电开关控制设备研发;新能源原动设备销售;企业管理咨询;工程管理服务;软件开发;人工智能应用软件开发;物联网技术研发;技术服务、技术开发、技术咨询、技术交流、技术转让、技术推广;成品油批发(不含危险化学品)、工业用动物油脂化学品制造、技术进出口;财务咨询;咨询策划服务;汽车新车销售;租赁服务;碳减排、碳转化、碳捕捉、碳封存技术研发;固体废物治理;市政设施管理;生物质燃料加工;生物质成型燃料销售;水污染治理;污水处理及其再生利用;环境保护专用设备制造;环境保护专用设备销售;土壤污染治理与修复服务、土壤环境污染防治服务、肥料生产、肥料销售、化工产品销售(不含许可类化工产品)。(除依法须经批准的项目外,凭营业执照依法自主开展经营活动)</w:t>
      </w:r>
    </w:p>
    <w:p>
      <w:pPr>
        <w:pStyle w:val="Heading2"/>
      </w:pPr>
      <w:r>
        <w:t>发行相关信息</w:t>
      </w:r>
    </w:p>
    <w:p>
      <w:r>
        <w:t>保荐机构: 君安证券有限责任公司,四川省证券股份有限公司</w:t>
      </w:r>
    </w:p>
    <w:p>
      <w:r>
        <w:t>主承销商: --</w:t>
      </w:r>
    </w:p>
    <w:p>
      <w:r>
        <w:t>成立日期: 1988-03-21</w:t>
      </w:r>
    </w:p>
    <w:p>
      <w:r>
        <w:t>上市日期: 1998-03-03</w:t>
      </w:r>
    </w:p>
    <w:p>
      <w:r>
        <w:t>发行市盈率(倍): --</w:t>
      </w:r>
    </w:p>
    <w:p>
      <w:r>
        <w:t>网上发行日期: 1988-04-01</w:t>
      </w:r>
    </w:p>
    <w:p>
      <w:r>
        <w:t>发行方式: 其他发行方式</w:t>
      </w:r>
    </w:p>
    <w:p>
      <w:r>
        <w:t>每股面值(元): 1</w:t>
      </w:r>
    </w:p>
    <w:p>
      <w:r>
        <w:t>发行量(股): 2500万</w:t>
      </w:r>
    </w:p>
    <w:p>
      <w:r>
        <w:t>每股发行价(元): 1.00</w:t>
      </w:r>
    </w:p>
    <w:p>
      <w:r>
        <w:t>发行费用(元): --</w:t>
      </w:r>
    </w:p>
    <w:p>
      <w:r>
        <w:t>发行总市值(元): 2500万</w:t>
      </w:r>
    </w:p>
    <w:p>
      <w:r>
        <w:t>募集资金净额(元): --</w:t>
      </w:r>
    </w:p>
    <w:p>
      <w:r>
        <w:t>首日开盘价(元): 10.68</w:t>
      </w:r>
    </w:p>
    <w:p>
      <w:r>
        <w:t>首日收盘价(元): 9.74</w:t>
      </w:r>
    </w:p>
    <w:p>
      <w:r>
        <w:t>首日换手率: 35.19%</w:t>
      </w:r>
    </w:p>
    <w:p>
      <w:r>
        <w:t>首日最高价(元): 11.00</w:t>
      </w:r>
    </w:p>
    <w:p>
      <w:r>
        <w:t>网下配售中签率: --</w:t>
      </w:r>
    </w:p>
    <w:p>
      <w:r>
        <w:t>定价中签率: 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