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川润股份</w:t>
      </w:r>
    </w:p>
    <w:p>
      <w:pPr>
        <w:pStyle w:val="Heading2"/>
      </w:pPr>
      <w:r>
        <w:t>公司基本资料</w:t>
      </w:r>
    </w:p>
    <w:p>
      <w:r>
        <w:t>公司名称: 四川川润股份有限公司</w:t>
      </w:r>
    </w:p>
    <w:p>
      <w:r>
        <w:t>英文名称: Sichuan Crun Co.,Ltd.</w:t>
      </w:r>
    </w:p>
    <w:p>
      <w:r>
        <w:t>A股代码: 002272</w:t>
      </w:r>
    </w:p>
    <w:p>
      <w:r>
        <w:t>A股简称: 川润股份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机械设备-通用设备-其他通用机械</w:t>
      </w:r>
    </w:p>
    <w:p>
      <w:r>
        <w:t>上市交易所: 深圳证券交易所</w:t>
      </w:r>
    </w:p>
    <w:p>
      <w:r>
        <w:t>所属证监会行业: 制造业-通用设备制造业</w:t>
      </w:r>
    </w:p>
    <w:p>
      <w:r>
        <w:t>总经理: 钟海晖</w:t>
      </w:r>
    </w:p>
    <w:p>
      <w:r>
        <w:t>法人代表: 罗永忠</w:t>
      </w:r>
    </w:p>
    <w:p>
      <w:r>
        <w:t>董秘: 饶红</w:t>
      </w:r>
    </w:p>
    <w:p>
      <w:r>
        <w:t>董事长: 罗永忠</w:t>
      </w:r>
    </w:p>
    <w:p>
      <w:r>
        <w:t>证券事务代表: 赵静</w:t>
      </w:r>
    </w:p>
    <w:p>
      <w:r>
        <w:t>独立董事: 饶洁,钟胜,李光金</w:t>
      </w:r>
    </w:p>
    <w:p>
      <w:r>
        <w:t>联系电话: 028-61777787</w:t>
      </w:r>
    </w:p>
    <w:p>
      <w:r>
        <w:t>电子信箱: chuanrun@chuanrun.com</w:t>
      </w:r>
    </w:p>
    <w:p>
      <w:r>
        <w:t>传真: 028-61777787</w:t>
      </w:r>
    </w:p>
    <w:p>
      <w:r>
        <w:t>公司网址: www.chuanrun.com</w:t>
      </w:r>
    </w:p>
    <w:p>
      <w:r>
        <w:t>办公地址: 四川省成都市郫县现代工业港北区港北六路85号</w:t>
      </w:r>
    </w:p>
    <w:p>
      <w:r>
        <w:t>注册地址: 四川省自贡市高新工业园区荣川路1号</w:t>
      </w:r>
    </w:p>
    <w:p>
      <w:r>
        <w:t>区域: 四川</w:t>
      </w:r>
    </w:p>
    <w:p>
      <w:r>
        <w:t>邮政编码: 611743</w:t>
      </w:r>
    </w:p>
    <w:p>
      <w:r>
        <w:t>注册资本(元): 4.849亿</w:t>
      </w:r>
    </w:p>
    <w:p>
      <w:r>
        <w:t>工商登记: 91510300620737855Y</w:t>
      </w:r>
    </w:p>
    <w:p>
      <w:r>
        <w:t>雇员人数: 1731</w:t>
      </w:r>
    </w:p>
    <w:p>
      <w:r>
        <w:t>管理人员人数: 16</w:t>
      </w:r>
    </w:p>
    <w:p>
      <w:r>
        <w:t>律师事务所: 北京国枫律师事务所</w:t>
      </w:r>
    </w:p>
    <w:p>
      <w:r>
        <w:t>会计师事务所: 北京兴华会计师事务所(特殊普通合伙)</w:t>
      </w:r>
    </w:p>
    <w:p>
      <w:r>
        <w:t>公司简介: 四川川润股份有限公司(英文名称:CRUN,中文简称:川润股份)创立于1992年,2008年深交所A股上市,股票代码:002272。公司长期聚焦高端能源装备制造和工业服务业务,形成“风光热电储一体化”产品生态,为客户提供分布式综合能源整体解决方案。产品与服务广泛应用于风电、光伏、光热、氢能、储能、输变电、核电、水电、环保、海工船舶、行走机械、军工等领域,以及电站改造、冶金治炼、石油化工、建材等行业的能源综合利用。公司坚持以客户为中心,以品质成就工业美好为使命,实现公司高质量发展,推动行业创新,助力国家双碳目标。</w:t>
      </w:r>
    </w:p>
    <w:p>
      <w:r>
        <w:t>经营范围: 液压、润滑流体技术系统集成及设备的设计、制造、销售;液压机械;液压润滑元件、冷热交换器、过滤装置、智能控制单元、智能传感元件的设计、制造、销售;工业水泵、水工机械;工业流体技术服务、设备成套配送、机电安装运营维护;综合智慧能源系统集成;储能系统集成;燃气冷热电三联产、风电、太阳能分布式能源技术的研发、装备生产、销售、服务及技术转让;综合能源管理、新能源发电、集中供热、节能、环保工程的设计、开发、建设和运营;电气传动及控制设备、能源智能控制软件、储能电源、电能质量控制装置的研制、生产及销售;电站锅炉、余热锅炉、生物质锅炉、燃气锅炉、电热锅炉、电站辅机、高中低压压力容器、高效换热器、环保设备的研发设计、制造、销售及服务;房地产开发,房屋租赁、物业服务;货物及技术进出口业务;对外投资;销售机电产品、金属材料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国金证券股份有限公司</w:t>
      </w:r>
    </w:p>
    <w:p>
      <w:r>
        <w:t>主承销商: 国金证券股份有限公司</w:t>
      </w:r>
    </w:p>
    <w:p>
      <w:r>
        <w:t>成立日期: 1997-09-12</w:t>
      </w:r>
    </w:p>
    <w:p>
      <w:r>
        <w:t>上市日期: 2008-09-19</w:t>
      </w:r>
    </w:p>
    <w:p>
      <w:r>
        <w:t>发行市盈率(倍): 24.28</w:t>
      </w:r>
    </w:p>
    <w:p>
      <w:r>
        <w:t>网上发行日期: 2008-09-08</w:t>
      </w:r>
    </w:p>
    <w:p>
      <w:r>
        <w:t>发行方式: 网下询价配售</w:t>
      </w:r>
    </w:p>
    <w:p>
      <w:r>
        <w:t>每股面值(元): 1</w:t>
      </w:r>
    </w:p>
    <w:p>
      <w:r>
        <w:t>发行量(股): 2300万</w:t>
      </w:r>
    </w:p>
    <w:p>
      <w:r>
        <w:t>每股发行价(元): 10.44</w:t>
      </w:r>
    </w:p>
    <w:p>
      <w:r>
        <w:t>发行费用(元): 1830万</w:t>
      </w:r>
    </w:p>
    <w:p>
      <w:r>
        <w:t>发行总市值(元): 2.401亿</w:t>
      </w:r>
    </w:p>
    <w:p>
      <w:r>
        <w:t>募集资金净额(元): 2.218亿</w:t>
      </w:r>
    </w:p>
    <w:p>
      <w:r>
        <w:t>首日开盘价(元): 13.00</w:t>
      </w:r>
    </w:p>
    <w:p>
      <w:r>
        <w:t>首日收盘价(元): 37.00</w:t>
      </w:r>
    </w:p>
    <w:p>
      <w:r>
        <w:t>首日换手率: 89.27%</w:t>
      </w:r>
    </w:p>
    <w:p>
      <w:r>
        <w:t>首日最高价(元): 37.00</w:t>
      </w:r>
    </w:p>
    <w:p>
      <w:r>
        <w:t>网下配售中签率: 1.27%</w:t>
      </w:r>
    </w:p>
    <w:p>
      <w:r>
        <w:t>定价中签率: 0.07%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