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广汇物流</w:t>
      </w:r>
    </w:p>
    <w:p>
      <w:pPr>
        <w:pStyle w:val="Heading2"/>
      </w:pPr>
      <w:r>
        <w:t>公司基本资料</w:t>
      </w:r>
    </w:p>
    <w:p>
      <w:r>
        <w:t>公司名称: 广汇物流股份有限公司</w:t>
      </w:r>
    </w:p>
    <w:p>
      <w:r>
        <w:t>英文名称: GUANGHUI LOGISTICS CO.,LTD</w:t>
      </w:r>
    </w:p>
    <w:p>
      <w:r>
        <w:t>A股代码: 600603</w:t>
      </w:r>
    </w:p>
    <w:p>
      <w:r>
        <w:t>A股简称: ST广物</w:t>
      </w:r>
    </w:p>
    <w:p>
      <w:r>
        <w:t>A股扩位简称: --</w:t>
      </w:r>
    </w:p>
    <w:p>
      <w:r>
        <w:t>曾用名: 兴业房产→ST兴业→*ST兴业→ST兴业→*ST兴业→大洲兴业→*ST兴业→大洲兴业→广汇物流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上交所风险警示板A股</w:t>
      </w:r>
    </w:p>
    <w:p>
      <w:r>
        <w:t>所属东财行业: 交通运输-公路铁路-铁路运输</w:t>
      </w:r>
    </w:p>
    <w:p>
      <w:r>
        <w:t>上市交易所: 上海证券交易所</w:t>
      </w:r>
    </w:p>
    <w:p>
      <w:r>
        <w:t>所属证监会行业: 交通运输、仓储和邮政业-铁路运输业</w:t>
      </w:r>
    </w:p>
    <w:p>
      <w:r>
        <w:t>总经理: 刘栋</w:t>
      </w:r>
    </w:p>
    <w:p>
      <w:r>
        <w:t>法人代表: 刘栋</w:t>
      </w:r>
    </w:p>
    <w:p>
      <w:r>
        <w:t>董秘: 王勇</w:t>
      </w:r>
    </w:p>
    <w:p>
      <w:r>
        <w:t>董事长: 刘栋</w:t>
      </w:r>
    </w:p>
    <w:p>
      <w:r>
        <w:t>证券事务代表: 李琛</w:t>
      </w:r>
    </w:p>
    <w:p>
      <w:r>
        <w:t>独立董事: 崔艳秋,刘文琴,孙慧</w:t>
      </w:r>
    </w:p>
    <w:p>
      <w:r>
        <w:t>联系电话: 0991-6602888</w:t>
      </w:r>
    </w:p>
    <w:p>
      <w:r>
        <w:t>电子信箱: ghwl@chinaghfz.com</w:t>
      </w:r>
    </w:p>
    <w:p>
      <w:r>
        <w:t>传真: 0991-6603888</w:t>
      </w:r>
    </w:p>
    <w:p>
      <w:r>
        <w:t>公司网址: www.chinaghwl.com</w:t>
      </w:r>
    </w:p>
    <w:p>
      <w:r>
        <w:t>办公地址: 新疆乌鲁木齐市天山区新华北路165号中信银行大厦40楼</w:t>
      </w:r>
    </w:p>
    <w:p>
      <w:r>
        <w:t>注册地址: 中国(四川)自由贸易试验区成都市天府新区隆祥西一街88号</w:t>
      </w:r>
    </w:p>
    <w:p>
      <w:r>
        <w:t>区域: 四川</w:t>
      </w:r>
    </w:p>
    <w:p>
      <w:r>
        <w:t>邮政编码: 830000</w:t>
      </w:r>
    </w:p>
    <w:p>
      <w:r>
        <w:t>注册资本(元): 11.93亿</w:t>
      </w:r>
    </w:p>
    <w:p>
      <w:r>
        <w:t>工商登记: 91350200132205825W</w:t>
      </w:r>
    </w:p>
    <w:p>
      <w:r>
        <w:t>雇员人数: 690</w:t>
      </w:r>
    </w:p>
    <w:p>
      <w:r>
        <w:t>管理人员人数: 12</w:t>
      </w:r>
    </w:p>
    <w:p>
      <w:r>
        <w:t>律师事务所: 国浩律师(北京)事务所</w:t>
      </w:r>
    </w:p>
    <w:p>
      <w:r>
        <w:t>会计师事务所: 大信会计师事务所(特殊普通合伙)</w:t>
      </w:r>
    </w:p>
    <w:p>
      <w:r>
        <w:t>公司简介: 广汇物流股份有限公司(600603.SH)自2003年开始布局,2016年登陆A股市场。广汇物流充分利用新疆位于丝绸之路经济带核心区的区位优势,定位于“一条通道、四个基地”,建设运营新疆铁路“北翼通道”,布局四川广元、甘肃柳沟、宁夏宁东和甘肃明水四大综合能源物流基地,已转型成为以能源物流为战略方向的现代物流上市公司。2019年,公司荣获四川成都纳税百强企业;2021年,位列四川上市公司营收排行榜第53位。2022年9月,广汇物流股价突破历史新高,最高达到12.88元/股,市值突破了160亿元。控股435公里的红淖铁路、参股431公里的将淖铁路红淖铁路全长435公里,是全国首条由民企建设的国网电气化重轨铁路。西端在白石湖南站与将淖铁路相接,东端在甘肃红柳河站与兰新铁路相接实现出疆,期间在镜儿井北站与临哈铁路柔远站交接,成为同时连通出疆“主通道”和“北翼通道”的关键线路。目前在淖毛湖区域拥有2条铁路装车环线、3套智能化铁路快装系统、3座煤炭装卸站场,日均装车能力达40列,目前,已开通电气化,年运能在6000万吨左右。同时,公司于2023年启动铁路复线工程建设,预计2025年10月建成,届时运能将超过2.35亿吨/年,能够大幅提升红淖铁路的外运能力。将淖铁路全长431公里,自淖毛湖地区白石湖南站接轨引出,向西途径伊吾、巴里坤、木垒后,抵达乌将铁路将军庙站后连接乌准铁路,向东连接红淖铁路,进而实现与兰新铁路和临哈铁路相连,打通出疆北部通道。是哈密、准东地区煤炭资源开发的重要基础设施,是疆煤外运通道的重要集运线路,是京津翼—西北通道的重要组成部分。将淖-红淖铁路全长(正线)775公里,已成为新疆铁路“一主两翼”战略的“北翼通道”。准东地区货物若从将淖-红淖线出疆将比从乌将-兰新线过红柳河出疆,将缩短28%的运输距离、缩短30%的运输时间,能够大幅提升物流效率,将极大带动北疆地区沿线经济社会发展,成为准东地区、三塘湖和淖毛湖等矿区建设开发的重要基础设施,也是“疆煤外运”的重要通道及煤化工产品外运的重要线路。布局四大综合能源物流基地甘肃柳沟综合能源物流基地:柳沟综合能源物流基地在甘肃瓜州县城以东60公里,地处兰新铁路、敦煌铁路、兰新客运专线交汇处,与规划的柳沟至红沙梁铁路专用线接轨。项目占地面积2019亩,约134.6万平米,主要开展铁路运输煤炭、煤制品、煤化工产品的仓储、装卸、抑尘等业务。改造后年煤炭运营能力可达到2000-3000万吨,主要辐射甘肃全域及青海地区,是广汇物流疆煤外运的第一站。宁夏宁东综合能源物流基地:宁东综合能源物流基地项目总设计静态储煤能力100万吨、年最大周转量3000-5000万吨。通过铁路运输、煤炭掺配加工等业务,填补了宁夏地区用煤需求缺口。本项目作为广汇煤炭储运基地的交通基础配套设施,建成后将是疆煤入宁的主要枢纽工程。甘肃明水综合能源物流基地:项目位于甘肃肃北蒙古族自治县马鬃山经济开发区明水站,项目总设计静态储煤能力100万吨,可实现煤炭年周转量2000-4000万吨,主要辐射宁夏及华北地区。四川广元综合能源物流基地:广元综合能源物流基地总用地面积约800亩,2022年9月已开工建设,通过“疆煤入川”填补川渝地区煤炭需求缺口,项目规划建设规模2000-2500万吨,主要辐射川渝、云贵及两湖地区。四大综合能源物流基地建成后,通过与上游铁路连接,形成完整的能源物流体系,大幅延长疆煤辐射范围。将新疆优势能源产品尤其是煤炭产品销售前移,通过淡储旺用进行煤炭调配,提升新疆煤炭价值。通过“点对点”运输,将运营的四大基地编织成网,相互之间形成物流支撑,提高铁路运输效率,提升疆煤外运量,推动新疆能源优势转换,增强疆煤在终端市场的竞争力。</w:t>
      </w:r>
    </w:p>
    <w:p>
      <w:r>
        <w:t>经营范围: 道路货物运输(不含危险货物);国内货物运输代理;国际货物运输代理;普通货物仓储服务(不含危险化学品等许可审批的项目);智能仓储装备销售;低温仓储(不含危险化学品等许可审批的项目);仓储设备租赁服务;非居住房地产租赁;房地产咨询;房地产评估;房地产经纪;土地使用权租赁;住房租赁;柜台、摊位出租;集贸市场管理服务;会议及展览服务;信息咨询服务(不含许可类信息咨询服务);广告制作;广告发布;广告设计、代理;物业管理;房地产开发经营;软件开发;建筑材料销售;计算机软硬件及辅助设备批发;通讯设备销售;广播电视传输设备销售;五金产品零售;第二类增值电信业务。(依法须经批准的项目,经相关部门批准后方可开展经营活动)。</w:t>
      </w:r>
    </w:p>
    <w:p>
      <w:pPr>
        <w:pStyle w:val="Heading2"/>
      </w:pPr>
      <w:r>
        <w:t>发行相关信息</w:t>
      </w:r>
    </w:p>
    <w:p>
      <w:r>
        <w:t>保荐机构: --</w:t>
      </w:r>
    </w:p>
    <w:p>
      <w:r>
        <w:t>主承销商: 上海万国证券公司</w:t>
      </w:r>
    </w:p>
    <w:p>
      <w:r>
        <w:t>成立日期: 1988-08-27</w:t>
      </w:r>
    </w:p>
    <w:p>
      <w:r>
        <w:t>上市日期: 1992-01-13</w:t>
      </w:r>
    </w:p>
    <w:p>
      <w:r>
        <w:t>发行市盈率(倍): --</w:t>
      </w:r>
    </w:p>
    <w:p>
      <w:r>
        <w:t>网上发行日期: 1991-08-21</w:t>
      </w:r>
    </w:p>
    <w:p>
      <w:r>
        <w:t>发行方式: 其他发行方式</w:t>
      </w:r>
    </w:p>
    <w:p>
      <w:r>
        <w:t>每股面值(元): 10</w:t>
      </w:r>
    </w:p>
    <w:p>
      <w:r>
        <w:t>发行量(股): 130.3万</w:t>
      </w:r>
    </w:p>
    <w:p>
      <w:r>
        <w:t>每股发行价(元): 10.00</w:t>
      </w:r>
    </w:p>
    <w:p>
      <w:r>
        <w:t>发行费用(元): --</w:t>
      </w:r>
    </w:p>
    <w:p>
      <w:r>
        <w:t>发行总市值(元): 1303万</w:t>
      </w:r>
    </w:p>
    <w:p>
      <w:r>
        <w:t>募集资金净额(元): --</w:t>
      </w:r>
    </w:p>
    <w:p>
      <w:r>
        <w:t>首日开盘价(元): 86.40</w:t>
      </w:r>
    </w:p>
    <w:p>
      <w:r>
        <w:t>首日收盘价(元): 86.40</w:t>
      </w:r>
    </w:p>
    <w:p>
      <w:r>
        <w:t>首日换手率: 3.00%</w:t>
      </w:r>
    </w:p>
    <w:p>
      <w:r>
        <w:t>首日最高价(元): 86.40</w:t>
      </w:r>
    </w:p>
    <w:p>
      <w:r>
        <w:t>网下配售中签率: --</w:t>
      </w:r>
    </w:p>
    <w:p>
      <w:r>
        <w:t>定价中签率: 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