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德恩精工</w:t>
      </w:r>
    </w:p>
    <w:p>
      <w:pPr>
        <w:pStyle w:val="Heading2"/>
      </w:pPr>
      <w:r>
        <w:t>公司基本资料</w:t>
      </w:r>
    </w:p>
    <w:p>
      <w:r>
        <w:t>公司名称: 四川德恩精工科技股份有限公司</w:t>
      </w:r>
    </w:p>
    <w:p>
      <w:r>
        <w:t>英文名称: Sichuan Dawn Precision Technology Co.,Ltd.</w:t>
      </w:r>
    </w:p>
    <w:p>
      <w:r>
        <w:t>A股代码: 300780</w:t>
      </w:r>
    </w:p>
    <w:p>
      <w:r>
        <w:t>A股简称: 德恩精工</w:t>
      </w:r>
    </w:p>
    <w:p>
      <w:r>
        <w:t>A股扩位简称: --</w:t>
      </w:r>
    </w:p>
    <w:p>
      <w:r>
        <w:t>曾用名: --</w:t>
      </w:r>
    </w:p>
    <w:p>
      <w:r>
        <w:t>B股代码: --</w:t>
      </w:r>
    </w:p>
    <w:p>
      <w:r>
        <w:t>B股简称: --</w:t>
      </w:r>
    </w:p>
    <w:p>
      <w:r>
        <w:t>H股代码: --</w:t>
      </w:r>
    </w:p>
    <w:p>
      <w:r>
        <w:t>H股简称: --</w:t>
      </w:r>
    </w:p>
    <w:p>
      <w:r>
        <w:t>证券类别: 深交所创业板A股</w:t>
      </w:r>
    </w:p>
    <w:p>
      <w:r>
        <w:t>所属东财行业: 机械设备-通用设备-其他通用机械</w:t>
      </w:r>
    </w:p>
    <w:p>
      <w:r>
        <w:t>上市交易所: 深圳证券交易所</w:t>
      </w:r>
    </w:p>
    <w:p>
      <w:r>
        <w:t>所属证监会行业: 制造业-通用设备制造业</w:t>
      </w:r>
    </w:p>
    <w:p>
      <w:r>
        <w:t>总经理: 雷永志</w:t>
      </w:r>
    </w:p>
    <w:p>
      <w:r>
        <w:t>法人代表: 雷永志</w:t>
      </w:r>
    </w:p>
    <w:p>
      <w:r>
        <w:t>董秘: 谢龙德</w:t>
      </w:r>
    </w:p>
    <w:p>
      <w:r>
        <w:t>董事长: 雷永志</w:t>
      </w:r>
    </w:p>
    <w:p>
      <w:r>
        <w:t>证券事务代表: 任华军</w:t>
      </w:r>
    </w:p>
    <w:p>
      <w:r>
        <w:t>独立董事: 沈倩岭,王运陈(Wang Yunchen),刘海月</w:t>
      </w:r>
    </w:p>
    <w:p>
      <w:r>
        <w:t>联系电话: 028-38858877,028-38858588</w:t>
      </w:r>
    </w:p>
    <w:p>
      <w:r>
        <w:t>电子信箱: zhengquanbu@cpt-world.com</w:t>
      </w:r>
    </w:p>
    <w:p>
      <w:r>
        <w:t>传真: 028-38812909</w:t>
      </w:r>
    </w:p>
    <w:p>
      <w:r>
        <w:t>公司网址: www.cpt-world.com</w:t>
      </w:r>
    </w:p>
    <w:p>
      <w:r>
        <w:t>办公地址: 四川省眉山市青神县兴业路9号</w:t>
      </w:r>
    </w:p>
    <w:p>
      <w:r>
        <w:t>注册地址: 四川省眉山市青神县竹艺大道8号</w:t>
      </w:r>
    </w:p>
    <w:p>
      <w:r>
        <w:t>区域: 四川</w:t>
      </w:r>
    </w:p>
    <w:p>
      <w:r>
        <w:t>邮政编码: 620460</w:t>
      </w:r>
    </w:p>
    <w:p>
      <w:r>
        <w:t>注册资本(元): 1.467亿</w:t>
      </w:r>
    </w:p>
    <w:p>
      <w:r>
        <w:t>工商登记: 91511400754715627L</w:t>
      </w:r>
    </w:p>
    <w:p>
      <w:r>
        <w:t>雇员人数: 1488</w:t>
      </w:r>
    </w:p>
    <w:p>
      <w:r>
        <w:t>管理人员人数: 14</w:t>
      </w:r>
    </w:p>
    <w:p>
      <w:r>
        <w:t>律师事务所: 北京市康达(深圳)律师事务所</w:t>
      </w:r>
    </w:p>
    <w:p>
      <w:r>
        <w:t>会计师事务所: 中汇会计师事务所(特殊普通合伙)</w:t>
      </w:r>
    </w:p>
    <w:p>
      <w:r>
        <w:t>公司简介: 四川德恩精工科技股份有限公司(股票代码:300780),位于四川省眉山市青神县,是一家集工业机器人、数控机床、机械传动件研发、生产、销售的专业制造商,拥有从铸锻造、机械加工、热表涂装、总装到仓储配送为一体的全链条制造体系,产品远销40余个国家和50多个行业。德恩精工是国家级的高新技术企业、绿色工厂和知识产权优势企业,四川省级的机械工业50强、机械传动工程技术研究中心和工业设计中心。公司管理集两化融合GB/T23001、质量管理ISO9001和IATF16949、职业健康安全OHSAS18001、环境保护ISO14001等标准体系为一体,坚持科技创新推动融合“物联OT+信息化IT+大数据应用DT”为一体的数智化转型发展路径,努力成为全球领先的先进制造商。四川德恩精工科技股份有限公司企业管理集成ERP、PLM、MES、电商EC、数据决策BI、数据报表REPORT等信息系统为一体,两化、质量和安环管理融合GB/T23001、ISO9001、TS16949、ISO14001、OHSAS18001标准体系为一体。拥有发明专利17项,实用新型专利55项,外观设计专利2项,先后获得国家高新技术企业、国家知识产权优势企业、四川省企业技术中心、四川省优秀民营企业、四川省绿色工厂、四川省技术创新示范企业、四川省典型制造业信息化示范企业、四川机械工业企业50强、四川省工业设计中心、博士后创新实践基地、四川省服务型制造示范企业等荣誉。公司CPT牌锥套,皮带轮被授予四川名牌产品称号四川德恩精工科技股份有限公司生产过程融铸造锻造、机械加工、热表处理、装配包装为一体,拥有十余条自动化铸造和锻造生产线、百余台数控加工中心、千余台各类数控加工机床、百余台数控磨齿、插齿、剃齿等制齿设备、十余条自动化涂装生产线,50余条机器人柔性智造生产线,采用智能工厂模式,大规模应用工业机器人、智能装备、智能输送、智能仓库、信息技术、数字技术等智能制造关键技术,大规模定制化生产、出口欧标、美标、日标、国标的皮带轮、齿轮、链轮、同步带轮、联轴器、锥套、胀套、减速电机、工业皮带等标准传动件产品,以及齿轮箱等非标定制件产品。四川德恩精工科技股份有限公司研发、生产、销售的标准传动件产品多达8余万种型号,产品系列和规格齐全,先后参与了本行业产品1项国际标准和16项国家标准的制定。公司在国内外设立了多家销售公司,并在上海、广州、天津、成都、美国、韩国等地设立了仓库,提供仓配一体化服务。公司目前拥有40余个国家和50余个行业的客户群,大多数都是其所属行业的龙头。</w:t>
      </w:r>
    </w:p>
    <w:p>
      <w:r>
        <w:t>经营范围: 研发、生产、销售:皮带轮、同步带轮、齿轮、链轮、联轴器、锥套、胀紧套、轮毂、法兰、工业皮带、减速电机、减速机、轴承座等机械传动零部件产品,机床的床身、工作台、立轴、主轴箱、箱壳体等定制件产品,机器人等智能设备,各类铸造件产品;开展售后服务;开展进出口业务。(依法须经批准的项目,经相关部门批准后方可开展经营活动)</w:t>
      </w:r>
    </w:p>
    <w:p>
      <w:pPr>
        <w:pStyle w:val="Heading2"/>
      </w:pPr>
      <w:r>
        <w:t>发行相关信息</w:t>
      </w:r>
    </w:p>
    <w:p>
      <w:r>
        <w:t>保荐机构: 国海证券股份有限公司</w:t>
      </w:r>
    </w:p>
    <w:p>
      <w:r>
        <w:t>主承销商: 国海证券股份有限公司</w:t>
      </w:r>
    </w:p>
    <w:p>
      <w:r>
        <w:t>成立日期: 2003-10-10</w:t>
      </w:r>
    </w:p>
    <w:p>
      <w:r>
        <w:t>上市日期: 2019-05-31</w:t>
      </w:r>
    </w:p>
    <w:p>
      <w:r>
        <w:t>发行市盈率(倍): 22.99</w:t>
      </w:r>
    </w:p>
    <w:p>
      <w:r>
        <w:t>网上发行日期: 2019-05-22</w:t>
      </w:r>
    </w:p>
    <w:p>
      <w:r>
        <w:t>发行方式: 网上定价发行,网下询价配售,市值申购</w:t>
      </w:r>
    </w:p>
    <w:p>
      <w:r>
        <w:t>每股面值(元): 1</w:t>
      </w:r>
    </w:p>
    <w:p>
      <w:r>
        <w:t>发行量(股): 3667万</w:t>
      </w:r>
    </w:p>
    <w:p>
      <w:r>
        <w:t>每股发行价(元): 11.58</w:t>
      </w:r>
    </w:p>
    <w:p>
      <w:r>
        <w:t>发行费用(元): 3252万</w:t>
      </w:r>
    </w:p>
    <w:p>
      <w:r>
        <w:t>发行总市值(元): 4.246亿</w:t>
      </w:r>
    </w:p>
    <w:p>
      <w:r>
        <w:t>募集资金净额(元): 3.921亿</w:t>
      </w:r>
    </w:p>
    <w:p>
      <w:r>
        <w:t>首日开盘价(元): 13.90</w:t>
      </w:r>
    </w:p>
    <w:p>
      <w:r>
        <w:t>首日收盘价(元): 16.68</w:t>
      </w:r>
    </w:p>
    <w:p>
      <w:r>
        <w:t>首日换手率: 0.11%</w:t>
      </w:r>
    </w:p>
    <w:p>
      <w:r>
        <w:t>首日最高价(元): 16.68</w:t>
      </w:r>
    </w:p>
    <w:p>
      <w:r>
        <w:t>网下配售中签率: 0.01%</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