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旭光电子</w:t>
      </w:r>
    </w:p>
    <w:p>
      <w:pPr>
        <w:pStyle w:val="Heading2"/>
      </w:pPr>
      <w:r>
        <w:t>公司基本资料</w:t>
      </w:r>
    </w:p>
    <w:p>
      <w:r>
        <w:t>公司名称: 成都旭光电子股份有限公司</w:t>
      </w:r>
    </w:p>
    <w:p>
      <w:r>
        <w:t>英文名称: Chengdu Xuguang Electronics Co.,Ltd.</w:t>
      </w:r>
    </w:p>
    <w:p>
      <w:r>
        <w:t>A股代码: 600353</w:t>
      </w:r>
    </w:p>
    <w:p>
      <w:r>
        <w:t>A股简称: 旭光电子</w:t>
      </w:r>
    </w:p>
    <w:p>
      <w:r>
        <w:t>A股扩位简称: --</w:t>
      </w:r>
    </w:p>
    <w:p>
      <w:r>
        <w:t>曾用名: 旭光股份→S旭光→旭光股份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电子设备-电子器件-其他电子器件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张纯</w:t>
      </w:r>
    </w:p>
    <w:p>
      <w:r>
        <w:t>法人代表: 刘卫东</w:t>
      </w:r>
    </w:p>
    <w:p>
      <w:r>
        <w:t>董秘: 熊尚荣</w:t>
      </w:r>
    </w:p>
    <w:p>
      <w:r>
        <w:t>董事长: 刘卫东</w:t>
      </w:r>
    </w:p>
    <w:p>
      <w:r>
        <w:t>证券事务代表: 晋晓丽</w:t>
      </w:r>
    </w:p>
    <w:p>
      <w:r>
        <w:t>独立董事: 贾申利,赖传锟,杨立君</w:t>
      </w:r>
    </w:p>
    <w:p>
      <w:r>
        <w:t>联系电话: 028-83967192,028-83967900,028-83967182,028-83967599</w:t>
      </w:r>
    </w:p>
    <w:p>
      <w:r>
        <w:t>电子信箱: xgzq@xuguang.com.cn</w:t>
      </w:r>
    </w:p>
    <w:p>
      <w:r>
        <w:t>传真: 028-83967248</w:t>
      </w:r>
    </w:p>
    <w:p>
      <w:r>
        <w:t>公司网址: www.xuguang.com.cn</w:t>
      </w:r>
    </w:p>
    <w:p>
      <w:r>
        <w:t>办公地址: 四川省成都市新都区新都镇新工大道318号</w:t>
      </w:r>
    </w:p>
    <w:p>
      <w:r>
        <w:t>注册地址: 成都市新都区新都镇新工大道318号</w:t>
      </w:r>
    </w:p>
    <w:p>
      <w:r>
        <w:t>区域: 四川</w:t>
      </w:r>
    </w:p>
    <w:p>
      <w:r>
        <w:t>邮政编码: 610500</w:t>
      </w:r>
    </w:p>
    <w:p>
      <w:r>
        <w:t>注册资本(元): 8.311亿</w:t>
      </w:r>
    </w:p>
    <w:p>
      <w:r>
        <w:t>工商登记: 9151010020258792XX</w:t>
      </w:r>
    </w:p>
    <w:p>
      <w:r>
        <w:t>雇员人数: 2021</w:t>
      </w:r>
    </w:p>
    <w:p>
      <w:r>
        <w:t>管理人员人数: 14</w:t>
      </w:r>
    </w:p>
    <w:p>
      <w:r>
        <w:t>律师事务所: 北京市天元(成都)律师事务所</w:t>
      </w:r>
    </w:p>
    <w:p>
      <w:r>
        <w:t>会计师事务所: 四川华信(集团)会计师事务所(特殊普通合伙)</w:t>
      </w:r>
    </w:p>
    <w:p>
      <w:r>
        <w:t>公司简介: 成都旭光电子股份有限公司,前身国营旭光电子管厂,1965年创建于四川广元。公司拥有法瑞克、易格机械、西安睿控、旭瓷四家子公司。公司1990年迁址新都,1994年股份制改造,2002年在上交所上市。历经50余年,公司以真空开关设备、电真空器件、电子陶瓷材料、智能控制快速开关、专业设备制造等多元化的研发、生产制造、销售为主业,涉及电子管、真空灭弧室、固封极柱、高低压成套配电装置、直流输配电以及电子陶瓷、电子工业专业设备和动力能源制造、金属零件精密铸造、嵌入式计算机等领域。是国内唯一一家拥有从金属零件加工、精密陶瓷制造到智能电气装备的全产业链技术创新型高新技术企业。</w:t>
      </w:r>
    </w:p>
    <w:p>
      <w:r>
        <w:t>经营范围: 研制、开发、生产和销售电子真空器件、电子整机、高低压成套配电装置、电子通信产品(不含无线电子发射设备)、电子元器件、集成电路、电子系统、电子应用产品、计算机软硬件、计算机网络产品、办公自动化设备;按中华人民共和国对外经济贸易合作部[1995]外经贸政审函字1529号文件核定范围,从事进出口业务。批发和零售电子电器设备、电子工业专用设备、模具、专用陶瓷、工业气体、建筑装饰材料、火灾计算机控制系统及消防器械;提供科技咨询服务。</w:t>
      </w:r>
    </w:p>
    <w:p>
      <w:pPr>
        <w:pStyle w:val="Heading2"/>
      </w:pPr>
      <w:r>
        <w:t>发行相关信息</w:t>
      </w:r>
    </w:p>
    <w:p>
      <w:r>
        <w:t>保荐机构: 广东证券股份有限公司</w:t>
      </w:r>
    </w:p>
    <w:p>
      <w:r>
        <w:t>主承销商: 广东证券股份有限公司</w:t>
      </w:r>
    </w:p>
    <w:p>
      <w:r>
        <w:t>成立日期: 1994-02-28</w:t>
      </w:r>
    </w:p>
    <w:p>
      <w:r>
        <w:t>上市日期: 2002-11-20</w:t>
      </w:r>
    </w:p>
    <w:p>
      <w:r>
        <w:t>发行市盈率(倍): 19.02</w:t>
      </w:r>
    </w:p>
    <w:p>
      <w:r>
        <w:t>网上发行日期: 2002-11-05</w:t>
      </w:r>
    </w:p>
    <w:p>
      <w:r>
        <w:t>发行方式: 定向配售</w:t>
      </w:r>
    </w:p>
    <w:p>
      <w:r>
        <w:t>每股面值(元): 1</w:t>
      </w:r>
    </w:p>
    <w:p>
      <w:r>
        <w:t>发行量(股): 3000万</w:t>
      </w:r>
    </w:p>
    <w:p>
      <w:r>
        <w:t>每股发行价(元): 7.80</w:t>
      </w:r>
    </w:p>
    <w:p>
      <w:r>
        <w:t>发行费用(元): 1091万</w:t>
      </w:r>
    </w:p>
    <w:p>
      <w:r>
        <w:t>发行总市值(元): 2.340亿</w:t>
      </w:r>
    </w:p>
    <w:p>
      <w:r>
        <w:t>募集资金净额(元): 2.231亿</w:t>
      </w:r>
    </w:p>
    <w:p>
      <w:r>
        <w:t>首日开盘价(元): 16.52</w:t>
      </w:r>
    </w:p>
    <w:p>
      <w:r>
        <w:t>首日收盘价(元): 16.93</w:t>
      </w:r>
    </w:p>
    <w:p>
      <w:r>
        <w:t>首日换手率: 56.74%</w:t>
      </w:r>
    </w:p>
    <w:p>
      <w:r>
        <w:t>首日最高价(元): 17.26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