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明星电力</w:t>
      </w:r>
    </w:p>
    <w:p>
      <w:pPr>
        <w:pStyle w:val="Heading2"/>
      </w:pPr>
      <w:r>
        <w:t>公司基本资料</w:t>
      </w:r>
    </w:p>
    <w:p>
      <w:r>
        <w:t>公司名称: 四川明星电力股份有限公司</w:t>
      </w:r>
    </w:p>
    <w:p>
      <w:r>
        <w:t>英文名称: Sichuan Mingxing Electric Power Co., Ltd.</w:t>
      </w:r>
    </w:p>
    <w:p>
      <w:r>
        <w:t>A股代码: 600101</w:t>
      </w:r>
    </w:p>
    <w:p>
      <w:r>
        <w:t>A股简称: 明星电力</w:t>
      </w:r>
    </w:p>
    <w:p>
      <w:r>
        <w:t>A股扩位简称: --</w:t>
      </w:r>
    </w:p>
    <w:p>
      <w:r>
        <w:t>曾用名: 明星电力→S明星电→明星电力→*ST明星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公用事业-电力-水电</w:t>
      </w:r>
    </w:p>
    <w:p>
      <w:r>
        <w:t>上市交易所: 上海证券交易所</w:t>
      </w:r>
    </w:p>
    <w:p>
      <w:r>
        <w:t>所属证监会行业: 电力、热力、燃气及水生产和供应业-电力、热力生产和供应业</w:t>
      </w:r>
    </w:p>
    <w:p>
      <w:r>
        <w:t>总经理: 何浩</w:t>
      </w:r>
    </w:p>
    <w:p>
      <w:r>
        <w:t>法人代表: 陈峰</w:t>
      </w:r>
    </w:p>
    <w:p>
      <w:r>
        <w:t>董秘: 杨大申</w:t>
      </w:r>
    </w:p>
    <w:p>
      <w:r>
        <w:t>董事长: 陈峰</w:t>
      </w:r>
    </w:p>
    <w:p>
      <w:r>
        <w:t>证券事务代表: 张春燕</w:t>
      </w:r>
    </w:p>
    <w:p>
      <w:r>
        <w:t>独立董事: 盛毅,吴越,唐国琼</w:t>
      </w:r>
    </w:p>
    <w:p>
      <w:r>
        <w:t>联系电话: 0825-2210829,0825-2210081</w:t>
      </w:r>
    </w:p>
    <w:p>
      <w:r>
        <w:t>电子信箱: mxdl600101@163.com</w:t>
      </w:r>
    </w:p>
    <w:p>
      <w:r>
        <w:t>传真: 0825-2210089</w:t>
      </w:r>
    </w:p>
    <w:p>
      <w:r>
        <w:t>公司网址: www.mxdl.com.cn</w:t>
      </w:r>
    </w:p>
    <w:p>
      <w:r>
        <w:t>办公地址: 四川省遂宁市开发区明月路56号</w:t>
      </w:r>
    </w:p>
    <w:p>
      <w:r>
        <w:t>注册地址: 四川省遂宁市开发区明月路56号</w:t>
      </w:r>
    </w:p>
    <w:p>
      <w:r>
        <w:t>区域: 四川</w:t>
      </w:r>
    </w:p>
    <w:p>
      <w:r>
        <w:t>邮政编码: 629000</w:t>
      </w:r>
    </w:p>
    <w:p>
      <w:r>
        <w:t>注册资本(元): 5.479亿</w:t>
      </w:r>
    </w:p>
    <w:p>
      <w:r>
        <w:t>工商登记: 91510000206152800A</w:t>
      </w:r>
    </w:p>
    <w:p>
      <w:r>
        <w:t>雇员人数: 1531</w:t>
      </w:r>
    </w:p>
    <w:p>
      <w:r>
        <w:t>管理人员人数: 20</w:t>
      </w:r>
    </w:p>
    <w:p>
      <w:r>
        <w:t>律师事务所: 北京康达(成都)律师事务所</w:t>
      </w:r>
    </w:p>
    <w:p>
      <w:r>
        <w:t>会计师事务所: 信永中和会计师事务所(特殊普通合伙)</w:t>
      </w:r>
    </w:p>
    <w:p>
      <w:r>
        <w:t>公司简介: 四川明星电力股份有限公司(以下简称“公司”)是一家主营电力、自来水生产与供应,产业涉及综合能源开发建设和运营、电力与自来水工程设计与建设、酒店服务、燃气和矿产资源开发等的央企控股上市公司。公司源于1926年官绅合办的明星电灯公司。1988年4月29日注册成立遂宁电力股份有限公司,注册地为四川省遂宁市。1993年2月更名为四川明星电力股份有限公司。1997年6月27日,经中国证监会批准,在上海证券交易所上市流通(证券简称:明星电力,证券代码:600101)。控股股东为国网四川省电力公司。</w:t>
      </w:r>
    </w:p>
    <w:p>
      <w:r>
        <w:t>经营范围: 电力、热力的生产、供应;送变电工程的施工及设备的安装;项目投资;研究、生产光电产品;技术服务;商品批发与零售,进出口业务(以上项目不含前置许可项目,后置许可项目凭许可证或审批文件经营)。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--</w:t>
      </w:r>
    </w:p>
    <w:p>
      <w:r>
        <w:t>成立日期: 1988-04-29</w:t>
      </w:r>
    </w:p>
    <w:p>
      <w:r>
        <w:t>上市日期: 1997-06-27</w:t>
      </w:r>
    </w:p>
    <w:p>
      <w:r>
        <w:t>发行市盈率(倍): --</w:t>
      </w:r>
    </w:p>
    <w:p>
      <w:r>
        <w:t>网上发行日期: 1988-06-01</w:t>
      </w:r>
    </w:p>
    <w:p>
      <w:r>
        <w:t>发行方式: 其他发行方式</w:t>
      </w:r>
    </w:p>
    <w:p>
      <w:r>
        <w:t>每股面值(元): 1</w:t>
      </w:r>
    </w:p>
    <w:p>
      <w:r>
        <w:t>发行量(股): 2900万</w:t>
      </w:r>
    </w:p>
    <w:p>
      <w:r>
        <w:t>每股发行价(元): 1.00</w:t>
      </w:r>
    </w:p>
    <w:p>
      <w:r>
        <w:t>发行费用(元): --</w:t>
      </w:r>
    </w:p>
    <w:p>
      <w:r>
        <w:t>发行总市值(元): 2900万</w:t>
      </w:r>
    </w:p>
    <w:p>
      <w:r>
        <w:t>募集资金净额(元): --</w:t>
      </w:r>
    </w:p>
    <w:p>
      <w:r>
        <w:t>首日开盘价(元): 25.00</w:t>
      </w:r>
    </w:p>
    <w:p>
      <w:r>
        <w:t>首日收盘价(元): 22.30</w:t>
      </w:r>
    </w:p>
    <w:p>
      <w:r>
        <w:t>首日换手率: 24.22%</w:t>
      </w:r>
    </w:p>
    <w:p>
      <w:r>
        <w:t>首日最高价(元): 26.00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