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智明达</w:t>
      </w:r>
    </w:p>
    <w:p>
      <w:pPr>
        <w:pStyle w:val="Heading2"/>
      </w:pPr>
      <w:r>
        <w:t>公司基本资料</w:t>
      </w:r>
    </w:p>
    <w:p>
      <w:r>
        <w:t>公司名称: 成都智明达电子股份有限公司</w:t>
      </w:r>
    </w:p>
    <w:p>
      <w:r>
        <w:t>英文名称: Chengdu Zhimingda Electronics Co., Ltd.</w:t>
      </w:r>
    </w:p>
    <w:p>
      <w:r>
        <w:t>A股代码: 688636</w:t>
      </w:r>
    </w:p>
    <w:p>
      <w:r>
        <w:t>A股简称: 智明达</w:t>
      </w:r>
    </w:p>
    <w:p>
      <w:r>
        <w:t>A股扩位简称: 智明达电子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上交所科创板A股</w:t>
      </w:r>
    </w:p>
    <w:p>
      <w:r>
        <w:t>所属东财行业: 信息技术-计算机硬件-专用计算机设备</w:t>
      </w:r>
    </w:p>
    <w:p>
      <w:r>
        <w:t>上市交易所: 上海证券交易所</w:t>
      </w:r>
    </w:p>
    <w:p>
      <w:r>
        <w:t>所属证监会行业: 制造业-计算机、通信和其他电子设备制造业</w:t>
      </w:r>
    </w:p>
    <w:p>
      <w:r>
        <w:t>总经理: 龙波</w:t>
      </w:r>
    </w:p>
    <w:p>
      <w:r>
        <w:t>法人代表: 王勇</w:t>
      </w:r>
    </w:p>
    <w:p>
      <w:r>
        <w:t>董秘: 秦音</w:t>
      </w:r>
    </w:p>
    <w:p>
      <w:r>
        <w:t>董事长: 王勇</w:t>
      </w:r>
    </w:p>
    <w:p>
      <w:r>
        <w:t>证券事务代表: 袁一佳</w:t>
      </w:r>
    </w:p>
    <w:p>
      <w:r>
        <w:t>独立董事: 李铃,李越冬,柴俊武</w:t>
      </w:r>
    </w:p>
    <w:p>
      <w:r>
        <w:t>联系电话: 028-68881521,028-61509199,028-68272498</w:t>
      </w:r>
    </w:p>
    <w:p>
      <w:r>
        <w:t>电子信箱: 688636zmd@zmdde.com</w:t>
      </w:r>
    </w:p>
    <w:p>
      <w:r>
        <w:t>传真: 028-61509199-808</w:t>
      </w:r>
    </w:p>
    <w:p>
      <w:r>
        <w:t>公司网址: www.zmdde.com</w:t>
      </w:r>
    </w:p>
    <w:p>
      <w:r>
        <w:t>办公地址: 成都市青羊区敬业路108号T区1栋</w:t>
      </w:r>
    </w:p>
    <w:p>
      <w:r>
        <w:t>注册地址: 成都市青羊区敬业路229号H3栋D单元</w:t>
      </w:r>
    </w:p>
    <w:p>
      <w:r>
        <w:t>区域: 四川</w:t>
      </w:r>
    </w:p>
    <w:p>
      <w:r>
        <w:t>邮政编码: 610073</w:t>
      </w:r>
    </w:p>
    <w:p>
      <w:r>
        <w:t>注册资本(元): 1.126亿</w:t>
      </w:r>
    </w:p>
    <w:p>
      <w:r>
        <w:t>工商登记: 915101057377033177</w:t>
      </w:r>
    </w:p>
    <w:p>
      <w:r>
        <w:t>雇员人数: 557</w:t>
      </w:r>
    </w:p>
    <w:p>
      <w:r>
        <w:t>管理人员人数: 12</w:t>
      </w:r>
    </w:p>
    <w:p>
      <w:r>
        <w:t>律师事务所: 北京中伦(成都)律师事务所</w:t>
      </w:r>
    </w:p>
    <w:p>
      <w:r>
        <w:t>会计师事务所: 信永中和会计师事务所(特殊普通合伙)</w:t>
      </w:r>
    </w:p>
    <w:p>
      <w:r>
        <w:t>公司简介: 成都智明达电子股份有限公司是国内嵌入式计算机行业的领先企业,基于客户需求为客户提供嵌入式计算机相关的定制方案、产品与服务。自2002年创立以来,积累了丰富的产品研制与生产经验,以质量可靠、专业高效、用心服务赢得了用户的认可和赞誉。公司在成都青羊工业总部基地拥有上万平米的研发生产基地,销售网络覆盖全国。公司研发人员占60%左右,公司在硬件、软件、FPGA等专业领域实力雄厚。公司已取得行业相关资质和认证,获得知识产权近200项。公司秉承“成就彼此,让选择更简单”的使命,围绕“质量、技术、服务”,致力于建立诚信负责、高效有序、相互尊重的组织环境,不断激发员工活力,助力客户成功、员工成长,成为有生命力、值得尊重的企业。</w:t>
      </w:r>
    </w:p>
    <w:p>
      <w:r>
        <w:t>经营范围: 生产、开发、销售:电子仪器仪表、计算机软硬件及外设;销售:机电设备、通讯设备(不含无线电发射设备)。(依法须经批准的项目,经相关部门批准后方可开展经营活动)。</w:t>
      </w:r>
    </w:p>
    <w:p>
      <w:pPr>
        <w:pStyle w:val="Heading2"/>
      </w:pPr>
      <w:r>
        <w:t>发行相关信息</w:t>
      </w:r>
    </w:p>
    <w:p>
      <w:r>
        <w:t>保荐机构: 中信建投证券股份有限公司</w:t>
      </w:r>
    </w:p>
    <w:p>
      <w:r>
        <w:t>主承销商: 中信建投证券股份有限公司</w:t>
      </w:r>
    </w:p>
    <w:p>
      <w:r>
        <w:t>成立日期: 2002-03-28</w:t>
      </w:r>
    </w:p>
    <w:p>
      <w:r>
        <w:t>上市日期: 2021-04-08</w:t>
      </w:r>
    </w:p>
    <w:p>
      <w:r>
        <w:t>发行市盈率(倍): 30.03</w:t>
      </w:r>
    </w:p>
    <w:p>
      <w:r>
        <w:t>网上发行日期: 2021-03-26</w:t>
      </w:r>
    </w:p>
    <w:p>
      <w:r>
        <w:t>发行方式: 战略配售,网下询价配售,网上定价发行,市值申购,高管员工参与配售,保荐机构参与配售</w:t>
      </w:r>
    </w:p>
    <w:p>
      <w:r>
        <w:t>每股面值(元): 1</w:t>
      </w:r>
    </w:p>
    <w:p>
      <w:r>
        <w:t>发行量(股): 1250万</w:t>
      </w:r>
    </w:p>
    <w:p>
      <w:r>
        <w:t>每股发行价(元): 34.50</w:t>
      </w:r>
    </w:p>
    <w:p>
      <w:r>
        <w:t>发行费用(元): 4942万</w:t>
      </w:r>
    </w:p>
    <w:p>
      <w:r>
        <w:t>发行总市值(元): 4.313亿</w:t>
      </w:r>
    </w:p>
    <w:p>
      <w:r>
        <w:t>募集资金净额(元): 3.818亿</w:t>
      </w:r>
    </w:p>
    <w:p>
      <w:r>
        <w:t>首日开盘价(元): 85.00</w:t>
      </w:r>
    </w:p>
    <w:p>
      <w:r>
        <w:t>首日收盘价(元): 107.98</w:t>
      </w:r>
    </w:p>
    <w:p>
      <w:r>
        <w:t>首日换手率: 77.91%</w:t>
      </w:r>
    </w:p>
    <w:p>
      <w:r>
        <w:t>首日最高价(元): 119.88</w:t>
      </w:r>
    </w:p>
    <w:p>
      <w:r>
        <w:t>网下配售中签率: 0.02%</w:t>
      </w:r>
    </w:p>
    <w:p>
      <w:r>
        <w:t>定价中签率: 0.03%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