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梓橦宫</w:t>
      </w:r>
    </w:p>
    <w:p>
      <w:pPr>
        <w:pStyle w:val="Heading2"/>
      </w:pPr>
      <w:r>
        <w:t>公司基本资料</w:t>
      </w:r>
    </w:p>
    <w:p>
      <w:r>
        <w:t>公司名称: 四川梓橦宫药业股份有限公司</w:t>
      </w:r>
    </w:p>
    <w:p>
      <w:r>
        <w:t>英文名称: Sichuan Zitonggong Pharmaceutical Co., Ltd.</w:t>
      </w:r>
    </w:p>
    <w:p>
      <w:r>
        <w:t>A股代码: 832566</w:t>
      </w:r>
    </w:p>
    <w:p>
      <w:r>
        <w:t>A股简称: 梓橦宫</w:t>
      </w:r>
    </w:p>
    <w:p>
      <w:r>
        <w:t>A股扩位简称: --</w:t>
      </w:r>
    </w:p>
    <w:p>
      <w:r>
        <w:t>曾用名: --</w:t>
      </w:r>
    </w:p>
    <w:p>
      <w:r>
        <w:t>B股代码: --</w:t>
      </w:r>
    </w:p>
    <w:p>
      <w:r>
        <w:t>B股简称: --</w:t>
      </w:r>
    </w:p>
    <w:p>
      <w:r>
        <w:t>H股代码: --</w:t>
      </w:r>
    </w:p>
    <w:p>
      <w:r>
        <w:t>H股简称: --</w:t>
      </w:r>
    </w:p>
    <w:p>
      <w:r>
        <w:t>证券类别: 北京证券交易所A股</w:t>
      </w:r>
    </w:p>
    <w:p>
      <w:r>
        <w:t>所属东财行业: 医药生物-化学制药-化学制剂</w:t>
      </w:r>
    </w:p>
    <w:p>
      <w:r>
        <w:t>上市交易所: 北京证券交易所</w:t>
      </w:r>
    </w:p>
    <w:p>
      <w:r>
        <w:t>所属证监会行业: 制造业-医药制造业</w:t>
      </w:r>
    </w:p>
    <w:p>
      <w:r>
        <w:t>总经理: 李云</w:t>
      </w:r>
    </w:p>
    <w:p>
      <w:r>
        <w:t>法人代表: 唐铣</w:t>
      </w:r>
    </w:p>
    <w:p>
      <w:r>
        <w:t>董秘: 曾培玉</w:t>
      </w:r>
    </w:p>
    <w:p>
      <w:r>
        <w:t>董事长: 唐铣</w:t>
      </w:r>
    </w:p>
    <w:p>
      <w:r>
        <w:t>证券事务代表: --</w:t>
      </w:r>
    </w:p>
    <w:p>
      <w:r>
        <w:t>独立董事: 黄元林,马毅,程志鹏</w:t>
      </w:r>
    </w:p>
    <w:p>
      <w:r>
        <w:t>联系电话: 4001-832-566,0832-2382628</w:t>
      </w:r>
    </w:p>
    <w:p>
      <w:r>
        <w:t>电子信箱: zitonggong@zitonggong.com</w:t>
      </w:r>
    </w:p>
    <w:p>
      <w:r>
        <w:t>传真: 0832-2192682</w:t>
      </w:r>
    </w:p>
    <w:p>
      <w:r>
        <w:t>公司网址: www.zitonggong.com</w:t>
      </w:r>
    </w:p>
    <w:p>
      <w:r>
        <w:t>办公地址: 内江市经济技术开发区安吉街456号</w:t>
      </w:r>
    </w:p>
    <w:p>
      <w:r>
        <w:t>注册地址: 四川省内江市经济技术开发区安吉街456号</w:t>
      </w:r>
    </w:p>
    <w:p>
      <w:r>
        <w:t>区域: 四川</w:t>
      </w:r>
    </w:p>
    <w:p>
      <w:r>
        <w:t>邮政编码: 641000</w:t>
      </w:r>
    </w:p>
    <w:p>
      <w:r>
        <w:t>注册资本(元): 1.465亿</w:t>
      </w:r>
    </w:p>
    <w:p>
      <w:r>
        <w:t>工商登记: 91511000756614555R</w:t>
      </w:r>
    </w:p>
    <w:p>
      <w:r>
        <w:t>雇员人数: 367</w:t>
      </w:r>
    </w:p>
    <w:p>
      <w:r>
        <w:t>管理人员人数: 13</w:t>
      </w:r>
    </w:p>
    <w:p>
      <w:r>
        <w:t>律师事务所: 上海天璇律师事务所</w:t>
      </w:r>
    </w:p>
    <w:p>
      <w:r>
        <w:t>会计师事务所: 中汇会计师事务所(特殊普通合伙)</w:t>
      </w:r>
    </w:p>
    <w:p>
      <w:r>
        <w:t>公司简介: 四川梓橦宫药业股份有限公司是以药品的研发、生产与营销为主的国家高新技术企业。“梓橦宫”品牌为“中华老字号”品牌,同时“梓橦宫”商标也是“中国驰名商标”。梓橦宫药业现有两个子公司,两个生产基地,拥有95个药品生产批准文号,片剂、胶囊剂、散剂、搽剂、软膏剂、栓剂、酊剂等剂型,人工牛黄、苯甲酸利扎曲普坦等原料药。多年来,梓橦宫药业以企业技术中心为新药研发中心,努力提高自身科研能力,先后研发了胞磷胆碱钠片、苯甲酸利扎曲普坦胶囊等多个新药品种。同时公司积极与多家高等院校、科研院所合作,建立新药创新研发平台。公司现已获得专利44项、其中发明专利26项。梓橦宫药业已上市的新药品种主要有:胞磷胆碱钠片(创新药)、苯甲酸利扎曲普坦胶囊(创新药)、东方胃药胶囊(全国独家品种)等。同时,坐落于彩云之南的昆明市石林县的控股子公司昆明梓橦宫全新生物制药有限公司还拥有全国独家民族药品种清肠通便胶囊(彝药)、虎杖伤痛酊(彝药)玄驹胶囊(傣药)以及39个在云南省具有竞争优势的基药品种和低价普药品种。梓橦宫药业不断改革创新,开拓进取,现有员工人数286人。其中博士1人,硕士8人,本科34人。具有专业职称64人,其中高级职称20人,中级职称15人,初级职称29人,专业技术人员占员工总数的27%。公司在成都设立了营销中心,营销网络遍布全国。公司致力于“新特药”开发事业,以打造高性价比一线专科用药的研发和营销为核心竞争力,将技术革新与创新,产、学、研合作,自主研发与技术引进相结合,力求实现“生产一代,储备一代,研发一代”,代代相扣,层层推进。在研新药产品主要有国家重大创制新药去瘤维安胶囊,治疗糖尿病性神经痛的普瑞巴林口服溶液,治疗和预防A、B型流感病毒感染的奥司他韦胶囊,治疗各种疼痛的化学药塞来昔布胶囊等。公司重视团队能力提升,率先引入目前世界先进的战略绩效管理体系——平衡计分卡,实施全面战略绩效管理。梓橦宫药业正以人才、科研和营销的优势,迅速形成以研发、生产、营销为主的高科技现代制药企业。</w:t>
      </w:r>
    </w:p>
    <w:p>
      <w:r>
        <w:t>经营范围: 一般项目:医学研究和试验发展;中草药种植;中草药收购;技术服务、技术开发、技术咨询、技术交流、技术转让、技术推广。(除依法须经批准的项目外,凭营业执照依法自主开展经营活动)。许可项目:药品生产;药品批发;药品零售。(依法须经批准的项目,经相关部门批准后方可开展经营活动,具体经营项目以相关部门批准文件或许可证件为准)</w:t>
      </w:r>
    </w:p>
    <w:p>
      <w:pPr>
        <w:pStyle w:val="Heading2"/>
      </w:pPr>
      <w:r>
        <w:t>发行相关信息</w:t>
      </w:r>
    </w:p>
    <w:p>
      <w:r>
        <w:t>保荐机构: 平安证券股份有限公司</w:t>
      </w:r>
    </w:p>
    <w:p>
      <w:r>
        <w:t>主承销商: 平安证券股份有限公司</w:t>
      </w:r>
    </w:p>
    <w:p>
      <w:r>
        <w:t>成立日期: 2005-04-26</w:t>
      </w:r>
    </w:p>
    <w:p>
      <w:r>
        <w:t>上市日期: 2021-08-13</w:t>
      </w:r>
    </w:p>
    <w:p>
      <w:r>
        <w:t>发行市盈率(倍): 18.70</w:t>
      </w:r>
    </w:p>
    <w:p>
      <w:r>
        <w:t>网上发行日期: 2021-07-30</w:t>
      </w:r>
    </w:p>
    <w:p>
      <w:r>
        <w:t>发行方式: 战略配售,网上定价发行</w:t>
      </w:r>
    </w:p>
    <w:p>
      <w:r>
        <w:t>每股面值(元): 1</w:t>
      </w:r>
    </w:p>
    <w:p>
      <w:r>
        <w:t>发行量(股): 1652万</w:t>
      </w:r>
    </w:p>
    <w:p>
      <w:r>
        <w:t>每股发行价(元): 13.50</w:t>
      </w:r>
    </w:p>
    <w:p>
      <w:r>
        <w:t>发行费用(元): 1488万</w:t>
      </w:r>
    </w:p>
    <w:p>
      <w:r>
        <w:t>发行总市值(元): 2.230亿</w:t>
      </w:r>
    </w:p>
    <w:p>
      <w:r>
        <w:t>募集资金净额(元): 2.082亿</w:t>
      </w:r>
    </w:p>
    <w:p>
      <w:r>
        <w:t>首日开盘价(元): 13.28</w:t>
      </w:r>
    </w:p>
    <w:p>
      <w:r>
        <w:t>首日收盘价(元): 13.25</w:t>
      </w:r>
    </w:p>
    <w:p>
      <w:r>
        <w:t>首日换手率: 10.48%</w:t>
      </w:r>
    </w:p>
    <w:p>
      <w:r>
        <w:t>首日最高价(元): 13.47</w:t>
      </w:r>
    </w:p>
    <w:p>
      <w:r>
        <w:t>网下配售中签率: --</w:t>
      </w:r>
    </w:p>
    <w:p>
      <w:r>
        <w:t>定价中签率: 1.64%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