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浪莎股份</w:t>
      </w:r>
    </w:p>
    <w:p>
      <w:pPr>
        <w:pStyle w:val="Heading2"/>
      </w:pPr>
      <w:r>
        <w:t>公司基本资料</w:t>
      </w:r>
    </w:p>
    <w:p>
      <w:r>
        <w:t>公司名称: 四川浪莎控股股份有限公司</w:t>
      </w:r>
    </w:p>
    <w:p>
      <w:r>
        <w:t>英文名称: Sichuan Langsha Holding Ltd.</w:t>
      </w:r>
    </w:p>
    <w:p>
      <w:r>
        <w:t>A股代码: 600137</w:t>
      </w:r>
    </w:p>
    <w:p>
      <w:r>
        <w:t>A股简称: 浪莎股份</w:t>
      </w:r>
    </w:p>
    <w:p>
      <w:r>
        <w:t>A股扩位简称: --</w:t>
      </w:r>
    </w:p>
    <w:p>
      <w:r>
        <w:t>曾用名: 长江包装→ST包装→长江包装→长江控股→ST长控→*ST长控→ST长控→*ST长控→S*ST长控→*ST长控→*ST浪莎→ST浪莎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纺织服装-服装家纺-服装</w:t>
      </w:r>
    </w:p>
    <w:p>
      <w:r>
        <w:t>上市交易所: 上海证券交易所</w:t>
      </w:r>
    </w:p>
    <w:p>
      <w:r>
        <w:t>所属证监会行业: 制造业-纺织服装、服饰业</w:t>
      </w:r>
    </w:p>
    <w:p>
      <w:r>
        <w:t>总经理: 翁荣弟</w:t>
      </w:r>
    </w:p>
    <w:p>
      <w:r>
        <w:t>法人代表: 翁荣弟</w:t>
      </w:r>
    </w:p>
    <w:p>
      <w:r>
        <w:t>董秘: 马中明</w:t>
      </w:r>
    </w:p>
    <w:p>
      <w:r>
        <w:t>董事长: 翁荣弟</w:t>
      </w:r>
    </w:p>
    <w:p>
      <w:r>
        <w:t>证券事务代表: 马中明</w:t>
      </w:r>
    </w:p>
    <w:p>
      <w:r>
        <w:t>独立董事: 罗仲伟,何元福,虞晓锋</w:t>
      </w:r>
    </w:p>
    <w:p>
      <w:r>
        <w:t>联系电话: 0831-8216216</w:t>
      </w:r>
    </w:p>
    <w:p>
      <w:r>
        <w:t>电子信箱: cjbz@vip.163.com</w:t>
      </w:r>
    </w:p>
    <w:p>
      <w:r>
        <w:t>传真: 0831-8216016</w:t>
      </w:r>
    </w:p>
    <w:p>
      <w:r>
        <w:t>公司网址: www.langshastock.com</w:t>
      </w:r>
    </w:p>
    <w:p>
      <w:r>
        <w:t>办公地址: 四川省宜宾市外南街63号</w:t>
      </w:r>
    </w:p>
    <w:p>
      <w:r>
        <w:t>注册地址: 四川省宜宾市外南街63号</w:t>
      </w:r>
    </w:p>
    <w:p>
      <w:r>
        <w:t>区域: 四川</w:t>
      </w:r>
    </w:p>
    <w:p>
      <w:r>
        <w:t>邮政编码: 644000</w:t>
      </w:r>
    </w:p>
    <w:p>
      <w:r>
        <w:t>注册资本(元): 9722万</w:t>
      </w:r>
    </w:p>
    <w:p>
      <w:r>
        <w:t>工商登记: 91510000208850813L</w:t>
      </w:r>
    </w:p>
    <w:p>
      <w:r>
        <w:t>雇员人数: 298</w:t>
      </w:r>
    </w:p>
    <w:p>
      <w:r>
        <w:t>管理人员人数: 12</w:t>
      </w:r>
    </w:p>
    <w:p>
      <w:r>
        <w:t>律师事务所: 浙江嘉图律师事务所</w:t>
      </w:r>
    </w:p>
    <w:p>
      <w:r>
        <w:t>会计师事务所: 四川华信(集团)会计师事务所(特殊普通合伙)</w:t>
      </w:r>
    </w:p>
    <w:p>
      <w:r>
        <w:t>公司简介: 四川浪莎控股股份有限公司由自然人翁荣金、翁关荣、翁荣弟共同投资组建的有限责任公司,公司成立于1995年6月22日。经义乌市工商行政管理局核准登记注册,公司经营范围:实业投资、投资管理咨询(不含证券、期货等金融业务);袜子、内衣、纱线的批发、零售;电子元器件的生产、销售。</w:t>
      </w:r>
    </w:p>
    <w:p>
      <w:r>
        <w:t>经营范围: 针织内衣、针织面料的制造,商品批发与零售;进出口业;投资管理咨询。(以上项目不含前置许可项目,后置许可项目凭许可证或审批文件经营)。</w:t>
      </w:r>
    </w:p>
    <w:p>
      <w:pPr>
        <w:pStyle w:val="Heading2"/>
      </w:pPr>
      <w:r>
        <w:t>发行相关信息</w:t>
      </w:r>
    </w:p>
    <w:p>
      <w:r>
        <w:t>保荐机构: 国泰证券有限公司</w:t>
      </w:r>
    </w:p>
    <w:p>
      <w:r>
        <w:t>主承销商: --</w:t>
      </w:r>
    </w:p>
    <w:p>
      <w:r>
        <w:t>成立日期: 1996-12-26</w:t>
      </w:r>
    </w:p>
    <w:p>
      <w:r>
        <w:t>上市日期: 1998-04-16</w:t>
      </w:r>
    </w:p>
    <w:p>
      <w:r>
        <w:t>发行市盈率(倍): --</w:t>
      </w:r>
    </w:p>
    <w:p>
      <w:r>
        <w:t>网上发行日期: 1988-12-01</w:t>
      </w:r>
    </w:p>
    <w:p>
      <w:r>
        <w:t>发行方式: 其他发行方式</w:t>
      </w:r>
    </w:p>
    <w:p>
      <w:r>
        <w:t>每股面值(元): 1</w:t>
      </w:r>
    </w:p>
    <w:p>
      <w:r>
        <w:t>发行量(股): 1450万</w:t>
      </w:r>
    </w:p>
    <w:p>
      <w:r>
        <w:t>每股发行价(元): 1.00</w:t>
      </w:r>
    </w:p>
    <w:p>
      <w:r>
        <w:t>发行费用(元): --</w:t>
      </w:r>
    </w:p>
    <w:p>
      <w:r>
        <w:t>发行总市值(元): 1450万</w:t>
      </w:r>
    </w:p>
    <w:p>
      <w:r>
        <w:t>募集资金净额(元): --</w:t>
      </w:r>
    </w:p>
    <w:p>
      <w:r>
        <w:t>首日开盘价(元): 17.00</w:t>
      </w:r>
    </w:p>
    <w:p>
      <w:r>
        <w:t>首日收盘价(元): 18.45</w:t>
      </w:r>
    </w:p>
    <w:p>
      <w:r>
        <w:t>首日换手率: 86.58%</w:t>
      </w:r>
    </w:p>
    <w:p>
      <w:r>
        <w:t>首日最高价(元): 19.69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