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港通医疗</w:t>
      </w:r>
    </w:p>
    <w:p>
      <w:pPr>
        <w:pStyle w:val="Heading2"/>
      </w:pPr>
      <w:r>
        <w:t>公司基本资料</w:t>
      </w:r>
    </w:p>
    <w:p>
      <w:r>
        <w:t>公司名称: 四川港通医疗设备集团股份有限公司</w:t>
      </w:r>
    </w:p>
    <w:p>
      <w:r>
        <w:t>英文名称: Sichuan Gangtong Medical Equipment Group Co., Ltd</w:t>
      </w:r>
    </w:p>
    <w:p>
      <w:r>
        <w:t>A股代码: 301515</w:t>
      </w:r>
    </w:p>
    <w:p>
      <w:r>
        <w:t>A股简称: 港通医疗</w:t>
      </w:r>
    </w:p>
    <w:p>
      <w:r>
        <w:t>A股扩位简称: --</w:t>
      </w:r>
    </w:p>
    <w:p>
      <w:r>
        <w:t>曾用名: --</w:t>
      </w:r>
    </w:p>
    <w:p>
      <w:r>
        <w:t>B股代码: --</w:t>
      </w:r>
    </w:p>
    <w:p>
      <w:r>
        <w:t>B股简称: --</w:t>
      </w:r>
    </w:p>
    <w:p>
      <w:r>
        <w:t>H股代码: --</w:t>
      </w:r>
    </w:p>
    <w:p>
      <w:r>
        <w:t>H股简称: --</w:t>
      </w:r>
    </w:p>
    <w:p>
      <w:r>
        <w:t>证券类别: 深交所创业板A股</w:t>
      </w:r>
    </w:p>
    <w:p>
      <w:r>
        <w:t>所属东财行业: 医药生物-医疗器械-医疗器械</w:t>
      </w:r>
    </w:p>
    <w:p>
      <w:r>
        <w:t>上市交易所: 深圳证券交易所</w:t>
      </w:r>
    </w:p>
    <w:p>
      <w:r>
        <w:t>所属证监会行业: 制造业-专用设备制造业</w:t>
      </w:r>
    </w:p>
    <w:p>
      <w:r>
        <w:t>总经理: 陈永</w:t>
      </w:r>
    </w:p>
    <w:p>
      <w:r>
        <w:t>法人代表: 陈永</w:t>
      </w:r>
    </w:p>
    <w:p>
      <w:r>
        <w:t>董秘: 陈兴根</w:t>
      </w:r>
    </w:p>
    <w:p>
      <w:r>
        <w:t>董事长: 陈永</w:t>
      </w:r>
    </w:p>
    <w:p>
      <w:r>
        <w:t>证券事务代表: 陈丽佳</w:t>
      </w:r>
    </w:p>
    <w:p>
      <w:r>
        <w:t>独立董事: 姚刚,周正,赵尘</w:t>
      </w:r>
    </w:p>
    <w:p>
      <w:r>
        <w:t>联系电话: 028-27126673</w:t>
      </w:r>
    </w:p>
    <w:p>
      <w:r>
        <w:t>电子信箱: gtzb@gtjt.com</w:t>
      </w:r>
    </w:p>
    <w:p>
      <w:r>
        <w:t>传真: 028-27125630</w:t>
      </w:r>
    </w:p>
    <w:p>
      <w:r>
        <w:t>公司网址: www.gtjt.com</w:t>
      </w:r>
    </w:p>
    <w:p>
      <w:r>
        <w:t>办公地址: 四川省成都市简阳市凯力威工业大道南段356号</w:t>
      </w:r>
    </w:p>
    <w:p>
      <w:r>
        <w:t>注册地址: 四川省成都市简阳市凯力威工业大道南段356号</w:t>
      </w:r>
    </w:p>
    <w:p>
      <w:r>
        <w:t>区域: 四川</w:t>
      </w:r>
    </w:p>
    <w:p>
      <w:r>
        <w:t>邮政编码: 641400</w:t>
      </w:r>
    </w:p>
    <w:p>
      <w:r>
        <w:t>注册资本(元): 1.000亿</w:t>
      </w:r>
    </w:p>
    <w:p>
      <w:r>
        <w:t>工商登记: 91510100206881448P</w:t>
      </w:r>
    </w:p>
    <w:p>
      <w:r>
        <w:t>雇员人数: 1185</w:t>
      </w:r>
    </w:p>
    <w:p>
      <w:r>
        <w:t>管理人员人数: 21</w:t>
      </w:r>
    </w:p>
    <w:p>
      <w:r>
        <w:t>律师事务所: 北京金杜(成都)律师事务所</w:t>
      </w:r>
    </w:p>
    <w:p>
      <w:r>
        <w:t>会计师事务所: 致同会计师事务所(特殊普通合伙)</w:t>
      </w:r>
    </w:p>
    <w:p>
      <w:r>
        <w:t>公司简介: 四川港通医疗设备集团股份有限公司(股票代码:301515)是一家现代化的医疗器械研发制造及智慧医疗专业系统整体方案提供商,致力于解决医用气体供应及医疗感染问题,为各类医疗机构提供安全、稳定、高效、智能的生命支持系统和生命支持区域,主营业务为医用气体装备及系统、医用洁净装备及系统的研发、设计、制造、集成及运维服务。  港通医疗先后被认定(或授予)为国家高新技术企业、国家工信部专精特新“小巨人”企业、四川省行业小巨人企业、四川省企业技术中心、四川省工程技术研究中心。  公司拥有完整的医疗专业工程和医疗器械行业准入资质,具有Ⅰ、Ⅱ类医疗器械生产和Ⅰ、Ⅱ、Ⅲ类医疗器械经营资质,先后取得了建筑装饰工程设计专项甲级资质、建筑装修装饰工程专业承包一级资质、建筑机电安装工程专业承包一级资质、电子与智能化工程专业承包一级资质、消防设施工程专业承包贰级资质,机电工程施工总承包二级资质。取得了A1、A2级Ⅲ类压力容器设计、制造许可证,GC2、GC3级压力管道设计和安装许可证等多项行业准入资质。公司核心产品、核心技术拥有国家发明专利、实用新型专利、外观专利及软件著作权两百余项。  公司坚持“诚信为本、创新为魂”的企业宗旨,秉承“品质第一、客户至上、技术创新”的企业经营理念和“开发新特产品、争创产品名牌、竭诚服务顾客、创建百年港通”的战略方针。经过多年发展,公司的产品和服务得到了客户、行业协会及各级政府等的广泛认可,已陆续服务3000余家医疗机构,其中包括四川大学华西医院、四川大学华西第二医院、四川省人民医院、北京大学国际医院、上海嘉会国际医院、广东省中医院、广州市第八人民医院、深圳市龙岗中心医院、江苏省人民医院、南京军区南京总医院、成都军区成都总医院、第三军医大学西南医院、空军军医大学唐都医院、安徽医科大学第一附属医院、山西省人民医院、陕西省人民医院等大型医疗机构和知名三甲公立医院。通过提供安全、稳定、可靠的系统产品和运维服务,公司获得了客户高度认可,建立了持续业务往来。  公司于2023年7月25日在深交所创业板成功上市(股票代码:301515),下设7家全资子公司和2家分公司。公司坚持“品质第一、客户至上、技术创新”的企业经营理念,不断推出高品质的产品,不断完善售后服务体系,为医院现代化建设竭尽全力!</w:t>
      </w:r>
    </w:p>
    <w:p>
      <w:r>
        <w:t>经营范围: 设计、制造、安装、销售:医用气体系统、医院洁净手术部净化系统、医院物流系统、医用呼叫对讲系统、医院智能管理设备系统、高原弥散供氧设备、手术无影灯、医用制氧机、医用真空负压机、医用空气压缩机、电动医疗床、空气净化设备、空调设备、泵及真空设备、气体压缩机械、压力管道、压力容器。生产、销售:医疗器械、药用二氧化碳(压缩的或液化的)。本企业生产所需原材料及产品的进出口业务。承接:建筑机电设备安装工程,建筑装饰装修工程,电子与智能化工程,消防设施工程,机电工程施工及服务,辐射防护工程,医院净化工程,医院供应室、检验科、实验室工程。(以上经营范围不含国家法律法规限制或禁止的项目,涉及国家规定实施准入特别管理措施的除外,涉及许可证的凭相关许可证方可开展经营活动)</w:t>
      </w:r>
    </w:p>
    <w:p>
      <w:pPr>
        <w:pStyle w:val="Heading2"/>
      </w:pPr>
      <w:r>
        <w:t>发行相关信息</w:t>
      </w:r>
    </w:p>
    <w:p>
      <w:r>
        <w:t>保荐机构: 中信建投证券股份有限公司</w:t>
      </w:r>
    </w:p>
    <w:p>
      <w:r>
        <w:t>主承销商: 中信建投证券股份有限公司</w:t>
      </w:r>
    </w:p>
    <w:p>
      <w:r>
        <w:t>成立日期: 1998-01-13</w:t>
      </w:r>
    </w:p>
    <w:p>
      <w:r>
        <w:t>上市日期: 2023-07-25</w:t>
      </w:r>
    </w:p>
    <w:p>
      <w:r>
        <w:t>发行市盈率(倍): 44.25</w:t>
      </w:r>
    </w:p>
    <w:p>
      <w:r>
        <w:t>网上发行日期: 2023-07-11</w:t>
      </w:r>
    </w:p>
    <w:p>
      <w:r>
        <w:t>发行方式: 网下询价配售,网上定价发行,市值申购</w:t>
      </w:r>
    </w:p>
    <w:p>
      <w:r>
        <w:t>每股面值(元): 1</w:t>
      </w:r>
    </w:p>
    <w:p>
      <w:r>
        <w:t>发行量(股): 2500万</w:t>
      </w:r>
    </w:p>
    <w:p>
      <w:r>
        <w:t>每股发行价(元): 31.16</w:t>
      </w:r>
    </w:p>
    <w:p>
      <w:r>
        <w:t>发行费用(元): 8900万</w:t>
      </w:r>
    </w:p>
    <w:p>
      <w:r>
        <w:t>发行总市值(元): 7.790亿</w:t>
      </w:r>
    </w:p>
    <w:p>
      <w:r>
        <w:t>募集资金净额(元): 6.900亿</w:t>
      </w:r>
    </w:p>
    <w:p>
      <w:r>
        <w:t>首日开盘价(元): 37.00</w:t>
      </w:r>
    </w:p>
    <w:p>
      <w:r>
        <w:t>首日收盘价(元): 41.14</w:t>
      </w:r>
    </w:p>
    <w:p>
      <w:r>
        <w:t>首日换手率: 70.59%</w:t>
      </w:r>
    </w:p>
    <w:p>
      <w:r>
        <w:t>首日最高价(元): 48.00</w:t>
      </w:r>
    </w:p>
    <w:p>
      <w:r>
        <w:t>网下配售中签率: 0.03%</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