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盛帮股份</w:t>
      </w:r>
    </w:p>
    <w:p>
      <w:pPr>
        <w:pStyle w:val="Heading2"/>
      </w:pPr>
      <w:r>
        <w:t>公司基本资料</w:t>
      </w:r>
    </w:p>
    <w:p>
      <w:r>
        <w:t>公司名称: 成都盛帮密封件股份有限公司</w:t>
      </w:r>
    </w:p>
    <w:p>
      <w:r>
        <w:t>英文名称: Chengdu Shengbang Seals Co., Ltd.</w:t>
      </w:r>
    </w:p>
    <w:p>
      <w:r>
        <w:t>A股代码: 301233</w:t>
      </w:r>
    </w:p>
    <w:p>
      <w:r>
        <w:t>A股简称: 盛帮股份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基础化工-橡胶制品-其他橡胶制品</w:t>
      </w:r>
    </w:p>
    <w:p>
      <w:r>
        <w:t>上市交易所: 深圳证券交易所</w:t>
      </w:r>
    </w:p>
    <w:p>
      <w:r>
        <w:t>所属证监会行业: 制造业-橡胶和塑料制品业</w:t>
      </w:r>
    </w:p>
    <w:p>
      <w:r>
        <w:t>总经理: 赖凯</w:t>
      </w:r>
    </w:p>
    <w:p>
      <w:r>
        <w:t>法人代表: 赖凯</w:t>
      </w:r>
    </w:p>
    <w:p>
      <w:r>
        <w:t>董秘: 黄丽</w:t>
      </w:r>
    </w:p>
    <w:p>
      <w:r>
        <w:t>董事长: 赖凯</w:t>
      </w:r>
    </w:p>
    <w:p>
      <w:r>
        <w:t>证券事务代表: 张晨曦</w:t>
      </w:r>
    </w:p>
    <w:p>
      <w:r>
        <w:t>独立董事: 钟洪明,李越冬,吴孟强</w:t>
      </w:r>
    </w:p>
    <w:p>
      <w:r>
        <w:t>联系电话: 028-85772585</w:t>
      </w:r>
    </w:p>
    <w:p>
      <w:r>
        <w:t>电子信箱: sbzq@chsbs.com</w:t>
      </w:r>
    </w:p>
    <w:p>
      <w:r>
        <w:t>传真: 028-85775674</w:t>
      </w:r>
    </w:p>
    <w:p>
      <w:r>
        <w:t>公司网址: www.chsbs.com</w:t>
      </w:r>
    </w:p>
    <w:p>
      <w:r>
        <w:t>办公地址: 成都市双流区西南航空港经济开发区空港二路1388号</w:t>
      </w:r>
    </w:p>
    <w:p>
      <w:r>
        <w:t>注册地址: 成都市双流区西南航空港经济开发区空港二路1388号</w:t>
      </w:r>
    </w:p>
    <w:p>
      <w:r>
        <w:t>区域: 四川</w:t>
      </w:r>
    </w:p>
    <w:p>
      <w:r>
        <w:t>邮政编码: 610207</w:t>
      </w:r>
    </w:p>
    <w:p>
      <w:r>
        <w:t>注册资本(元): 5147万</w:t>
      </w:r>
    </w:p>
    <w:p>
      <w:r>
        <w:t>工商登记: 91510100762270090B</w:t>
      </w:r>
    </w:p>
    <w:p>
      <w:r>
        <w:t>雇员人数: 815</w:t>
      </w:r>
    </w:p>
    <w:p>
      <w:r>
        <w:t>管理人员人数: 11</w:t>
      </w:r>
    </w:p>
    <w:p>
      <w:r>
        <w:t>律师事务所: 北京市中伦律师事务所</w:t>
      </w:r>
    </w:p>
    <w:p>
      <w:r>
        <w:t>会计师事务所: 中审众环会计师事务所(特殊普通合伙)</w:t>
      </w:r>
    </w:p>
    <w:p>
      <w:r>
        <w:t>公司简介: 成都盛帮密封件股份有限公司(简称:盛帮股份、股票代码:301233)于2004年成立于成都市双流区,是专业从事橡胶高分子材料制品研发、生产和销售的高新技术企业,为汽车、电气、航空等领域客户提供高性能、定制化的密封绝缘产品。公司是国家(行业)标准制定单位、中国橡胶工业协会橡胶制品分会副理事长单位、中国橡胶行业密封与核防护技术中心、四川省企业技术中心、四川省柔性密封与核防护工程技术研究中心,创建有院士(专家)创新工作站、国家CNAS认可委认定的检测中心,被中国橡胶工业协会评为“橡胶制品行业中国最具影响力企业”。通过多年的研发和生产积累,公司掌握了橡胶高分子材料产品结构设计、材料配方研发、工装模具制造、生产制备工艺和检测试验分析等核心技术,获得与核心技术密切相关的18项发明专利,参与或主导制定国家标准12项、行业标准7项、团体标准1项,在行业技术创新方面处于国内先进水平,拥有较强的核心竞争力。公司建立了从工装模具制造、材料配方研发、胶料混炼、硫化成型、组装到检验的完整生产链,并通过不断深入参与客户的同步研发,在细分行业形成了极具竞争力的技术优势与产品优势,运行IATF16949、EJ/T9001、ISO14001、ISO/IEC17025等质量、环境、实验室认可、测量管理、知识产权管理等体系,管理规范,体系健全,资质齐备,公司因此与国内外诸多优质客户建立了长期稳定的良好合作关系。公司目前已成为上汽集团、上汽通用、长城汽车、吉利汽车、比亚迪、江淮汽车等整车厂的配套供应商;同时,公司与法士特、东风格特拉克、航天三菱等汽车零部件供应商建立了稳定的合作关系。深耕汽车领域的同时,公司积极拓展橡胶材料在电气和航空等领域的应用,开发了施耐德、特锐德、双杰电气等电气设备制造商客户,与中核、中广核和中航工业、中航发下属单位等优质客户建立起长期稳定的合作关系。</w:t>
      </w:r>
    </w:p>
    <w:p>
      <w:r>
        <w:t>经营范围: 开发、生产、销售精密机件、工程塑料、密封制品、汽车零配件、铁路机车配件、机电设备配件;销售射线防护器材、防辐射服装服饰、超高分子(铅、铅硼)聚乙烯板材及制品;射线防护技术开发;从事货物与技术进出口的对外贸易经营、道路运输(法律、行政法规禁止的项目除外,法律、行政法规限制的项目须取得许可后方可经营);以及其他无需许可或者审批的合法项目。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国金证券股份有限公司</w:t>
      </w:r>
    </w:p>
    <w:p>
      <w:r>
        <w:t>主承销商: 国金证券股份有限公司</w:t>
      </w:r>
    </w:p>
    <w:p>
      <w:r>
        <w:t>成立日期: 2004-06-08</w:t>
      </w:r>
    </w:p>
    <w:p>
      <w:r>
        <w:t>上市日期: 2022-07-06</w:t>
      </w:r>
    </w:p>
    <w:p>
      <w:r>
        <w:t>发行市盈率(倍): 37.99</w:t>
      </w:r>
    </w:p>
    <w:p>
      <w:r>
        <w:t>网上发行日期: 2022-06-22</w:t>
      </w:r>
    </w:p>
    <w:p>
      <w:r>
        <w:t>发行方式: 网下询价配售,网上定价发行,市值申购</w:t>
      </w:r>
    </w:p>
    <w:p>
      <w:r>
        <w:t>每股面值(元): 1</w:t>
      </w:r>
    </w:p>
    <w:p>
      <w:r>
        <w:t>发行量(股): 1287万</w:t>
      </w:r>
    </w:p>
    <w:p>
      <w:r>
        <w:t>每股发行价(元): 41.52</w:t>
      </w:r>
    </w:p>
    <w:p>
      <w:r>
        <w:t>发行费用(元): 9419万</w:t>
      </w:r>
    </w:p>
    <w:p>
      <w:r>
        <w:t>发行总市值(元): 5.344亿</w:t>
      </w:r>
    </w:p>
    <w:p>
      <w:r>
        <w:t>募集资金净额(元): 4.402亿</w:t>
      </w:r>
    </w:p>
    <w:p>
      <w:r>
        <w:t>首日开盘价(元): 59.79</w:t>
      </w:r>
    </w:p>
    <w:p>
      <w:r>
        <w:t>首日收盘价(元): 57.13</w:t>
      </w:r>
    </w:p>
    <w:p>
      <w:r>
        <w:t>首日换手率: 63.94%</w:t>
      </w:r>
    </w:p>
    <w:p>
      <w:r>
        <w:t>首日最高价(元): 59.79</w:t>
      </w:r>
    </w:p>
    <w:p>
      <w:r>
        <w:t>网下配售中签率: 0.03%</w:t>
      </w:r>
    </w:p>
    <w:p>
      <w:r>
        <w:t>定价中签率: 0.02%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