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盟升电子</w:t>
      </w:r>
    </w:p>
    <w:p>
      <w:pPr>
        <w:pStyle w:val="Heading2"/>
      </w:pPr>
      <w:r>
        <w:t>公司基本资料</w:t>
      </w:r>
    </w:p>
    <w:p>
      <w:r>
        <w:t>公司名称: 成都盟升电子技术股份有限公司</w:t>
      </w:r>
    </w:p>
    <w:p>
      <w:r>
        <w:t>英文名称: CHENGDU M&amp;S ELECTRONICS TECHNOLOGY CO.,LTD.</w:t>
      </w:r>
    </w:p>
    <w:p>
      <w:r>
        <w:t>A股代码: 688311</w:t>
      </w:r>
    </w:p>
    <w:p>
      <w:r>
        <w:t>A股简称: 盟升电子</w:t>
      </w:r>
    </w:p>
    <w:p>
      <w:r>
        <w:t>A股扩位简称: 盟升电子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信息技术-通信设备-通信终端设备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刘荣</w:t>
      </w:r>
    </w:p>
    <w:p>
      <w:r>
        <w:t>法人代表: 刘荣</w:t>
      </w:r>
    </w:p>
    <w:p>
      <w:r>
        <w:t>董秘: 毛钢烈</w:t>
      </w:r>
    </w:p>
    <w:p>
      <w:r>
        <w:t>董事长: 向荣</w:t>
      </w:r>
    </w:p>
    <w:p>
      <w:r>
        <w:t>证券事务代表: 唐丹</w:t>
      </w:r>
    </w:p>
    <w:p>
      <w:r>
        <w:t>独立董事: 冯建,杨晓波,田玲</w:t>
      </w:r>
    </w:p>
    <w:p>
      <w:r>
        <w:t>联系电话: 028-61773081</w:t>
      </w:r>
    </w:p>
    <w:p>
      <w:r>
        <w:t>电子信箱: zhengquanbu@microwave-signal.com</w:t>
      </w:r>
    </w:p>
    <w:p>
      <w:r>
        <w:t>传真: 028-61773086</w:t>
      </w:r>
    </w:p>
    <w:p>
      <w:r>
        <w:t>公司网址: www.microwave-signal.com</w:t>
      </w:r>
    </w:p>
    <w:p>
      <w:r>
        <w:t>办公地址: 四川省成都市天府新区兴隆街道桐子咀南街350号</w:t>
      </w:r>
    </w:p>
    <w:p>
      <w:r>
        <w:t>注册地址: 中国(四川)自由贸易试验区成都市天府新区兴隆街道桐子咀南街350号</w:t>
      </w:r>
    </w:p>
    <w:p>
      <w:r>
        <w:t>区域: 四川</w:t>
      </w:r>
    </w:p>
    <w:p>
      <w:r>
        <w:t>邮政编码: 610299</w:t>
      </w:r>
    </w:p>
    <w:p>
      <w:r>
        <w:t>注册资本(元): 1.687亿</w:t>
      </w:r>
    </w:p>
    <w:p>
      <w:r>
        <w:t>工商登记: 915101000776776935</w:t>
      </w:r>
    </w:p>
    <w:p>
      <w:r>
        <w:t>雇员人数: 497</w:t>
      </w:r>
    </w:p>
    <w:p>
      <w:r>
        <w:t>管理人员人数: 13</w:t>
      </w:r>
    </w:p>
    <w:p>
      <w:r>
        <w:t>律师事务所: 北京大成(成都)律师事务所</w:t>
      </w:r>
    </w:p>
    <w:p>
      <w:r>
        <w:t>会计师事务所: 立信会计师事务所(特殊普通合伙)</w:t>
      </w:r>
    </w:p>
    <w:p>
      <w:r>
        <w:t>公司简介: 成都盟升电子技术股份有限公司(简称:盟升电子股票代码:688311.SH),是一家从事卫星导航、卫星通信、电子对抗及数据链,终端产品研发、制造、销售及相关技术服务为一体的国家级专精特新“小巨人”企业。</w:t>
      </w:r>
    </w:p>
    <w:p>
      <w:r>
        <w:t>经营范围: 电子专用设备制造;其他电子器件制造;电子专用设备销售;电子产品销售;软件销售;软件开发;货物进出口;技术进出口;技术服务、技术开发、技术咨询、技术交流、技术转让、技术推广;非居住房地产租赁;机械设备租赁、企业管理。</w:t>
      </w:r>
    </w:p>
    <w:p>
      <w:pPr>
        <w:pStyle w:val="Heading2"/>
      </w:pPr>
      <w:r>
        <w:t>发行相关信息</w:t>
      </w:r>
    </w:p>
    <w:p>
      <w:r>
        <w:t>保荐机构: 华泰联合证券有限责任公司</w:t>
      </w:r>
    </w:p>
    <w:p>
      <w:r>
        <w:t>主承销商: 华泰联合证券有限责任公司</w:t>
      </w:r>
    </w:p>
    <w:p>
      <w:r>
        <w:t>成立日期: 2013-09-06</w:t>
      </w:r>
    </w:p>
    <w:p>
      <w:r>
        <w:t>上市日期: 2020-07-31</w:t>
      </w:r>
    </w:p>
    <w:p>
      <w:r>
        <w:t>发行市盈率(倍): 68.31</w:t>
      </w:r>
    </w:p>
    <w:p>
      <w:r>
        <w:t>网上发行日期: 2020-07-22</w:t>
      </w:r>
    </w:p>
    <w:p>
      <w:r>
        <w:t>发行方式: 网上定价发行,网下询价配售,市值申购,战略配售,保荐机构参与配售</w:t>
      </w:r>
    </w:p>
    <w:p>
      <w:r>
        <w:t>每股面值(元): 1</w:t>
      </w:r>
    </w:p>
    <w:p>
      <w:r>
        <w:t>发行量(股): 2867万</w:t>
      </w:r>
    </w:p>
    <w:p>
      <w:r>
        <w:t>每股发行价(元): 41.58</w:t>
      </w:r>
    </w:p>
    <w:p>
      <w:r>
        <w:t>发行费用(元): 1.378亿</w:t>
      </w:r>
    </w:p>
    <w:p>
      <w:r>
        <w:t>发行总市值(元): 11.92亿</w:t>
      </w:r>
    </w:p>
    <w:p>
      <w:r>
        <w:t>募集资金净额(元): 10.54亿</w:t>
      </w:r>
    </w:p>
    <w:p>
      <w:r>
        <w:t>首日开盘价(元): 150.00</w:t>
      </w:r>
    </w:p>
    <w:p>
      <w:r>
        <w:t>首日收盘价(元): 136.76</w:t>
      </w:r>
    </w:p>
    <w:p>
      <w:r>
        <w:t>首日换手率: 74.70%</w:t>
      </w:r>
    </w:p>
    <w:p>
      <w:r>
        <w:t>首日最高价(元): 185.20</w:t>
      </w:r>
    </w:p>
    <w:p>
      <w:r>
        <w:t>网下配售中签率: 0.04%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