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秦川物联</w:t>
      </w:r>
    </w:p>
    <w:p>
      <w:pPr>
        <w:pStyle w:val="Heading2"/>
      </w:pPr>
      <w:r>
        <w:t>公司基本资料</w:t>
      </w:r>
    </w:p>
    <w:p>
      <w:r>
        <w:t>公司名称: 成都秦川物联网科技股份有限公司</w:t>
      </w:r>
    </w:p>
    <w:p>
      <w:r>
        <w:t>英文名称: Chengdu Qinchuan IoT Technology Co.,Ltd.</w:t>
      </w:r>
    </w:p>
    <w:p>
      <w:r>
        <w:t>A股代码: 688528</w:t>
      </w:r>
    </w:p>
    <w:p>
      <w:r>
        <w:t>A股简称: 秦川物联</w:t>
      </w:r>
    </w:p>
    <w:p>
      <w:r>
        <w:t>A股扩位简称: 秦川物联网</w:t>
      </w:r>
    </w:p>
    <w:p>
      <w:r>
        <w:t>曾用名: --</w:t>
      </w:r>
    </w:p>
    <w:p>
      <w:r>
        <w:t>B股代码: --</w:t>
      </w:r>
    </w:p>
    <w:p>
      <w:r>
        <w:t>B股简称: --</w:t>
      </w:r>
    </w:p>
    <w:p>
      <w:r>
        <w:t>H股代码: --</w:t>
      </w:r>
    </w:p>
    <w:p>
      <w:r>
        <w:t>H股简称: --</w:t>
      </w:r>
    </w:p>
    <w:p>
      <w:r>
        <w:t>证券类别: 上交所科创板A股</w:t>
      </w:r>
    </w:p>
    <w:p>
      <w:r>
        <w:t>所属东财行业: 机械设备-通用设备-仪器仪表</w:t>
      </w:r>
    </w:p>
    <w:p>
      <w:r>
        <w:t>上市交易所: 上海证券交易所</w:t>
      </w:r>
    </w:p>
    <w:p>
      <w:r>
        <w:t>所属证监会行业: 制造业-仪器仪表制造业</w:t>
      </w:r>
    </w:p>
    <w:p>
      <w:r>
        <w:t>总经理: 邵泽华</w:t>
      </w:r>
    </w:p>
    <w:p>
      <w:r>
        <w:t>法人代表: 邵泽华</w:t>
      </w:r>
    </w:p>
    <w:p>
      <w:r>
        <w:t>董秘: 李婷</w:t>
      </w:r>
    </w:p>
    <w:p>
      <w:r>
        <w:t>董事长: 邵泽华</w:t>
      </w:r>
    </w:p>
    <w:p>
      <w:r>
        <w:t>证券事务代表: 黄霞</w:t>
      </w:r>
    </w:p>
    <w:p>
      <w:r>
        <w:t>独立董事: 任世驰,廖伟智</w:t>
      </w:r>
    </w:p>
    <w:p>
      <w:r>
        <w:t>联系电话: 028-84855708</w:t>
      </w:r>
    </w:p>
    <w:p>
      <w:r>
        <w:t>电子信箱: zhengquanbu@qinchuan-meters.com</w:t>
      </w:r>
    </w:p>
    <w:p>
      <w:r>
        <w:t>传真: 028-84855708</w:t>
      </w:r>
    </w:p>
    <w:p>
      <w:r>
        <w:t>公司网址: www.cdqckj.com</w:t>
      </w:r>
    </w:p>
    <w:p>
      <w:r>
        <w:t>办公地址: 成都市龙泉驿区经开区南四路931号</w:t>
      </w:r>
    </w:p>
    <w:p>
      <w:r>
        <w:t>注册地址: 成都市龙泉驿区经开区南四路931号</w:t>
      </w:r>
    </w:p>
    <w:p>
      <w:r>
        <w:t>区域: 四川</w:t>
      </w:r>
    </w:p>
    <w:p>
      <w:r>
        <w:t>邮政编码: 610100</w:t>
      </w:r>
    </w:p>
    <w:p>
      <w:r>
        <w:t>注册资本(元): 1.680亿</w:t>
      </w:r>
    </w:p>
    <w:p>
      <w:r>
        <w:t>工商登记: 91510112734799878F</w:t>
      </w:r>
    </w:p>
    <w:p>
      <w:r>
        <w:t>雇员人数: 926</w:t>
      </w:r>
    </w:p>
    <w:p>
      <w:r>
        <w:t>管理人员人数: 12</w:t>
      </w:r>
    </w:p>
    <w:p>
      <w:r>
        <w:t>律师事务所: 北京金杜(成都)律师事务所</w:t>
      </w:r>
    </w:p>
    <w:p>
      <w:r>
        <w:t>会计师事务所: 四川华信(集团)会计师事务所(特殊普通合伙)</w:t>
      </w:r>
    </w:p>
    <w:p>
      <w:r>
        <w:t>公司简介: 成都秦川物联网科技股份有限公司创建于2001年,是专业从事物联网与智慧城市的理论研究和标准研究及其产品的开发、制造、销售与服务的高新技术企业,是世界物联网500强。2020年,秦川物联网(股票代码:688528)在上海证券交易所科创板上市,致力于发展智慧城市物联网、工业物联网和智能传感器事业,并打造理论—技术—标准—实践全方位发展的战略体系。截至目前,公司累计取得中国授权发明专利486项、国外授权发明专利198项(美国授权发明专利190项,欧洲授权发明专利4项,日本授权发明专利4项),计算机软件著作权338项。公司是“国家智慧城市标准工作组”“全国信息安全标准化技术委员会”“全国信息技术标准化技术委员会物联网分技术委员会”成员单位。公司主编及参编80多项智慧城市和物联网领域相关的国家标准,包括《信息技术传感器网络第903部分:网关逻辑接口》和《信息技术面向燃气表远程管理的无线传感器网络系统技术要求》等,参与编写《智慧园区发展研究报告》(2023版)、《能源物联网标准化白皮书》(2023版)、《城市大脑标准体系建设指南》(2022版)、《城市数字孪生标准化白皮书》(2022版)等23项白皮书。秦川物联网的“面向智能燃气表的物联网系统”“物联网智能燃气表及其运行体系”“IC卡智能燃气表智能控制技术”“双向无堵转齿轮传动的燃气表专用机电阀”4项技术被鉴定为“国际领先”科技成果。同时,公司承担4个重点研发项目——“智慧城市国家标准试验验证及试点示范城市(项目)”、国家重点研发项目之“科技助力经济2020”重点专项项目、“物联网标准与应用实验室工业和信息化部重点实验室”行业应用展示项目和科技部“国家火炬计划产业化示范项目”。秦川物联网致力于完善理论体系,已出版学术专著6本:《物联网与智慧城市》《物联网与云平台》《物联网——站在世界之外看世界》由中国人民大学出版社出版发行,其中《物联网——站在世界之外看世界》得到了中央电视台的推荐,《物联网与云平台》被定为普通高等学校应用型教材;《物联网与企业管理》《物联网与电子商务》《企业文化的逻辑》由中国经济出版社出版发行,被定为物联网新经济系列丛书。秦川物联网高度重视项目孵化,以项目为实战,以示范促进发展。在工业物联网领域,公司构建了包含智能制造工业物联网、智慧工厂工业物联网和云制造工业物联网的工业物联网体系,入选为2019年世界工业互联网大会示范展示企业,被中央电视台4套、13套报道。数字化智慧工厂转型成果先后被评为"国家级工业设计中心"“国家智能制造示范工厂”“工信部服务型制造示范企业”和“工业互联网平台创新领航应用案例”等。秦川物联网积极履行社会责任,多年来在困境老人、乡村振兴、助学兴教、特殊教育等领域,持续开展各项帮扶计划。未来,秦川物联网将坚持技术创新,以技术为先导,以创新驱动发展,持续践行“物联物心联心”的理念,不断升级产品服务,用产品和服务将对生活的热爱传遍世界。</w:t>
      </w:r>
    </w:p>
    <w:p>
      <w:r>
        <w:t>经营范围: 一般项目:物联网技术研发;物联网技术服务;物联网应用服务;物联网设备制造;物联网设备销售;工业互联网数据服务;工业设计服务;智能控制系统集成;工业自动控制系统装置制造;工业自动控制系统装置销售;工业机器人制造;工业机器人销售;工业机器人安装、维修;软件开发;软件销售;软件外包服务;信息系统集成服务;信息系统运行维护服务;互联网数据服务;数据处理和存储支持服务;仪器仪表制造;仪器仪表销售;智能仪器仪表制造;智能仪器仪表销售;专用设备制造(不含许可类专业设备制造);技术服务、技术开发、技术咨询、技术交流、技术转让、技术推广;货物进出口;技术进出口。(除依法须经批准的项目外,凭营业执照依法自主开展经营活动)许可项目:建设工程施工。(依法须经批准的项目,经相关部门批准后方可开展经营活动,具体经营项目以相关部门批准文件或许可证件为准)</w:t>
      </w:r>
    </w:p>
    <w:p>
      <w:pPr>
        <w:pStyle w:val="Heading2"/>
      </w:pPr>
      <w:r>
        <w:t>发行相关信息</w:t>
      </w:r>
    </w:p>
    <w:p>
      <w:r>
        <w:t>保荐机构: 华安证券股份有限公司</w:t>
      </w:r>
    </w:p>
    <w:p>
      <w:r>
        <w:t>主承销商: 华安证券股份有限公司</w:t>
      </w:r>
    </w:p>
    <w:p>
      <w:r>
        <w:t>成立日期: 2001-12-30</w:t>
      </w:r>
    </w:p>
    <w:p>
      <w:r>
        <w:t>上市日期: 2020-07-01</w:t>
      </w:r>
    </w:p>
    <w:p>
      <w:r>
        <w:t>发行市盈率(倍): 45.43</w:t>
      </w:r>
    </w:p>
    <w:p>
      <w:r>
        <w:t>网上发行日期: 2020-06-17</w:t>
      </w:r>
    </w:p>
    <w:p>
      <w:r>
        <w:t>发行方式: 网上定价发行,网下询价配售,战略配售,保荐机构参与配售,市值申购</w:t>
      </w:r>
    </w:p>
    <w:p>
      <w:r>
        <w:t>每股面值(元): 1</w:t>
      </w:r>
    </w:p>
    <w:p>
      <w:r>
        <w:t>发行量(股): 4200万</w:t>
      </w:r>
    </w:p>
    <w:p>
      <w:r>
        <w:t>每股发行价(元): 11.33</w:t>
      </w:r>
    </w:p>
    <w:p>
      <w:r>
        <w:t>发行费用(元): 5922万</w:t>
      </w:r>
    </w:p>
    <w:p>
      <w:r>
        <w:t>发行总市值(元): 4.759亿</w:t>
      </w:r>
    </w:p>
    <w:p>
      <w:r>
        <w:t>募集资金净额(元): 4.166亿</w:t>
      </w:r>
    </w:p>
    <w:p>
      <w:r>
        <w:t>首日开盘价(元): 31.16</w:t>
      </w:r>
    </w:p>
    <w:p>
      <w:r>
        <w:t>首日收盘价(元): 32.45</w:t>
      </w:r>
    </w:p>
    <w:p>
      <w:r>
        <w:t>首日换手率: 72.29%</w:t>
      </w:r>
    </w:p>
    <w:p>
      <w:r>
        <w:t>首日最高价(元): 34.00</w:t>
      </w:r>
    </w:p>
    <w:p>
      <w:r>
        <w:t>网下配售中签率: 0.04%</w:t>
      </w:r>
    </w:p>
    <w:p>
      <w:r>
        <w:t>定价中签率: 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