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英杰电气</w:t>
      </w:r>
    </w:p>
    <w:p>
      <w:pPr>
        <w:pStyle w:val="Heading2"/>
      </w:pPr>
      <w:r>
        <w:t>公司基本资料</w:t>
      </w:r>
    </w:p>
    <w:p>
      <w:r>
        <w:t>公司名称: 四川英杰电气股份有限公司</w:t>
      </w:r>
    </w:p>
    <w:p>
      <w:r>
        <w:t>英文名称: Sichuan Injet Electric Co., Ltd.</w:t>
      </w:r>
    </w:p>
    <w:p>
      <w:r>
        <w:t>A股代码: 300820</w:t>
      </w:r>
    </w:p>
    <w:p>
      <w:r>
        <w:t>A股简称: 英杰电气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电气设备-其他电气设备-其他电气设备</w:t>
      </w:r>
    </w:p>
    <w:p>
      <w:r>
        <w:t>上市交易所: 深圳证券交易所</w:t>
      </w:r>
    </w:p>
    <w:p>
      <w:r>
        <w:t>所属证监会行业: 制造业-电气机械和器材制造业</w:t>
      </w:r>
    </w:p>
    <w:p>
      <w:r>
        <w:t>总经理: 周英怀</w:t>
      </w:r>
    </w:p>
    <w:p>
      <w:r>
        <w:t>法人代表: 王军</w:t>
      </w:r>
    </w:p>
    <w:p>
      <w:r>
        <w:t>董秘: 刘世伟</w:t>
      </w:r>
    </w:p>
    <w:p>
      <w:r>
        <w:t>董事长: 王军</w:t>
      </w:r>
    </w:p>
    <w:p>
      <w:r>
        <w:t>证券事务代表: 陈文</w:t>
      </w:r>
    </w:p>
    <w:p>
      <w:r>
        <w:t>独立董事: 杨耕,冯渊,吴赞</w:t>
      </w:r>
    </w:p>
    <w:p>
      <w:r>
        <w:t>联系电话: 0838-6928306</w:t>
      </w:r>
    </w:p>
    <w:p>
      <w:r>
        <w:t>电子信箱: injet@injet.cn</w:t>
      </w:r>
    </w:p>
    <w:p>
      <w:r>
        <w:t>传真: 0838-6928305</w:t>
      </w:r>
    </w:p>
    <w:p>
      <w:r>
        <w:t>公司网址: www.injet.cn</w:t>
      </w:r>
    </w:p>
    <w:p>
      <w:r>
        <w:t>办公地址: 四川省德阳市旌阳区金沙江西路686号</w:t>
      </w:r>
    </w:p>
    <w:p>
      <w:r>
        <w:t>注册地址: 四川省德阳市旌阳区金沙江西路686号</w:t>
      </w:r>
    </w:p>
    <w:p>
      <w:r>
        <w:t>区域: 四川</w:t>
      </w:r>
    </w:p>
    <w:p>
      <w:r>
        <w:t>邮政编码: 618000</w:t>
      </w:r>
    </w:p>
    <w:p>
      <w:r>
        <w:t>注册资本(元): 2.216亿</w:t>
      </w:r>
    </w:p>
    <w:p>
      <w:r>
        <w:t>工商登记: 9151060020515584XN</w:t>
      </w:r>
    </w:p>
    <w:p>
      <w:r>
        <w:t>雇员人数: 1295</w:t>
      </w:r>
    </w:p>
    <w:p>
      <w:r>
        <w:t>管理人员人数: 19</w:t>
      </w:r>
    </w:p>
    <w:p>
      <w:r>
        <w:t>律师事务所: 国浩律师(成都)事务所</w:t>
      </w:r>
    </w:p>
    <w:p>
      <w:r>
        <w:t>会计师事务所: 信永中和会计师事务所(特殊普通合伙)</w:t>
      </w:r>
    </w:p>
    <w:p>
      <w:r>
        <w:t>公司简介: 四川英杰电气股份有限公司成立于1996年,是专业的工业电源设计及制造企业,于2020年2月13日在深交所创业板上市,股票代码:300820。公司是国家高新技术企业、国家知识产权优势企业、国家专精特新“小巨人”企业、四川省首批百家优秀民营企业。公司位于“中国重大技术装备制造业基地”——四川省德阳市,占地80余亩。二十多年来,公司始终以自主研发、持续创新为核心,专注于以功率控制电源、特种电源为代表的工业电源设备的研发制造,产品广泛应用于石油、化工、冶金、机械、建材等传统行业以及光伏、核电、半导体、环保等新兴行业。</w:t>
      </w:r>
    </w:p>
    <w:p>
      <w:r>
        <w:t>经营范围: 一般项目:新能源原动设备制造;新能源原动设备销售;储能技术服务;新兴能源技术研发;太阳能发电技术服务;光伏设备及元器件制造;光伏设备及元器件销售;电池销售;蓄电池租赁;光伏发电设备租赁;工业自动控制系统装置制造;工业自动控制系统装置销售;电力设施器材制造;电力设施器材销售;机械电气设备制造;机械电气设备销售;电子元器件制造;电力电子元器件制造;电力电子元器件销售;先进电力电子装置销售;输配电及控制设备制造;智能输配电及控制设备销售;充电桩销售;机械设备研发;软件开发;技术服务、技术开发、技术咨询、技术交流、技术转让、技术推广;技术进出口;货物进出口;工业互联网数据服务。(除依法须经批准的项目外,凭营业执照依法自主开展经营活动)许可项目:发电业务、输电业务、供(配)电业务;输电、供电、受电电力设施的安装、维修和试验;电气安装服务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1996-01-16</w:t>
      </w:r>
    </w:p>
    <w:p>
      <w:r>
        <w:t>上市日期: 2020-02-13</w:t>
      </w:r>
    </w:p>
    <w:p>
      <w:r>
        <w:t>发行市盈率(倍): 18.98</w:t>
      </w:r>
    </w:p>
    <w:p>
      <w:r>
        <w:t>网上发行日期: 2020-02-04</w:t>
      </w:r>
    </w:p>
    <w:p>
      <w:r>
        <w:t>发行方式: 市值申购,网上定价发行</w:t>
      </w:r>
    </w:p>
    <w:p>
      <w:r>
        <w:t>每股面值(元): 1</w:t>
      </w:r>
    </w:p>
    <w:p>
      <w:r>
        <w:t>发行量(股): 1584万</w:t>
      </w:r>
    </w:p>
    <w:p>
      <w:r>
        <w:t>每股发行价(元): 33.66</w:t>
      </w:r>
    </w:p>
    <w:p>
      <w:r>
        <w:t>发行费用(元): 7667万</w:t>
      </w:r>
    </w:p>
    <w:p>
      <w:r>
        <w:t>发行总市值(元): 5.332亿</w:t>
      </w:r>
    </w:p>
    <w:p>
      <w:r>
        <w:t>募集资金净额(元): 4.565亿</w:t>
      </w:r>
    </w:p>
    <w:p>
      <w:r>
        <w:t>首日开盘价(元): 40.39</w:t>
      </w:r>
    </w:p>
    <w:p>
      <w:r>
        <w:t>首日收盘价(元): 48.47</w:t>
      </w:r>
    </w:p>
    <w:p>
      <w:r>
        <w:t>首日换手率: 0.38%</w:t>
      </w:r>
    </w:p>
    <w:p>
      <w:r>
        <w:t>首日最高价(元): 48.47</w:t>
      </w:r>
    </w:p>
    <w:p>
      <w:r>
        <w:t>网下配售中签率: --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