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西昌电力</w:t>
      </w:r>
    </w:p>
    <w:p>
      <w:pPr>
        <w:pStyle w:val="Heading2"/>
      </w:pPr>
      <w:r>
        <w:t>公司基本资料</w:t>
      </w:r>
    </w:p>
    <w:p>
      <w:r>
        <w:t>公司名称: 四川西昌电力股份有限公司</w:t>
      </w:r>
    </w:p>
    <w:p>
      <w:r>
        <w:t>英文名称: Sichuan Xichang Electric Power Co.,Ltd.</w:t>
      </w:r>
    </w:p>
    <w:p>
      <w:r>
        <w:t>A股代码: 600505</w:t>
      </w:r>
    </w:p>
    <w:p>
      <w:r>
        <w:t>A股简称: 西昌电力</w:t>
      </w:r>
    </w:p>
    <w:p>
      <w:r>
        <w:t>A股扩位简称: --</w:t>
      </w:r>
    </w:p>
    <w:p>
      <w:r>
        <w:t>曾用名: 西昌电力→S西昌电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公用事业-电力-水电</w:t>
      </w:r>
    </w:p>
    <w:p>
      <w:r>
        <w:t>上市交易所: 上海证券交易所</w:t>
      </w:r>
    </w:p>
    <w:p>
      <w:r>
        <w:t>所属证监会行业: 电力、热力、燃气及水生产和供应业-电力、热力生产和供应业</w:t>
      </w:r>
    </w:p>
    <w:p>
      <w:r>
        <w:t>总经理: 朱国政</w:t>
      </w:r>
    </w:p>
    <w:p>
      <w:r>
        <w:t>法人代表: 张劲</w:t>
      </w:r>
    </w:p>
    <w:p>
      <w:r>
        <w:t>董秘: 邝伟民</w:t>
      </w:r>
    </w:p>
    <w:p>
      <w:r>
        <w:t>董事长: 张劲</w:t>
      </w:r>
    </w:p>
    <w:p>
      <w:r>
        <w:t>证券事务代表: 郑媛媛</w:t>
      </w:r>
    </w:p>
    <w:p>
      <w:r>
        <w:t>独立董事: 刘涤尘,何云,穆良平,何真</w:t>
      </w:r>
    </w:p>
    <w:p>
      <w:r>
        <w:t>联系电话: 0834-3830020,0834-3830040,0834-3830167</w:t>
      </w:r>
    </w:p>
    <w:p>
      <w:r>
        <w:t>电子信箱: xcdlgs@126.com</w:t>
      </w:r>
    </w:p>
    <w:p>
      <w:r>
        <w:t>传真: 0834-3830169</w:t>
      </w:r>
    </w:p>
    <w:p>
      <w:r>
        <w:t>公司网址: www.scxcdlgfyxgs.cn</w:t>
      </w:r>
    </w:p>
    <w:p>
      <w:r>
        <w:t>办公地址: 四川省西昌市胜利路66号</w:t>
      </w:r>
    </w:p>
    <w:p>
      <w:r>
        <w:t>注册地址: 四川省西昌市胜利路66号</w:t>
      </w:r>
    </w:p>
    <w:p>
      <w:r>
        <w:t>区域: 四川</w:t>
      </w:r>
    </w:p>
    <w:p>
      <w:r>
        <w:t>邮政编码: 615000</w:t>
      </w:r>
    </w:p>
    <w:p>
      <w:r>
        <w:t>注册资本(元): 3.646亿</w:t>
      </w:r>
    </w:p>
    <w:p>
      <w:r>
        <w:t>工商登记: 91513400MA62H8UQ8Q</w:t>
      </w:r>
    </w:p>
    <w:p>
      <w:r>
        <w:t>雇员人数: 797</w:t>
      </w:r>
    </w:p>
    <w:p>
      <w:r>
        <w:t>管理人员人数: 22</w:t>
      </w:r>
    </w:p>
    <w:p>
      <w:r>
        <w:t>律师事务所: 四川元航律师事务所</w:t>
      </w:r>
    </w:p>
    <w:p>
      <w:r>
        <w:t>会计师事务所: 天健会计师事务所(特殊普通合伙)</w:t>
      </w:r>
    </w:p>
    <w:p>
      <w:r>
        <w:t>公司简介: 四川西昌电力股份有限公司(简称:西昌电力,证券代码:600505)于2002年5月30日在上海证券交易所上市。现下设17个职能部门,5个分公司。拥有下属2个全资子公司,4个控股子公司。公司集发输配售为一体,以110kV电压等级为主干网架,在西昌、盐源分别通过110kV经螺线、110kV瑶南线、220kV木盐线分三个片区与国家电网并网运行。供电区域主要是西昌市城区及其周边地区,直供区覆盖人口约70余万,与金阳、昭觉、普格等3县电力公司联网趸售。现有变电站18座(其中220kV1座,110kV12座,35kV5座),220kV开关站1座,变电容量118.75万千伏安。公司自有和控股水力电站8座,权益装机容量24.55万千瓦,控股光伏电站1座,权益装机容量3.6万千瓦,网内还有82座并网水电站,总装机容量54.85万千瓦。拥有库容为1470万立方米的季调节水库一座。</w:t>
      </w:r>
    </w:p>
    <w:p>
      <w:r>
        <w:t>经营范围: 生产、开发电力产品及发、供、用电设备、发电、供电、电力、电子设计、安装、调试、电力科技开发、矿产品、金属材料、综合能源服务、充电站、企业管理服务(不得诱导用户进行期货和股票交易)(不得从事非法集资、吸收公众资金等金融活动)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广东证券股份有限公司,广发证券股份有限公司</w:t>
      </w:r>
    </w:p>
    <w:p>
      <w:r>
        <w:t>主承销商: 广发证券股份有限公司</w:t>
      </w:r>
    </w:p>
    <w:p>
      <w:r>
        <w:t>成立日期: 1994-06-18</w:t>
      </w:r>
    </w:p>
    <w:p>
      <w:r>
        <w:t>上市日期: 2002-05-30</w:t>
      </w:r>
    </w:p>
    <w:p>
      <w:r>
        <w:t>发行市盈率(倍): 20.00</w:t>
      </w:r>
    </w:p>
    <w:p>
      <w:r>
        <w:t>网上发行日期: 2002-05-15</w:t>
      </w:r>
    </w:p>
    <w:p>
      <w:r>
        <w:t>发行方式: 网下询价配售</w:t>
      </w:r>
    </w:p>
    <w:p>
      <w:r>
        <w:t>每股面值(元): 1</w:t>
      </w:r>
    </w:p>
    <w:p>
      <w:r>
        <w:t>发行量(股): 5500万</w:t>
      </w:r>
    </w:p>
    <w:p>
      <w:r>
        <w:t>每股发行价(元): 4.36</w:t>
      </w:r>
    </w:p>
    <w:p>
      <w:r>
        <w:t>发行费用(元): 900.0万</w:t>
      </w:r>
    </w:p>
    <w:p>
      <w:r>
        <w:t>发行总市值(元): 2.398亿</w:t>
      </w:r>
    </w:p>
    <w:p>
      <w:r>
        <w:t>募集资金净额(元): 2.308亿</w:t>
      </w:r>
    </w:p>
    <w:p>
      <w:r>
        <w:t>首日开盘价(元): 12.09</w:t>
      </w:r>
    </w:p>
    <w:p>
      <w:r>
        <w:t>首日收盘价(元): 12.26</w:t>
      </w:r>
    </w:p>
    <w:p>
      <w:r>
        <w:t>首日换手率: 77.71%</w:t>
      </w:r>
    </w:p>
    <w:p>
      <w:r>
        <w:t>首日最高价(元): 12.50</w:t>
      </w:r>
    </w:p>
    <w:p>
      <w:r>
        <w:t>网下配售中签率: --</w:t>
      </w:r>
    </w:p>
    <w:p>
      <w:r>
        <w:t>定价中签率: 0.14%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