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重庆水务</w:t>
      </w:r>
    </w:p>
    <w:p>
      <w:pPr>
        <w:pStyle w:val="Heading2"/>
      </w:pPr>
      <w:r>
        <w:t>公司基本资料</w:t>
      </w:r>
    </w:p>
    <w:p>
      <w:r>
        <w:t>公司名称: 重庆水务集团股份有限公司</w:t>
      </w:r>
    </w:p>
    <w:p>
      <w:r>
        <w:t>英文名称: Chongqing Water Group Co.,Ltd.</w:t>
      </w:r>
    </w:p>
    <w:p>
      <w:r>
        <w:t>A股代码: 601158</w:t>
      </w:r>
    </w:p>
    <w:p>
      <w:r>
        <w:t>A股简称: 重庆水务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公用事业-水务-水务</w:t>
      </w:r>
    </w:p>
    <w:p>
      <w:r>
        <w:t>上市交易所: 上海证券交易所</w:t>
      </w:r>
    </w:p>
    <w:p>
      <w:r>
        <w:t>所属证监会行业: 电力、热力、燃气及水生产和供应业-水的生产和供应业</w:t>
      </w:r>
    </w:p>
    <w:p>
      <w:r>
        <w:t>总经理: 付朝清</w:t>
      </w:r>
    </w:p>
    <w:p>
      <w:r>
        <w:t>法人代表: 郑如彬</w:t>
      </w:r>
    </w:p>
    <w:p>
      <w:r>
        <w:t>董秘: 郭剑、郑如彬(代)</w:t>
      </w:r>
    </w:p>
    <w:p>
      <w:r>
        <w:t>董事长: 郑如彬</w:t>
      </w:r>
    </w:p>
    <w:p>
      <w:r>
        <w:t>证券事务代表: 陈涛</w:t>
      </w:r>
    </w:p>
    <w:p>
      <w:r>
        <w:t>独立董事: 石慧,张智,傅达清</w:t>
      </w:r>
    </w:p>
    <w:p>
      <w:r>
        <w:t>联系电话: 023-63860827</w:t>
      </w:r>
    </w:p>
    <w:p>
      <w:r>
        <w:t>电子信箱: swjtdsb@cqswjt.com</w:t>
      </w:r>
    </w:p>
    <w:p>
      <w:r>
        <w:t>传真: 023-63860827</w:t>
      </w:r>
    </w:p>
    <w:p>
      <w:r>
        <w:t>公司网址: www.cncqsw.com</w:t>
      </w:r>
    </w:p>
    <w:p>
      <w:r>
        <w:t>办公地址: 重庆市渝中区龙家湾1号</w:t>
      </w:r>
    </w:p>
    <w:p>
      <w:r>
        <w:t>注册地址: 重庆市渝中区龙家湾1号</w:t>
      </w:r>
    </w:p>
    <w:p>
      <w:r>
        <w:t>区域: 重庆</w:t>
      </w:r>
    </w:p>
    <w:p>
      <w:r>
        <w:t>邮政编码: 400015</w:t>
      </w:r>
    </w:p>
    <w:p>
      <w:r>
        <w:t>注册资本(元): 48.00亿</w:t>
      </w:r>
    </w:p>
    <w:p>
      <w:r>
        <w:t>工商登记: 915000007093295592</w:t>
      </w:r>
    </w:p>
    <w:p>
      <w:r>
        <w:t>雇员人数: 6523</w:t>
      </w:r>
    </w:p>
    <w:p>
      <w:r>
        <w:t>管理人员人数: 16</w:t>
      </w:r>
    </w:p>
    <w:p>
      <w:r>
        <w:t>律师事务所: 北京市中伦(重庆)律师事务所</w:t>
      </w:r>
    </w:p>
    <w:p>
      <w:r>
        <w:t>会计师事务所: 信永中和会计师事务所(特殊普通合伙)</w:t>
      </w:r>
    </w:p>
    <w:p>
      <w:r>
        <w:t>公司简介: 重庆水务集团股份有限公司成立于2001年,前身是1932年成立的重庆市自来水公司,2010年在上海证券交易所整体上市(股票代码:601158),是一家具有完整产业链的国有控股专业水务上市公司。  公司集产业投资、建设、运营与专业技术服务于一体,业务涵盖自来水生产与供应、污水处理、污泥处理处置、再生水、水环境综合治理、专业科技服务等领域,现有30家全资及控股子公司和12家合营、联营公司。业务地跨市内外,拥有重庆市中心城区88%的自来水市场和全市92%的污水处理市场,运营管理自来水厂48座,日供水能力480.51万立方米;污水处理厂131座,日污水处理能力571.34万立方米;日污泥处理处置能力2362吨。市外业务拓展至四川成都、湖北安陆、云南昆明等地。供水和排水水质全面达到或优于国家标准。  公司坚持以人民为中心的发展思想以及创新、协调、绿色、开放、共享的新发展理念,着眼于与各利益相关方的共同发展,致力于社会经济和环境资源的可持续发展,形成了集约化、标准化、专业化的运营体系,努力通过先进的技术和管理,为民生百业提供健康洁净用水,协力创造清新美丽环境和高品质生活,共建人与自然和谐共生的美好家园。</w:t>
      </w:r>
    </w:p>
    <w:p>
      <w:r>
        <w:t>经营范围: 从事城镇给排水项目的投资、经营及建设管理;从事城镇给排水相关市政基础设施项目建设、运营及管理;给排水设备制造、安装及维护;给排水工程设计及技术咨询服务;水环境综合治理。</w:t>
      </w:r>
    </w:p>
    <w:p>
      <w:pPr>
        <w:pStyle w:val="Heading2"/>
      </w:pPr>
      <w:r>
        <w:t>发行相关信息</w:t>
      </w:r>
    </w:p>
    <w:p>
      <w:r>
        <w:t>保荐机构: 中国银河证券股份有限公司</w:t>
      </w:r>
    </w:p>
    <w:p>
      <w:r>
        <w:t>主承销商: 中国银河证券股份有限公司</w:t>
      </w:r>
    </w:p>
    <w:p>
      <w:r>
        <w:t>成立日期: 2001-01-11</w:t>
      </w:r>
    </w:p>
    <w:p>
      <w:r>
        <w:t>上市日期: 2010-03-29</w:t>
      </w:r>
    </w:p>
    <w:p>
      <w:r>
        <w:t>发行市盈率(倍): 34.90</w:t>
      </w:r>
    </w:p>
    <w:p>
      <w:r>
        <w:t>网上发行日期: 2010-03-16</w:t>
      </w:r>
    </w:p>
    <w:p>
      <w:r>
        <w:t>发行方式: 网下询价配售</w:t>
      </w:r>
    </w:p>
    <w:p>
      <w:r>
        <w:t>每股面值(元): 1</w:t>
      </w:r>
    </w:p>
    <w:p>
      <w:r>
        <w:t>发行量(股): 5.000亿</w:t>
      </w:r>
    </w:p>
    <w:p>
      <w:r>
        <w:t>每股发行价(元): 6.98</w:t>
      </w:r>
    </w:p>
    <w:p>
      <w:r>
        <w:t>发行费用(元): 8794万</w:t>
      </w:r>
    </w:p>
    <w:p>
      <w:r>
        <w:t>发行总市值(元): 34.90亿</w:t>
      </w:r>
    </w:p>
    <w:p>
      <w:r>
        <w:t>募集资金净额(元): 34.02亿</w:t>
      </w:r>
    </w:p>
    <w:p>
      <w:r>
        <w:t>首日开盘价(元): 10.99</w:t>
      </w:r>
    </w:p>
    <w:p>
      <w:r>
        <w:t>首日收盘价(元): 12.10</w:t>
      </w:r>
    </w:p>
    <w:p>
      <w:r>
        <w:t>首日换手率: 86.25%</w:t>
      </w:r>
    </w:p>
    <w:p>
      <w:r>
        <w:t>首日最高价(元): 12.44</w:t>
      </w:r>
    </w:p>
    <w:p>
      <w:r>
        <w:t>网下配售中签率: 3.62%</w:t>
      </w:r>
    </w:p>
    <w:p>
      <w:r>
        <w:t>定价中签率: 1.50%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