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ST金时</w:t>
      </w:r>
    </w:p>
    <w:p>
      <w:pPr>
        <w:pStyle w:val="Heading2"/>
      </w:pPr>
      <w:r>
        <w:t>公司基本资料</w:t>
      </w:r>
    </w:p>
    <w:p>
      <w:r>
        <w:t>公司名称: 四川金时科技股份有限公司</w:t>
      </w:r>
    </w:p>
    <w:p>
      <w:r>
        <w:t>英文名称: Sichuan Jinshi Technology Co.,Ltd</w:t>
      </w:r>
    </w:p>
    <w:p>
      <w:r>
        <w:t>A股代码: 002951</w:t>
      </w:r>
    </w:p>
    <w:p>
      <w:r>
        <w:t>A股简称: *ST金时</w:t>
      </w:r>
    </w:p>
    <w:p>
      <w:r>
        <w:t>A股扩位简称: --</w:t>
      </w:r>
    </w:p>
    <w:p>
      <w:r>
        <w:t>曾用名: 金时科技→ST金时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深交所风险警示板A股</w:t>
      </w:r>
    </w:p>
    <w:p>
      <w:r>
        <w:t>所属东财行业: 轻工制造-造纸印刷-包装印刷</w:t>
      </w:r>
    </w:p>
    <w:p>
      <w:r>
        <w:t>上市交易所: 深圳证券交易所</w:t>
      </w:r>
    </w:p>
    <w:p>
      <w:r>
        <w:t>所属证监会行业: 制造业-印刷和记录媒介复制业</w:t>
      </w:r>
    </w:p>
    <w:p>
      <w:r>
        <w:t>总经理: 李海坚</w:t>
      </w:r>
    </w:p>
    <w:p>
      <w:r>
        <w:t>法人代表: 李海坚</w:t>
      </w:r>
    </w:p>
    <w:p>
      <w:r>
        <w:t>董秘: 陈浩成</w:t>
      </w:r>
    </w:p>
    <w:p>
      <w:r>
        <w:t>董事长: 李海坚</w:t>
      </w:r>
    </w:p>
    <w:p>
      <w:r>
        <w:t>证券事务代表: 龙成英</w:t>
      </w:r>
    </w:p>
    <w:p>
      <w:r>
        <w:t>独立董事: 马腾,方勇,郑春燕</w:t>
      </w:r>
    </w:p>
    <w:p>
      <w:r>
        <w:t>联系电话: 028-68618226</w:t>
      </w:r>
    </w:p>
    <w:p>
      <w:r>
        <w:t>电子信箱: jszq@jinshigp.com</w:t>
      </w:r>
    </w:p>
    <w:p>
      <w:r>
        <w:t>传真: 028-68618226</w:t>
      </w:r>
    </w:p>
    <w:p>
      <w:r>
        <w:t>公司网址: www.jinshigp.com</w:t>
      </w:r>
    </w:p>
    <w:p>
      <w:r>
        <w:t>办公地址: 四川省成都经济技术开发区(龙泉驿区)车城西三路289号</w:t>
      </w:r>
    </w:p>
    <w:p>
      <w:r>
        <w:t>注册地址: 四川省成都经济技术开发区(龙泉驿区)车城西三路289号</w:t>
      </w:r>
    </w:p>
    <w:p>
      <w:r>
        <w:t>区域: 四川</w:t>
      </w:r>
    </w:p>
    <w:p>
      <w:r>
        <w:t>邮政编码: 610100</w:t>
      </w:r>
    </w:p>
    <w:p>
      <w:r>
        <w:t>注册资本(元): 4.050亿</w:t>
      </w:r>
    </w:p>
    <w:p>
      <w:r>
        <w:t>工商登记: 915101126818379484</w:t>
      </w:r>
    </w:p>
    <w:p>
      <w:r>
        <w:t>雇员人数: 96</w:t>
      </w:r>
    </w:p>
    <w:p>
      <w:r>
        <w:t>管理人员人数: 12</w:t>
      </w:r>
    </w:p>
    <w:p>
      <w:r>
        <w:t>律师事务所: 国浩律师(成都)事务所</w:t>
      </w:r>
    </w:p>
    <w:p>
      <w:r>
        <w:t>会计师事务所: 公证天业会计师事务所(特殊普通合伙)</w:t>
      </w:r>
    </w:p>
    <w:p>
      <w:r>
        <w:t>公司简介: 四川金时科技股份有限公司(股票代码:002951.SZ),公司自2008年12月24日成立之初,是一家专注于包装印刷及印刷材料生产的技术密集型企业,经过数十载的行业深耕与积累,我们凭借丰富的经验和技术实力,实现稳步发展。随着市场环境和行业趋势的变化,公司于2021年开始积极探索新能源领域,投入研发力量,为转型新能源领域做好充分准备。2023年,公司正式转型为专注于新能源领域研发和应用企业。公司总部位于国家级经济技术开发区四川省成都市龙泉驿区内,整体园区占地面积111亩,总建筑面积达3.6万平方米。园区集研发与制造于一体,致力于推动新能源技术的进步与应用。</w:t>
      </w:r>
    </w:p>
    <w:p>
      <w:r>
        <w:t>经营范围: 一般项目:纸和纸板容器制造;纸制品制造;纸制品销售;新型膜材料制造;新型膜材料销售;新材料技术研发;真空镀膜加工;包装服务;电池制造;电池销售;储能技术服务;智能输配电及控制设备销售;输配电及控制设备制造;配电开关控制设备制造;配电开关控制设备销售;新能源原动设备制造;电子元器件制造;货物进出口;技术服务、技术开发、技术咨询、技术交流、技术转让、技术推广。(除依法须经批准的项目外,凭营业执照依法自主开展经营活动)</w:t>
      </w:r>
    </w:p>
    <w:p>
      <w:pPr>
        <w:pStyle w:val="Heading2"/>
      </w:pPr>
      <w:r>
        <w:t>发行相关信息</w:t>
      </w:r>
    </w:p>
    <w:p>
      <w:r>
        <w:t>保荐机构: 中信证券股份有限公司</w:t>
      </w:r>
    </w:p>
    <w:p>
      <w:r>
        <w:t>主承销商: 中信证券股份有限公司</w:t>
      </w:r>
    </w:p>
    <w:p>
      <w:r>
        <w:t>成立日期: 2008-12-24</w:t>
      </w:r>
    </w:p>
    <w:p>
      <w:r>
        <w:t>上市日期: 2019-03-15</w:t>
      </w:r>
    </w:p>
    <w:p>
      <w:r>
        <w:t>发行市盈率(倍): 22.99</w:t>
      </w:r>
    </w:p>
    <w:p>
      <w:r>
        <w:t>网上发行日期: 2019-03-06</w:t>
      </w:r>
    </w:p>
    <w:p>
      <w:r>
        <w:t>发行方式: 网上定价发行,网下询价配售,市值申购</w:t>
      </w:r>
    </w:p>
    <w:p>
      <w:r>
        <w:t>每股面值(元): 1</w:t>
      </w:r>
    </w:p>
    <w:p>
      <w:r>
        <w:t>发行量(股): 4500万</w:t>
      </w:r>
    </w:p>
    <w:p>
      <w:r>
        <w:t>每股发行价(元): 9.94</w:t>
      </w:r>
    </w:p>
    <w:p>
      <w:r>
        <w:t>发行费用(元): 5699万</w:t>
      </w:r>
    </w:p>
    <w:p>
      <w:r>
        <w:t>发行总市值(元): 4.473亿</w:t>
      </w:r>
    </w:p>
    <w:p>
      <w:r>
        <w:t>募集资金净额(元): 3.903亿</w:t>
      </w:r>
    </w:p>
    <w:p>
      <w:r>
        <w:t>首日开盘价(元): 11.93</w:t>
      </w:r>
    </w:p>
    <w:p>
      <w:r>
        <w:t>首日收盘价(元): 14.31</w:t>
      </w:r>
    </w:p>
    <w:p>
      <w:r>
        <w:t>首日换手率: 0.05%</w:t>
      </w:r>
    </w:p>
    <w:p>
      <w:r>
        <w:t>首日最高价(元): 14.31</w:t>
      </w:r>
    </w:p>
    <w:p>
      <w:r>
        <w:t>网下配售中签率: 0.01%</w:t>
      </w:r>
    </w:p>
    <w:p>
      <w:r>
        <w:t>定价中签率: 0.04%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