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083B" w:rsidRPr="005509B0" w:rsidRDefault="005509B0" w:rsidP="005509B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509B0">
        <w:rPr>
          <w:rFonts w:ascii="Times New Roman" w:hAnsi="Times New Roman" w:cs="Times New Roman"/>
          <w:b/>
          <w:sz w:val="32"/>
          <w:szCs w:val="32"/>
        </w:rPr>
        <w:t xml:space="preserve">ОПИСАНИЕ ПРОЕКТА </w:t>
      </w:r>
      <w:proofErr w:type="spellStart"/>
      <w:r w:rsidRPr="005509B0">
        <w:rPr>
          <w:rFonts w:ascii="Times New Roman" w:hAnsi="Times New Roman" w:cs="Times New Roman"/>
          <w:b/>
          <w:sz w:val="32"/>
          <w:szCs w:val="32"/>
          <w:lang w:val="en-US"/>
        </w:rPr>
        <w:t>DataAccessLayer</w:t>
      </w:r>
      <w:proofErr w:type="spellEnd"/>
    </w:p>
    <w:p w:rsidR="00E40C5A" w:rsidRPr="005509B0" w:rsidRDefault="00854686" w:rsidP="005509B0">
      <w:p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</w:rPr>
        <w:t>Проект отвечает за доступ к данным и операции над ними.</w:t>
      </w:r>
    </w:p>
    <w:p w:rsidR="00854686" w:rsidRPr="005509B0" w:rsidRDefault="00854686" w:rsidP="005509B0">
      <w:pPr>
        <w:jc w:val="both"/>
        <w:rPr>
          <w:rFonts w:ascii="Times New Roman" w:hAnsi="Times New Roman" w:cs="Times New Roman"/>
          <w:i/>
          <w:sz w:val="28"/>
          <w:szCs w:val="28"/>
        </w:rPr>
      </w:pPr>
      <w:r w:rsidRPr="005509B0">
        <w:rPr>
          <w:rFonts w:ascii="Times New Roman" w:hAnsi="Times New Roman" w:cs="Times New Roman"/>
          <w:i/>
          <w:sz w:val="28"/>
          <w:szCs w:val="28"/>
        </w:rPr>
        <w:t>В нем есть 5 разделов:</w:t>
      </w:r>
    </w:p>
    <w:p w:rsidR="00854686" w:rsidRPr="005509B0" w:rsidRDefault="00854686" w:rsidP="005509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DataAccess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 – отвечает за классы, которые </w:t>
      </w:r>
      <w:r w:rsidR="00EB522C" w:rsidRPr="005509B0">
        <w:rPr>
          <w:rFonts w:ascii="Times New Roman" w:hAnsi="Times New Roman" w:cs="Times New Roman"/>
          <w:sz w:val="28"/>
          <w:szCs w:val="28"/>
        </w:rPr>
        <w:t>выполняют запросы к базе данных:</w:t>
      </w:r>
    </w:p>
    <w:p w:rsidR="00EB522C" w:rsidRPr="005509B0" w:rsidRDefault="00EB522C" w:rsidP="004F5FE8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DataBaseConnection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 отвечает за подключение к базе данных</w:t>
      </w:r>
      <w:r w:rsidR="004F5FE8">
        <w:rPr>
          <w:rFonts w:ascii="Times New Roman" w:hAnsi="Times New Roman" w:cs="Times New Roman"/>
          <w:sz w:val="28"/>
          <w:szCs w:val="28"/>
        </w:rPr>
        <w:t xml:space="preserve">. Строка подключения берется из файла </w:t>
      </w:r>
      <w:proofErr w:type="spellStart"/>
      <w:r w:rsidR="004F5FE8" w:rsidRPr="004F5FE8">
        <w:rPr>
          <w:rFonts w:ascii="Times New Roman" w:hAnsi="Times New Roman" w:cs="Times New Roman"/>
          <w:sz w:val="28"/>
          <w:szCs w:val="28"/>
        </w:rPr>
        <w:t>WebAPI</w:t>
      </w:r>
      <w:proofErr w:type="spellEnd"/>
      <w:r w:rsidR="004F5FE8" w:rsidRPr="004F5FE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4F5FE8" w:rsidRPr="004F5FE8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="004F5FE8" w:rsidRPr="004F5FE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4F5FE8" w:rsidRPr="004F5FE8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="004F5FE8" w:rsidRPr="004F5FE8">
        <w:rPr>
          <w:rFonts w:ascii="Times New Roman" w:hAnsi="Times New Roman" w:cs="Times New Roman"/>
          <w:sz w:val="28"/>
          <w:szCs w:val="28"/>
        </w:rPr>
        <w:t>\netcoreapp2.2</w:t>
      </w:r>
      <w:r w:rsidR="004F5FE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4F5FE8" w:rsidRPr="004F5FE8">
        <w:rPr>
          <w:rFonts w:ascii="Times New Roman" w:hAnsi="Times New Roman" w:cs="Times New Roman"/>
          <w:sz w:val="28"/>
          <w:szCs w:val="28"/>
        </w:rPr>
        <w:t>connectionStrings.json</w:t>
      </w:r>
      <w:proofErr w:type="spellEnd"/>
      <w:r w:rsidR="004F5FE8">
        <w:rPr>
          <w:rFonts w:ascii="Times New Roman" w:hAnsi="Times New Roman" w:cs="Times New Roman"/>
          <w:sz w:val="28"/>
          <w:szCs w:val="28"/>
        </w:rPr>
        <w:t xml:space="preserve">, который находится в проекте </w:t>
      </w:r>
      <w:r w:rsidR="004F5FE8">
        <w:rPr>
          <w:rFonts w:ascii="Times New Roman" w:hAnsi="Times New Roman" w:cs="Times New Roman"/>
          <w:sz w:val="28"/>
          <w:szCs w:val="28"/>
          <w:lang w:val="en-US"/>
        </w:rPr>
        <w:t>WebAPI</w:t>
      </w:r>
      <w:r w:rsidRPr="005509B0">
        <w:rPr>
          <w:rFonts w:ascii="Times New Roman" w:hAnsi="Times New Roman" w:cs="Times New Roman"/>
          <w:sz w:val="28"/>
          <w:szCs w:val="28"/>
        </w:rPr>
        <w:t>;</w:t>
      </w:r>
    </w:p>
    <w:p w:rsidR="00EB522C" w:rsidRPr="005509B0" w:rsidRDefault="00EB522C" w:rsidP="005509B0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StoredProcedure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 за выполнение хранимых процедур</w:t>
      </w:r>
      <w:r w:rsidR="00B367DB" w:rsidRPr="005509B0">
        <w:rPr>
          <w:rFonts w:ascii="Times New Roman" w:hAnsi="Times New Roman" w:cs="Times New Roman"/>
          <w:sz w:val="28"/>
          <w:szCs w:val="28"/>
        </w:rPr>
        <w:t xml:space="preserve"> и реализует </w:t>
      </w:r>
      <w:proofErr w:type="spellStart"/>
      <w:r w:rsidR="00B367DB" w:rsidRPr="005509B0">
        <w:rPr>
          <w:rFonts w:ascii="Times New Roman" w:hAnsi="Times New Roman" w:cs="Times New Roman"/>
          <w:sz w:val="28"/>
          <w:szCs w:val="28"/>
        </w:rPr>
        <w:t>интрефейс</w:t>
      </w:r>
      <w:proofErr w:type="spellEnd"/>
      <w:r w:rsidR="00B367DB" w:rsidRPr="0055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67DB" w:rsidRPr="005509B0">
        <w:rPr>
          <w:rFonts w:ascii="Times New Roman" w:hAnsi="Times New Roman" w:cs="Times New Roman"/>
          <w:sz w:val="28"/>
          <w:szCs w:val="28"/>
        </w:rPr>
        <w:t>IDataBaseCommandExecutor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>;</w:t>
      </w:r>
    </w:p>
    <w:p w:rsidR="00854686" w:rsidRDefault="00854686" w:rsidP="005509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DataContext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 – отвечает за классы, которые инкапсулируют выполнение запросов к базе данных и предоставляет интерфейс для работы с данными:</w:t>
      </w:r>
    </w:p>
    <w:p w:rsidR="00707131" w:rsidRPr="00707131" w:rsidRDefault="00707131" w:rsidP="007071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131">
        <w:rPr>
          <w:rFonts w:ascii="Times New Roman" w:hAnsi="Times New Roman" w:cs="Times New Roman"/>
          <w:sz w:val="28"/>
          <w:szCs w:val="28"/>
        </w:rPr>
        <w:t>ActivityTypeDataAccessLayer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7131" w:rsidRPr="00707131" w:rsidRDefault="007071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131">
        <w:rPr>
          <w:rFonts w:ascii="Times New Roman" w:hAnsi="Times New Roman" w:cs="Times New Roman"/>
          <w:sz w:val="28"/>
          <w:szCs w:val="28"/>
        </w:rPr>
        <w:t>CompanyDataAccessLayer</w:t>
      </w:r>
      <w:proofErr w:type="spellEnd"/>
      <w:r w:rsidR="00F02831">
        <w:rPr>
          <w:rFonts w:ascii="Times New Roman" w:hAnsi="Times New Roman" w:cs="Times New Roman"/>
          <w:sz w:val="28"/>
          <w:szCs w:val="28"/>
        </w:rPr>
        <w:t xml:space="preserve"> – реализует</w:t>
      </w:r>
      <w:r w:rsidR="00F02831" w:rsidRPr="00F02831">
        <w:t xml:space="preserve"> </w:t>
      </w:r>
      <w:proofErr w:type="spellStart"/>
      <w:proofErr w:type="gramStart"/>
      <w:r w:rsidR="00F02831" w:rsidRPr="00F02831">
        <w:rPr>
          <w:rFonts w:ascii="Times New Roman" w:hAnsi="Times New Roman" w:cs="Times New Roman"/>
          <w:sz w:val="28"/>
          <w:szCs w:val="28"/>
        </w:rPr>
        <w:t>ICompanyDataAccessLayer</w:t>
      </w:r>
      <w:proofErr w:type="spellEnd"/>
      <w:r w:rsidR="00F028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:rsidR="00707131" w:rsidRPr="00707131" w:rsidRDefault="00707131" w:rsidP="007071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131">
        <w:rPr>
          <w:rFonts w:ascii="Times New Roman" w:hAnsi="Times New Roman" w:cs="Times New Roman"/>
          <w:sz w:val="28"/>
          <w:szCs w:val="28"/>
        </w:rPr>
        <w:t>EmployeeDataAccessLayer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7131" w:rsidRPr="00707131" w:rsidRDefault="00707131" w:rsidP="007071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131">
        <w:rPr>
          <w:rFonts w:ascii="Times New Roman" w:hAnsi="Times New Roman" w:cs="Times New Roman"/>
          <w:sz w:val="28"/>
          <w:szCs w:val="28"/>
        </w:rPr>
        <w:t>GeneralDataAccessLayer</w:t>
      </w:r>
      <w:proofErr w:type="spellEnd"/>
      <w:r w:rsidRPr="00707131">
        <w:rPr>
          <w:rFonts w:ascii="Times New Roman" w:hAnsi="Times New Roman" w:cs="Times New Roman"/>
          <w:sz w:val="28"/>
          <w:szCs w:val="28"/>
        </w:rPr>
        <w:t xml:space="preserve"> - </w:t>
      </w:r>
      <w:r w:rsidRPr="005509B0">
        <w:rPr>
          <w:rFonts w:ascii="Times New Roman" w:hAnsi="Times New Roman" w:cs="Times New Roman"/>
          <w:sz w:val="28"/>
          <w:szCs w:val="28"/>
        </w:rPr>
        <w:t xml:space="preserve">представляет общую реализацию классов </w:t>
      </w:r>
      <w:proofErr w:type="spellStart"/>
      <w:r w:rsidRPr="005509B0">
        <w:rPr>
          <w:rFonts w:ascii="Times New Roman" w:hAnsi="Times New Roman" w:cs="Times New Roman"/>
          <w:sz w:val="28"/>
          <w:szCs w:val="28"/>
        </w:rPr>
        <w:t>DataAccessLayer</w:t>
      </w:r>
      <w:proofErr w:type="spellEnd"/>
      <w:r w:rsidRPr="007071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является абстрактным</w:t>
      </w:r>
      <w:r w:rsidRPr="00707131">
        <w:rPr>
          <w:rFonts w:ascii="Times New Roman" w:hAnsi="Times New Roman" w:cs="Times New Roman"/>
          <w:sz w:val="28"/>
          <w:szCs w:val="28"/>
        </w:rPr>
        <w:t>;</w:t>
      </w:r>
    </w:p>
    <w:p w:rsidR="00707131" w:rsidRPr="00707131" w:rsidRDefault="00707131" w:rsidP="007071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Hrm</w:t>
      </w:r>
      <w:r w:rsidRPr="00707131">
        <w:rPr>
          <w:rFonts w:ascii="Times New Roman" w:hAnsi="Times New Roman" w:cs="Times New Roman"/>
          <w:sz w:val="28"/>
          <w:szCs w:val="28"/>
        </w:rPr>
        <w:t>Context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509B0">
        <w:rPr>
          <w:rFonts w:ascii="Times New Roman" w:hAnsi="Times New Roman" w:cs="Times New Roman"/>
          <w:sz w:val="28"/>
          <w:szCs w:val="28"/>
        </w:rPr>
        <w:t xml:space="preserve">реализует паттерн </w:t>
      </w: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UnitOfWork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, который предоставляет доступ к классам </w:t>
      </w: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 и реализует интерфейс </w:t>
      </w:r>
      <w:proofErr w:type="spellStart"/>
      <w:r w:rsidRPr="005509B0">
        <w:rPr>
          <w:rFonts w:ascii="Times New Roman" w:hAnsi="Times New Roman" w:cs="Times New Roman"/>
          <w:sz w:val="28"/>
          <w:szCs w:val="28"/>
        </w:rPr>
        <w:t>IHrmContext</w:t>
      </w:r>
      <w:proofErr w:type="spellEnd"/>
      <w:r w:rsidRPr="00707131">
        <w:rPr>
          <w:rFonts w:ascii="Times New Roman" w:hAnsi="Times New Roman" w:cs="Times New Roman"/>
          <w:sz w:val="28"/>
          <w:szCs w:val="28"/>
        </w:rPr>
        <w:t>;</w:t>
      </w:r>
    </w:p>
    <w:p w:rsidR="00707131" w:rsidRPr="00707131" w:rsidRDefault="00707131" w:rsidP="007071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131">
        <w:rPr>
          <w:rFonts w:ascii="Times New Roman" w:hAnsi="Times New Roman" w:cs="Times New Roman"/>
          <w:sz w:val="28"/>
          <w:szCs w:val="28"/>
        </w:rPr>
        <w:t>LegalFormDataAccessLayer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7131" w:rsidRPr="00707131" w:rsidRDefault="00707131" w:rsidP="007071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7131">
        <w:rPr>
          <w:rFonts w:ascii="Times New Roman" w:hAnsi="Times New Roman" w:cs="Times New Roman"/>
          <w:sz w:val="28"/>
          <w:szCs w:val="28"/>
        </w:rPr>
        <w:t>PositionDataAccessLayer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522C" w:rsidRPr="00707131" w:rsidRDefault="00EB522C" w:rsidP="0070713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07131">
        <w:rPr>
          <w:rFonts w:ascii="Times New Roman" w:hAnsi="Times New Roman" w:cs="Times New Roman"/>
          <w:sz w:val="28"/>
          <w:szCs w:val="28"/>
        </w:rPr>
        <w:t xml:space="preserve">Классы </w:t>
      </w:r>
      <w:proofErr w:type="spellStart"/>
      <w:r w:rsidRPr="00707131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proofErr w:type="spellEnd"/>
      <w:r w:rsidRPr="00707131">
        <w:rPr>
          <w:rFonts w:ascii="Times New Roman" w:hAnsi="Times New Roman" w:cs="Times New Roman"/>
          <w:sz w:val="28"/>
          <w:szCs w:val="28"/>
        </w:rPr>
        <w:t xml:space="preserve"> реализуют </w:t>
      </w:r>
      <w:r w:rsidRPr="00707131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707131">
        <w:rPr>
          <w:rFonts w:ascii="Times New Roman" w:hAnsi="Times New Roman" w:cs="Times New Roman"/>
          <w:sz w:val="28"/>
          <w:szCs w:val="28"/>
        </w:rPr>
        <w:t xml:space="preserve"> операции над сущностями раздела </w:t>
      </w:r>
      <w:r w:rsidRPr="00707131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="00B367DB" w:rsidRPr="00707131">
        <w:rPr>
          <w:rFonts w:ascii="Times New Roman" w:hAnsi="Times New Roman" w:cs="Times New Roman"/>
          <w:sz w:val="28"/>
          <w:szCs w:val="28"/>
        </w:rPr>
        <w:t xml:space="preserve"> и реализуют интерфейс </w:t>
      </w:r>
      <w:proofErr w:type="spellStart"/>
      <w:r w:rsidR="00B367DB" w:rsidRPr="00707131">
        <w:rPr>
          <w:rFonts w:ascii="Times New Roman" w:hAnsi="Times New Roman" w:cs="Times New Roman"/>
          <w:sz w:val="28"/>
          <w:szCs w:val="28"/>
          <w:lang w:val="en-US"/>
        </w:rPr>
        <w:t>IDataAccessLayer</w:t>
      </w:r>
      <w:proofErr w:type="spellEnd"/>
      <w:r w:rsidR="00707131">
        <w:rPr>
          <w:rFonts w:ascii="Times New Roman" w:hAnsi="Times New Roman" w:cs="Times New Roman"/>
          <w:sz w:val="28"/>
          <w:szCs w:val="28"/>
        </w:rPr>
        <w:t xml:space="preserve"> и наследуются от </w:t>
      </w:r>
      <w:proofErr w:type="spellStart"/>
      <w:r w:rsidR="00707131" w:rsidRPr="00707131">
        <w:rPr>
          <w:rFonts w:ascii="Times New Roman" w:hAnsi="Times New Roman" w:cs="Times New Roman"/>
          <w:sz w:val="28"/>
          <w:szCs w:val="28"/>
        </w:rPr>
        <w:t>GeneralDataAccessLayer</w:t>
      </w:r>
      <w:proofErr w:type="spellEnd"/>
      <w:r w:rsidRPr="00707131">
        <w:rPr>
          <w:rFonts w:ascii="Times New Roman" w:hAnsi="Times New Roman" w:cs="Times New Roman"/>
          <w:sz w:val="28"/>
          <w:szCs w:val="28"/>
        </w:rPr>
        <w:t>;</w:t>
      </w:r>
    </w:p>
    <w:p w:rsidR="00EB522C" w:rsidRDefault="00EB522C" w:rsidP="005509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Pr="005509B0">
        <w:rPr>
          <w:rFonts w:ascii="Times New Roman" w:hAnsi="Times New Roman" w:cs="Times New Roman"/>
          <w:sz w:val="28"/>
          <w:szCs w:val="28"/>
        </w:rPr>
        <w:t xml:space="preserve"> – отвечает за сущности </w:t>
      </w:r>
      <w:r w:rsidR="00F02831">
        <w:rPr>
          <w:rFonts w:ascii="Times New Roman" w:hAnsi="Times New Roman" w:cs="Times New Roman"/>
          <w:sz w:val="28"/>
          <w:szCs w:val="28"/>
        </w:rPr>
        <w:t>базы данных: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ActivityType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Employee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LegalForm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831" w:rsidRPr="005509B0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522C" w:rsidRDefault="00EB522C" w:rsidP="005509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509B0">
        <w:rPr>
          <w:rFonts w:ascii="Times New Roman" w:hAnsi="Times New Roman" w:cs="Times New Roman"/>
          <w:sz w:val="28"/>
          <w:szCs w:val="28"/>
          <w:lang w:val="en-US"/>
        </w:rPr>
        <w:t>Interfaces</w:t>
      </w:r>
      <w:r w:rsidRPr="005509B0">
        <w:rPr>
          <w:rFonts w:ascii="Times New Roman" w:hAnsi="Times New Roman" w:cs="Times New Roman"/>
          <w:sz w:val="28"/>
          <w:szCs w:val="28"/>
        </w:rPr>
        <w:t xml:space="preserve"> – содержит интерфейсы проекта </w:t>
      </w: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DataAccessLayer</w:t>
      </w:r>
      <w:proofErr w:type="spellEnd"/>
      <w:r w:rsidR="00F02831">
        <w:rPr>
          <w:rFonts w:ascii="Times New Roman" w:hAnsi="Times New Roman" w:cs="Times New Roman"/>
          <w:sz w:val="28"/>
          <w:szCs w:val="28"/>
        </w:rPr>
        <w:t>: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ICompanyDataAccessLayer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наследуется от </w:t>
      </w: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IDataAccessLayer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ICompanyRepository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наследуется от </w:t>
      </w: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IDataAccessLayer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IDataBaseCommandExecutor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lastRenderedPageBreak/>
        <w:t>IHrmContext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831" w:rsidRPr="005509B0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IUnitOfWork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EB522C" w:rsidRDefault="00EB522C" w:rsidP="005509B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509B0">
        <w:rPr>
          <w:rFonts w:ascii="Times New Roman" w:hAnsi="Times New Roman" w:cs="Times New Roman"/>
          <w:sz w:val="28"/>
          <w:szCs w:val="28"/>
        </w:rPr>
        <w:t>Repositories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 </w:t>
      </w:r>
      <w:r w:rsidR="00B367DB" w:rsidRPr="005509B0">
        <w:rPr>
          <w:rFonts w:ascii="Times New Roman" w:hAnsi="Times New Roman" w:cs="Times New Roman"/>
          <w:sz w:val="28"/>
          <w:szCs w:val="28"/>
        </w:rPr>
        <w:t>–</w:t>
      </w:r>
      <w:r w:rsidRPr="005509B0">
        <w:rPr>
          <w:rFonts w:ascii="Times New Roman" w:hAnsi="Times New Roman" w:cs="Times New Roman"/>
          <w:sz w:val="28"/>
          <w:szCs w:val="28"/>
        </w:rPr>
        <w:t xml:space="preserve"> </w:t>
      </w:r>
      <w:r w:rsidR="00B367DB" w:rsidRPr="005509B0">
        <w:rPr>
          <w:rFonts w:ascii="Times New Roman" w:hAnsi="Times New Roman" w:cs="Times New Roman"/>
          <w:sz w:val="28"/>
          <w:szCs w:val="28"/>
        </w:rPr>
        <w:t xml:space="preserve">содержит </w:t>
      </w:r>
      <w:proofErr w:type="spellStart"/>
      <w:r w:rsidR="00B367DB" w:rsidRPr="005509B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B367DB" w:rsidRPr="005509B0">
        <w:rPr>
          <w:rFonts w:ascii="Times New Roman" w:hAnsi="Times New Roman" w:cs="Times New Roman"/>
          <w:sz w:val="28"/>
          <w:szCs w:val="28"/>
        </w:rPr>
        <w:t xml:space="preserve"> (для увеличения гибкости подключения к базе данных):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ActivityTypeRepository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CompanyRepository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реализует </w:t>
      </w:r>
      <w:proofErr w:type="spellStart"/>
      <w:r w:rsidRPr="00F02831">
        <w:rPr>
          <w:rFonts w:ascii="Times New Roman" w:hAnsi="Times New Roman" w:cs="Times New Roman"/>
          <w:sz w:val="28"/>
          <w:szCs w:val="28"/>
        </w:rPr>
        <w:t>ICompanyRepository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DataBaseUnitOfWork</w:t>
      </w:r>
      <w:proofErr w:type="spellEnd"/>
      <w:r w:rsidRPr="00F02831">
        <w:rPr>
          <w:rFonts w:ascii="Times New Roman" w:hAnsi="Times New Roman" w:cs="Times New Roman"/>
          <w:sz w:val="28"/>
          <w:szCs w:val="28"/>
        </w:rPr>
        <w:t xml:space="preserve"> - </w:t>
      </w:r>
      <w:r w:rsidRPr="005509B0">
        <w:rPr>
          <w:rFonts w:ascii="Times New Roman" w:hAnsi="Times New Roman" w:cs="Times New Roman"/>
          <w:sz w:val="28"/>
          <w:szCs w:val="28"/>
        </w:rPr>
        <w:t xml:space="preserve">реализует паттерн </w:t>
      </w: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UnitOfWork</w:t>
      </w:r>
      <w:proofErr w:type="spellEnd"/>
      <w:r w:rsidRPr="005509B0">
        <w:rPr>
          <w:rFonts w:ascii="Times New Roman" w:hAnsi="Times New Roman" w:cs="Times New Roman"/>
          <w:sz w:val="28"/>
          <w:szCs w:val="28"/>
        </w:rPr>
        <w:t xml:space="preserve">, который предоставляет доступ к классам </w:t>
      </w:r>
      <w:r w:rsidRPr="005509B0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5509B0">
        <w:rPr>
          <w:rFonts w:ascii="Times New Roman" w:hAnsi="Times New Roman" w:cs="Times New Roman"/>
          <w:sz w:val="28"/>
          <w:szCs w:val="28"/>
        </w:rPr>
        <w:t xml:space="preserve"> и реализует интерфейс I</w:t>
      </w:r>
      <w:proofErr w:type="spellStart"/>
      <w:r w:rsidRPr="005509B0">
        <w:rPr>
          <w:rFonts w:ascii="Times New Roman" w:hAnsi="Times New Roman" w:cs="Times New Roman"/>
          <w:sz w:val="28"/>
          <w:szCs w:val="28"/>
          <w:lang w:val="en-US"/>
        </w:rPr>
        <w:t>UnitOfWork</w:t>
      </w:r>
      <w:proofErr w:type="spellEnd"/>
      <w:r w:rsidRPr="00F02831">
        <w:rPr>
          <w:rFonts w:ascii="Times New Roman" w:hAnsi="Times New Roman" w:cs="Times New Roman"/>
          <w:sz w:val="28"/>
          <w:szCs w:val="28"/>
        </w:rPr>
        <w:t>;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GeneralRepository</w:t>
      </w:r>
      <w:proofErr w:type="spellEnd"/>
      <w:r w:rsidRPr="00F02831">
        <w:rPr>
          <w:rFonts w:ascii="Times New Roman" w:hAnsi="Times New Roman" w:cs="Times New Roman"/>
          <w:sz w:val="28"/>
          <w:szCs w:val="28"/>
        </w:rPr>
        <w:t xml:space="preserve"> - </w:t>
      </w:r>
      <w:r w:rsidRPr="005509B0">
        <w:rPr>
          <w:rFonts w:ascii="Times New Roman" w:hAnsi="Times New Roman" w:cs="Times New Roman"/>
          <w:sz w:val="28"/>
          <w:szCs w:val="28"/>
        </w:rPr>
        <w:t xml:space="preserve">представляет общую реализацию классов </w:t>
      </w:r>
      <w:r w:rsidRPr="005509B0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Pr="00F02831">
        <w:rPr>
          <w:rFonts w:ascii="Times New Roman" w:hAnsi="Times New Roman" w:cs="Times New Roman"/>
          <w:sz w:val="28"/>
          <w:szCs w:val="28"/>
        </w:rPr>
        <w:t>;</w:t>
      </w:r>
    </w:p>
    <w:p w:rsidR="00F02831" w:rsidRPr="00F02831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LegalFormRepository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bookmarkStart w:id="0" w:name="_GoBack"/>
      <w:bookmarkEnd w:id="0"/>
    </w:p>
    <w:p w:rsidR="00F02831" w:rsidRPr="005509B0" w:rsidRDefault="00F02831" w:rsidP="00F0283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02831">
        <w:rPr>
          <w:rFonts w:ascii="Times New Roman" w:hAnsi="Times New Roman" w:cs="Times New Roman"/>
          <w:sz w:val="28"/>
          <w:szCs w:val="28"/>
        </w:rPr>
        <w:t>PositionRepository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B367DB" w:rsidRPr="00F02831" w:rsidRDefault="00F02831" w:rsidP="00F02831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</w:t>
      </w:r>
      <w:r w:rsidR="00B367DB" w:rsidRPr="00F02831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 w:rsidR="00B367DB" w:rsidRPr="00F02831">
        <w:rPr>
          <w:rFonts w:ascii="Times New Roman" w:hAnsi="Times New Roman" w:cs="Times New Roman"/>
          <w:sz w:val="28"/>
          <w:szCs w:val="28"/>
        </w:rPr>
        <w:t xml:space="preserve"> предоставляют доступ к операциям над сущностями раздела </w:t>
      </w:r>
      <w:r w:rsidR="00B367DB" w:rsidRPr="00F02831">
        <w:rPr>
          <w:rFonts w:ascii="Times New Roman" w:hAnsi="Times New Roman" w:cs="Times New Roman"/>
          <w:sz w:val="28"/>
          <w:szCs w:val="28"/>
          <w:lang w:val="en-US"/>
        </w:rPr>
        <w:t>Entities</w:t>
      </w:r>
      <w:r w:rsidR="00B367DB" w:rsidRPr="00F02831">
        <w:rPr>
          <w:rFonts w:ascii="Times New Roman" w:hAnsi="Times New Roman" w:cs="Times New Roman"/>
          <w:sz w:val="28"/>
          <w:szCs w:val="28"/>
        </w:rPr>
        <w:t xml:space="preserve"> и реализуют интерфейс I</w:t>
      </w:r>
      <w:r w:rsidR="00B367DB" w:rsidRPr="00F02831">
        <w:rPr>
          <w:rFonts w:ascii="Times New Roman" w:hAnsi="Times New Roman" w:cs="Times New Roman"/>
          <w:sz w:val="28"/>
          <w:szCs w:val="28"/>
          <w:lang w:val="en-US"/>
        </w:rPr>
        <w:t>Repository</w:t>
      </w:r>
      <w:r>
        <w:rPr>
          <w:rFonts w:ascii="Times New Roman" w:hAnsi="Times New Roman" w:cs="Times New Roman"/>
          <w:sz w:val="28"/>
          <w:szCs w:val="28"/>
        </w:rPr>
        <w:t xml:space="preserve">, наследуются от </w:t>
      </w:r>
      <w:proofErr w:type="spellStart"/>
      <w:r w:rsidRPr="00F02831">
        <w:rPr>
          <w:rFonts w:ascii="Times New Roman" w:hAnsi="Times New Roman" w:cs="Times New Roman"/>
          <w:sz w:val="28"/>
          <w:szCs w:val="28"/>
        </w:rPr>
        <w:t>GeneralRepository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sectPr w:rsidR="00B367DB" w:rsidRPr="00F02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06BFB"/>
    <w:multiLevelType w:val="hybridMultilevel"/>
    <w:tmpl w:val="0958E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C5A"/>
    <w:rsid w:val="0036083B"/>
    <w:rsid w:val="004F5FE8"/>
    <w:rsid w:val="005509B0"/>
    <w:rsid w:val="00707131"/>
    <w:rsid w:val="00854686"/>
    <w:rsid w:val="00B367DB"/>
    <w:rsid w:val="00E40C5A"/>
    <w:rsid w:val="00EB522C"/>
    <w:rsid w:val="00F02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8EEA2"/>
  <w15:chartTrackingRefBased/>
  <w15:docId w15:val="{46E5E8ED-9DBE-4173-A9B2-5736AECD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6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2020-03-21T11:55:00Z</dcterms:created>
  <dcterms:modified xsi:type="dcterms:W3CDTF">2020-03-21T14:40:00Z</dcterms:modified>
</cp:coreProperties>
</file>