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before="1840"/>
        <ns0:jc ns0:val="center"/>
      </ns0:pPr>
      <ns0:r>
        <ns0:rPr>
          <ns0:rFonts ns0:ascii="Noto Sans SC" ns0:hAnsi="Noto Sans SC" ns0:eastAsia="Noto Sans SC"/>
          <ns0:b/>
          <ns0:color ns0:val="A66B00"/>
          <ns0:sz ns0:val="22"/>
        </ns0:rPr>
        <ns0:t>BIG DATA · MODULE 2</ns0:t>
      </ns0:r>
    </ns0:p>
    <ns0:p>
      <ns0:pPr>
        <ns0:spacing ns0:after="180"/>
        <ns0:jc ns0:val="center"/>
      </ns0:pPr>
      <ns0:r>
        <ns0:rPr>
          <ns0:rFonts ns0:ascii="Noto Sans SC" ns0:hAnsi="Noto Sans SC" ns0:eastAsia="Noto Sans SC"/>
          <ns0:b/>
          <ns0:color ns0:val="0B2545"/>
          <ns0:sz ns0:val="58"/>
        </ns0:rPr>
        <ns0:t>In-Depth Study Guide and High-Scoring Project Blueprint</ns0:t>
      </ns0:r>
    </ns0:p>
    <ns0:p>
      <ns0:pPr>
        <ns0:jc ns0:val="center"/>
      </ns0:pPr>
      <ns0:r>
        <ns0:rPr>
          <ns0:rFonts ns0:ascii="Noto Sans SC" ns0:hAnsi="Noto Sans SC" ns0:eastAsia="Noto Sans SC"/>
          <ns0:color ns0:val="1F4D78"/>
          <ns0:sz ns0:val="26"/>
        </ns0:rPr>
        <ns0:t>Course 2.1-2.10 Full knowledge system · Official information expansion · Olist end-to-end implementation plan</ns0:t>
      </ns0:r>
    </ns0:p>
    <ns0:p>
      <ns0:pPr>
        <ns0:spacing ns0:before="1480"/>
        <ns0:jc ns0:val="center"/>
      </ns0:pPr>
      <ns0:r>
        <ns0:rPr>
          <ns0:rFonts ns0:ascii="Noto Sans SC" ns0:hAnsi="Noto Sans SC" ns0:eastAsia="Noto Sans SC"/>
          <ns0:i/>
          <ns0:color ns0:val="5F6B7A"/>
          <ns0:sz ns0:val="22"/>
        </ns0:rPr>
        <ns0:t>From "understanding concepts" to "being able to explain architecture, write models, prove quality, and explain value clearly"</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FF4E5"/>
          <ns0:left ns0:val="single" ns0:sz="0" ns0:space="0" ns0:color="FFF4E5"/>
          <ns0:bottom ns0:val="single" ns0:sz="0" ns0:space="0" ns0:color="FFF4E5"/>
          <ns0:right ns0:val="single" ns0:sz="0" ns0:space="0" ns0:color="FFF4E5"/>
          <ns0:insideH ns0:val="single" ns0:sz="0" ns0:space="0" ns0:color="FFF4E5"/>
          <ns0:insideV ns0:val="single" ns0:sz="0" ns0:space="0" ns0:color="FFF4E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FF4E5"/>
          </ns0:tcPr>
          <ns0:p>
            <ns0:pPr>
              <ns0:spacing ns0:after="0"/>
            </ns0:pPr>
            <ns0:r>
              <ns0:rPr>
                <ns0:rFonts ns0:ascii="Noto Sans SC" ns0:hAnsi="Noto Sans SC" ns0:eastAsia="Noto Sans SC"/>
                <ns0:b/>
                <ns0:color ns0:val="A66B00"/>
                <ns0:sz ns0:val="21"/>
              </ns0:rPr>
              <ns0:t xml:space="preserve">How to Use This Guide: </ns0:t>
            </ns0:r>
            <ns0:r>
              <ns0:rPr>
                <ns0:rFonts ns0:ascii="Noto Sans SC" ns0:hAnsi="Noto Sans SC" ns0:eastAsia="Noto Sans SC"/>
                <ns0:color ns0:val="A66B00"/>
                <ns0:sz ns0:val="21"/>
              </ns0:rPr>
              <ns0:t>For the first time, read Chapters 1-2 to establish the overall picture; for the second time, follow 2.1-2.10 to learn; when starting the project, jump directly to Chapters 13-18 and execute them step by step.</ns0:t>
            </ns0:r>
          </ns0:p>
        </ns0:tc>
      </ns0:tr>
    </ns0:tbl>
    <ns0:p>
      <ns0:pPr>
        <ns0:spacing ns0:after="0"/>
      </ns0:pPr>
    </ns0:p>
    <ns0:p>
      <ns0:pPr>
        <ns0:spacing ns0:before="1100"/>
        <ns0:jc ns0:val="center"/>
      </ns0:pPr>
      <ns0:r>
        <ns0:rPr>
          <ns0:rFonts ns0:ascii="Noto Sans SC" ns0:hAnsi="Noto Sans SC" ns0:eastAsia="Noto Sans SC"/>
          <ns0:color ns0:val="5F6B7A"/>
          <ns0:sz ns0:val="19"/>
        </ns0:rPr>
        <ns0:t>Organized based on course warehouse, Assignment V2 and official technical documents | updated through 2026-09-01</ns0:t>
      </ns0:r>
    </ns0:p>
    <ns0:p>
      <ns0:r>
        <ns0:br ns0:type="page"/>
      </ns0:r>
    </ns0:p>
    <ns0:p>
      <ns0:pPr>
        <ns0:pStyle ns0:val="Heading1"/>
      </ns0:pPr>
      <ns0:r>
        <ns0:t>Reading Guide</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100"/>
        <ns0:gridCol ns0:w="2500"/>
        <ns0:gridCol ns0:w="4760"/>
      </ns0:tblGrid>
      <ns0:tr>
        <ns0:trPr>
          <ns0:tblHeader ns0:val="true"/>
        </ns0:trPr>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Goal</ns0:t>
            </ns0:r>
          </ns0:p>
        </ns0:tc>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Read First</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Recommended Action</ns0:t>
            </ns0:r>
          </ns0:p>
        </ns0:tc>
      </ns0:tr>
      <ns0:t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Quickly build global understanding</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Chapter 1-2</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First draw the link from the data source to the decision, and then write down the tool name.</ns0:t>
            </ns0:r>
          </ns0:p>
        </ns0:tc>
      </ns0:tr>
      <ns0:tr>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Complete the course systematically</ns0:t>
            </ns0:r>
          </ns0:p>
        </ns0:tc>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Chapter 3-12</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Complete the "learned standards" in each chapter, and review the mechanism if you don't pass.</ns0:t>
            </ns0:r>
          </ns0:p>
        </ns0:tc>
      </ns0:tr>
      <ns0:t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Start project now</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Chapters 13-17</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Lock the grain, indicator caliber and acceptance evidence first, and then write the code.</ns0:t>
            </ns0:r>
          </ns0:p>
        </ns0:tc>
      </ns0:tr>
      <ns0:tr>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Prepare reports and defenses</ns0:t>
            </ns0:r>
          </ns0:p>
        </ns0:tc>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Chapter 18 and Appendix</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Tell a story using the chain of evidence and prepare for trade-off, quality and risk issues.</ns0:t>
            </ns0:r>
          </ns0:p>
        </ns0:tc>
      </ns0:tr>
    </ns0:tbl>
    <ns0:p>
      <ns0:pPr>
        <ns0:spacing ns0:after="0"/>
      </ns0:pPr>
    </ns0:p>
    <ns0:p>
      <ns0:pPr>
        <ns0:pStyle ns0:val="Heading2"/>
      </ns0:pPr>
      <ns0:r>
        <ns0:t>How to Use This Guide</ns0:t>
      </ns0:r>
    </ns0:p>
    <ns0:p>
      <ns0:pPr>
        <ns0:numPr>
          <ns0:ilvl ns0:val="0"/>
          <ns0:numId ns0:val="90"/>
        </ns0:numPr>
      </ns0:pPr>
      <ns0:r>
        <ns0:rPr>
          <ns0:rFonts ns0:ascii="Noto Sans SC" ns0:hAnsi="Noto Sans SC" ns0:eastAsia="Noto Sans SC"/>
          <ns0:sz ns0:val="21"/>
        </ns0:rPr>
        <ns0:t>First ask business questions: What decisions are needed, what indicators, and how often should they be updated?</ns0:t>
      </ns0:r>
    </ns0:p>
    <ns0:p>
      <ns0:pPr>
        <ns0:numPr>
          <ns0:ilvl ns0:val="0"/>
          <ns0:numId ns0:val="90"/>
        </ns0:numPr>
      </ns0:pPr>
      <ns0:r>
        <ns0:rPr>
          <ns0:rFonts ns0:ascii="Noto Sans SC" ns0:hAnsi="Noto Sans SC" ns0:eastAsia="Noto Sans SC"/>
          <ns0:sz ns0:val="21"/>
        </ns0:rPr>
        <ns0:t>Redefine the data contract: what does a row represent, what is the primary key, what null values and states are allowed?</ns0:t>
      </ns0:r>
    </ns0:p>
    <ns0:p>
      <ns0:pPr>
        <ns0:numPr>
          <ns0:ilvl ns0:val="0"/>
          <ns0:numId ns0:val="90"/>
        </ns0:numPr>
      </ns0:pPr>
      <ns0:r>
        <ns0:rPr>
          <ns0:rFonts ns0:ascii="Noto Sans SC" ns0:hAnsi="Noto Sans SC" ns0:eastAsia="Noto Sans SC"/>
          <ns0:sz ns0:val="21"/>
        </ns0:rPr>
        <ns0:t>Then choose a system: If a single machine can solve the problem, there is no need for a cluster; if batch processing is sufficient, there is no need for stream processing.</ns0:t>
      </ns0:r>
    </ns0:p>
    <ns0:p>
      <ns0:pPr>
        <ns0:numPr>
          <ns0:ilvl ns0:val="0"/>
          <ns0:numId ns0:val="90"/>
        </ns0:numPr>
      </ns0:pPr>
      <ns0:r>
        <ns0:rPr>
          <ns0:rFonts ns0:ascii="Noto Sans SC" ns0:hAnsi="Noto Sans SC" ns0:eastAsia="Noto Sans SC"/>
          <ns0:sz ns0:val="21"/>
        </ns0:rPr>
        <ns0:t>Leave evidence at the end: architecture diagram, data dictionary, dbt lineage, test results, analysis output and running logs.</ns0:t>
      </ns0:r>
    </ns0:p>
    <ns0:p>
      <ns0:r>
        <ns0:br ns0:type="page"/>
      </ns0:r>
    </ns0:p>
    <ns0:p>
      <ns0:pPr>
        <ns0:keepNext/>
        <ns0:jc ns0:val="center"/>
      </ns0:pPr>
      <ns0:r>
        <ns0:drawing>
          <ns2:inline>
            <ns2:extent cx="5715000" cy="1333500"/>
            <ns2:docPr id="1" name="Picture 1" descr="Module 2 Learning process from data cognition, acquisition, modeling to large-scale computing" title="Module 2 Learning process from data cognition, acquisition, modeling to large-scale computing"/>
            <ns2:cNvGraphicFramePr>
              <ns3:graphicFrameLocks noChangeAspect="1"/>
            </ns2:cNvGraphicFramePr>
            <ns3:graphic>
              <ns3:graphicData uri="http://schemas.openxmlformats.org/drawingml/2006/picture">
                <ns4:pic>
                  <ns4:nvPicPr>
                    <ns4:cNvPr id="0" name="module_overview.png"/>
                    <ns4:cNvPicPr/>
                  </ns4:nvPicPr>
                  <ns4:blipFill>
                    <ns3:blip ns5:embed="rId11"/>
                    <ns3:stretch>
                      <ns3:fillRect/>
                    </ns3:stretch>
                  </ns4:blipFill>
                  <ns4:spPr>
                    <ns3:xfrm>
                      <ns3:off x="0" y="0"/>
                      <ns3:ext cx="5715000" cy="1333500"/>
                    </ns3:xfrm>
                    <ns3:prstGeom prst="rect"/>
                  </ns4:spPr>
                </ns4:pic>
              </ns3:graphicData>
            </ns3:graphic>
          </ns2:inline>
        </ns0:drawing>
      </ns0:r>
    </ns0:p>
    <ns0:p>
      <ns0:pPr>
        <ns0:spacing ns0:before="60" ns0:after="160"/>
        <ns0:jc ns0:val="center"/>
      </ns0:pPr>
      <ns0:r>
        <ns0:rPr>
          <ns0:rFonts ns0:ascii="Noto Sans SC" ns0:hAnsi="Noto Sans SC" ns0:eastAsia="Noto Sans SC"/>
          <ns0:i/>
          <ns0:color ns0:val="5F6B7A"/>
          <ns0:sz ns0:val="18"/>
        </ns0:rPr>
        <ns0:t>Figure 1 | Module 2 Learning Path</ns0:t>
      </ns0:r>
    </ns0:p>
    <ns0:p>
      <ns0:pPr>
        <ns0:pStyle ns0:val="Heading2"/>
      </ns0:pPr>
      <ns0:r>
        <ns0:t>Course-to-Project Mapping</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400"/>
        <ns0:gridCol ns0:w="3050"/>
        <ns0:gridCol ns0:w="4910"/>
      </ns0:tblGrid>
      <ns0:tr>
        <ns0:trPr>
          <ns0:tblHeader ns0:val="true"/>
        </ns0:trPr>
        <ns0:tc>
          <ns0:tcPr>
            <ns0:tcW ns0:type="dxa" ns0:w="14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Lesson</ns0:t>
            </ns0:r>
          </ns0:p>
        </ns0:tc>
        <ns0:tc>
          <ns0:tcPr>
            <ns0:tcW ns0:type="dxa" ns0:w="30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Capability</ns0:t>
            </ns0:r>
          </ns0:p>
        </ns0:tc>
        <ns0:tc>
          <ns0:tcPr>
            <ns0:tcW ns0:type="dxa" ns0:w="49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Project Evidence</ns0:t>
            </ns0:r>
          </ns0:p>
        </ns0:tc>
      </ns0:tr>
      <ns0:tr>
        <ns0:tc>
          <ns0:tcPr>
            <ns0:tcW ns0:type="dxa" ns0:w="14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2.1–2.3</ns0:t>
            </ns0:r>
          </ns0:p>
        </ns0:tc>
        <ns0:tc>
          <ns0:tcPr>
            <ns0:tcW ns0:type="dxa" ns0:w="3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Understand constraints, schemas and data formats</ns0:t>
            </ns0:r>
          </ns0:p>
        </ns0:tc>
        <ns0:tc>
          <ns0:tcPr>
            <ns0:tcW ns0:type="dxa" ns0:w="49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Architecture decision records, data contracts, format selection instructions</ns0:t>
            </ns0:r>
          </ns0:p>
        </ns0:tc>
      </ns0:tr>
      <ns0:tr>
        <ns0:tc>
          <ns0:tcPr>
            <ns0:tcW ns0:type="dxa" ns0:w="14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2.4</ns0:t>
            </ns0:r>
          </ns0:p>
        </ns0:tc>
        <ns0:tc>
          <ns0:tcPr>
            <ns0:tcW ns0:type="dxa" ns0:w="3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Reliable access to external data</ns0:t>
            </ns0:r>
          </ns0:p>
        </ns0:tc>
        <ns0:tc>
          <ns0:tcPr>
            <ns0:tcW ns0:type="dxa" ns0:w="49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Ingest scripts, paging/retry/rate limiting logs</ns0:t>
            </ns0:r>
          </ns0:p>
        </ns0:tc>
      </ns0:tr>
      <ns0:tr>
        <ns0:tc>
          <ns0:tcPr>
            <ns0:tcW ns0:type="dxa" ns0:w="14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2.5</ns0:t>
            </ns0:r>
          </ns0:p>
        </ns0:tc>
        <ns0:tc>
          <ns0:tcPr>
            <ns0:tcW ns0:type="dxa" ns0:w="3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Warehouse and dimensional modeling</ns0:t>
            </ns0:r>
          </ns0:p>
        </ns0:tc>
        <ns0:tc>
          <ns0:tcPr>
            <ns0:tcW ns0:type="dxa" ns0:w="49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BigQuery dataset, star schema, dbt lineage</ns0:t>
            </ns0:r>
          </ns0:p>
        </ns0:tc>
      </ns0:tr>
      <ns0:tr>
        <ns0:tc>
          <ns0:tcPr>
            <ns0:tcW ns0:type="dxa" ns0:w="14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2.6–2.7</ns0:t>
            </ns0:r>
          </ns0:p>
        </ns0:tc>
        <ns0:tc>
          <ns0:tcPr>
            <ns0:tcW ns0:type="dxa" ns0:w="3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Pipeline, orchestration and quality</ns0:t>
            </ns0:r>
          </ns0:p>
        </ns0:tc>
        <ns0:tc>
          <ns0:tcPr>
            <ns0:tcW ns0:type="dxa" ns0:w="49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Repeatable running, scheduling, test reporting, failure handling</ns0:t>
            </ns0:r>
          </ns0:p>
        </ns0:tc>
      </ns0:tr>
      <ns0:tr>
        <ns0:tc>
          <ns0:tcPr>
            <ns0:tcW ns0:type="dxa" ns0:w="14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2.8–2.10</ns0:t>
            </ns0:r>
          </ns0:p>
        </ns0:tc>
        <ns0:tc>
          <ns0:tcPr>
            <ns0:tcW ns0:type="dxa" ns0:w="3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Large-scale batch and streaming computing</ns0:t>
            </ns0:r>
          </ns0:p>
        </ns0:tc>
        <ns0:tc>
          <ns0:tcPr>
            <ns0:tcW ns0:type="dxa" ns0:w="49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Technology selection basis; optional Polars/Spark/Kafka demo</ns0:t>
            </ns0:r>
          </ns0:p>
        </ns0:tc>
      </ns0:tr>
    </ns0:tbl>
    <ns0:p>
      <ns0:pPr>
        <ns0:spacing ns0:after="0"/>
      </ns0:pPr>
    </ns0:p>
    <ns0:p>
      <ns0:r>
        <ns0:br ns0:type="page"/>
      </ns0:r>
    </ns0:p>
    <ns0:p>
      <ns0:pPr>
        <ns0:pStyle ns0:val="Heading1"/>
      </ns0:pPr>
      <ns0:r>
        <ns0:t>Chapter 3 | 2.1 Big Data and Data Engineering Basics</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Big Data does not mean "the files are very large", but the size, speed, type or credibility of the data exceeds the boundaries of what current systems and processes can economically handle; the task of data engineering is to continuously turn raw data into credible and usable data products.</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Use the 5Vs to describe real problems rather than mechanical recitations.</ns0:t>
      </ns0:r>
    </ns0:p>
    <ns0:p>
      <ns0:pPr>
        <ns0:numPr>
          <ns0:ilvl ns0:val="0"/>
          <ns0:numId ns0:val="41"/>
        </ns0:numPr>
      </ns0:pPr>
      <ns0:r>
        <ns0:rPr>
          <ns0:rFonts ns0:ascii="Noto Sans SC" ns0:hAnsi="Noto Sans SC" ns0:eastAsia="Noto Sans SC"/>
          <ns0:sz ns0:val="21"/>
        </ns0:rPr>
        <ns0:t>Distinguish between ACID/BASE, CAP, OLTP/OLAP, relational/NoSQL, batch/streaming.</ns0:t>
      </ns0:r>
    </ns0:p>
    <ns0:p>
      <ns0:pPr>
        <ns0:numPr>
          <ns0:ilvl ns0:val="0"/>
          <ns0:numId ns0:val="41"/>
        </ns0:numPr>
      </ns0:pPr>
      <ns0:r>
        <ns0:rPr>
          <ns0:rFonts ns0:ascii="Noto Sans SC" ns0:hAnsi="Noto Sans SC" ns0:eastAsia="Noto Sans SC"/>
          <ns0:sz ns0:val="21"/>
        </ns0:rPr>
        <ns0:t>Use the data engineering life cycle to explain the closed loop of the project from requirements to operation and maintenance.</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5V</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Volume determines storage/parallelism; Velocity determines latency; Variety determines schema/encoding; Veracity determines quality control; Value determines whether it is worth building.</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ACID and BASE</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ACID prioritizes strong transaction correctness; BASE favors availability, soft state, and eventual consistency. They are design tendencies, not permanent labels for the database.</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CAP</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When a network partition occurs, the system must choose between consistency and availability; CAP discusses partition conditions, which does not mean that you can only choose two out of three.</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OLTP / OLAP</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OLTP: short transactions, high concurrency, current status; OLAP: large scan, aggregation, historical analysis. Don’t let analytical queries slow down your trading system.</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life cycle</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Generate → Ingest → Store → Transform → Serve → Analyze; security, governance, and observability run through the entire process.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MongoDB CRUD</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document model organizes data in query mode; Create/Read/Update/Delete must also consider indexes, atomic boundaries, and document growth.</ns0:t>
            </ns0:r>
          </ns0:p>
        </ns0:tc>
      </ns0:tr>
    </ns0:tbl>
    <ns0:p>
      <ns0:pPr>
        <ns0:spacing ns0:after="0"/>
      </ns0:pPr>
    </ns0:p>
    <ns0:p>
      <ns0:pPr>
        <ns0:pStyle ns0:val="Heading2"/>
      </ns0:pPr>
      <ns0:r>
        <ns0:t>How It Works: Connect the Terms into a Causal Chain</ns0:t>
      </ns0:r>
    </ns0:p>
    <ns0:p>
      <ns0:pPr>
        <ns0:numPr>
          <ns0:ilvl ns0:val="0"/>
          <ns0:numId ns0:val="103"/>
        </ns0:numPr>
      </ns0:pPr>
      <ns0:r>
        <ns0:rPr>
          <ns0:rFonts ns0:ascii="Noto Sans SC" ns0:hAnsi="Noto Sans SC" ns0:eastAsia="Noto Sans SC"/>
          <ns0:sz ns0:val="21"/>
        </ns0:rPr>
        <ns0:t>Business events generate structured, semi-structured or unstructured data.</ns0:t>
      </ns0:r>
    </ns0:p>
    <ns0:p>
      <ns0:pPr>
        <ns0:numPr>
          <ns0:ilvl ns0:val="0"/>
          <ns0:numId ns0:val="103"/>
        </ns0:numPr>
      </ns0:pPr>
      <ns0:r>
        <ns0:rPr>
          <ns0:rFonts ns0:ascii="Noto Sans SC" ns0:hAnsi="Noto Sans SC" ns0:eastAsia="Noto Sans SC"/>
          <ns0:sz ns0:val="21"/>
        </ns0:rPr>
        <ns0:t>The ingestion layer reliably transfers data to persistent storage and saves metadata and breakpoints.</ns0:t>
      </ns0:r>
    </ns0:p>
    <ns0:p>
      <ns0:pPr>
        <ns0:numPr>
          <ns0:ilvl ns0:val="0"/>
          <ns0:numId ns0:val="103"/>
        </ns0:numPr>
      </ns0:pPr>
      <ns0:r>
        <ns0:rPr>
          <ns0:rFonts ns0:ascii="Noto Sans SC" ns0:hAnsi="Noto Sans SC" ns0:eastAsia="Noto Sans SC"/>
          <ns0:sz ns0:val="21"/>
        </ns0:rPr>
        <ns0:t>The transformation layer cleans, removes duplication, unifies caliber, and constructs facts and dimensions.</ns0:t>
      </ns0:r>
    </ns0:p>
    <ns0:p>
      <ns0:pPr>
        <ns0:numPr>
          <ns0:ilvl ns0:val="0"/>
          <ns0:numId ns0:val="103"/>
        </ns0:numPr>
      </ns0:pPr>
      <ns0:r>
        <ns0:rPr>
          <ns0:rFonts ns0:ascii="Noto Sans SC" ns0:hAnsi="Noto Sans SC" ns0:eastAsia="Noto Sans SC"/>
          <ns0:sz ns0:val="21"/>
        </ns0:rPr>
        <ns0:t>The service layer provides stable interfaces for analysis or applications.</ns0:t>
      </ns0:r>
    </ns0:p>
    <ns0:p>
      <ns0:pPr>
        <ns0:numPr>
          <ns0:ilvl ns0:val="0"/>
          <ns0:numId ns0:val="103"/>
        </ns0:numPr>
      </ns0:pPr>
      <ns0:r>
        <ns0:rPr>
          <ns0:rFonts ns0:ascii="Noto Sans SC" ns0:hAnsi="Noto Sans SC" ns0:eastAsia="Noto Sans SC"/>
          <ns0:sz ns0:val="21"/>
        </ns0:rPr>
        <ns0:t>Testing, monitoring, and feedback turn one-off scripts into operational systems.</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Order deduction</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ACID / OLTP</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 transaction must succeed or fail completely, and the balance must be correct.</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User portrait reading</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Documentation/KV/Eventually Consistent Optional</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Access pattern is simple, low latency first; accepts ephemeral old values.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Monthly sales analysis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OLAP / batch processing</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For large-scale scanning and aggregation, minutes are usually sufficient.</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Fraud real-time alerts</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Stream processing</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Value drops rapidly with latency, requiring event time and state.</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Begin the report by stating the business problem, users, frequency of updates, data size, and acceptable latency.</ns0:t>
      </ns0:r>
    </ns0:p>
    <ns0:p>
      <ns0:pPr>
        <ns0:numPr>
          <ns0:ilvl ns0:val="0"/>
          <ns0:numId ns0:val="41"/>
        </ns0:numPr>
      </ns0:pPr>
      <ns0:r>
        <ns0:rPr>
          <ns0:rFonts ns0:ascii="Noto Sans SC" ns0:hAnsi="Noto Sans SC" ns0:eastAsia="Noto Sans SC"/>
          <ns0:sz ns0:val="21"/>
        </ns0:rPr>
        <ns0:t>Explain why the project adopted BigQuery + ELT rather than leaving all analysis in CSV/pandas.</ns0:t>
      </ns0:r>
    </ns0:p>
    <ns0:p>
      <ns0:pPr>
        <ns0:numPr>
          <ns0:ilvl ns0:val="0"/>
          <ns0:numId ns0:val="41"/>
        </ns0:numPr>
      </ns0:pPr>
      <ns0:r>
        <ns0:rPr>
          <ns0:rFonts ns0:ascii="Noto Sans SC" ns0:hAnsi="Noto Sans SC" ns0:eastAsia="Noto Sans SC"/>
          <ns0:sz ns0:val="21"/>
        </ns0:rPr>
        <ns0:t>If you are not using MongoDB, do not force it to join; just use it as a basis for architecture comparison and selection.</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If the data is big, use Spark</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Distributed systems have network, scheduling, and operation and maintenance costs.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Test the single-machine columnar engine first; if it exceeds the capacity of a single machine or requires cluster parallelism, then use Spark.</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CAP is a two-out-of-three choice</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premise of network partitioning is ignored.</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Clarify whether C or A is more important when partitioning, and the business cost.</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NoSQL does not require schema</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schema is simply transferred to the application and data contracts.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Fields, types, versions, primary keys, and compatibility policies are still defined.</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Why shouldn't the ordering system and the analysis system use the same table design?</ns0:t>
      </ns0:r>
    </ns0:p>
    <ns0:p>
      <ns0:pPr>
        <ns0:numPr>
          <ns0:ilvl ns0:val="0"/>
          <ns0:numId ns0:val="41"/>
        </ns0:numPr>
      </ns0:pPr>
      <ns0:r>
        <ns0:rPr>
          <ns0:rFonts ns0:ascii="Noto Sans SC" ns0:hAnsi="Noto Sans SC" ns0:eastAsia="Noto Sans SC"/>
          <ns0:sz ns0:val="21"/>
        </ns0:rPr>
        <ns0:t>□ Which two of the 5Vs are the most important in the project and why?</ns0:t>
      </ns0:r>
    </ns0:p>
    <ns0:p>
      <ns0:pPr>
        <ns0:numPr>
          <ns0:ilvl ns0:val="0"/>
          <ns0:numId ns0:val="41"/>
        </ns0:numPr>
      </ns0:pPr>
      <ns0:r>
        <ns0:rPr>
          <ns0:rFonts ns0:ascii="Noto Sans SC" ns0:hAnsi="Noto Sans SC" ns0:eastAsia="Noto Sans SC"/>
          <ns0:sz ns0:val="21"/>
        </ns0:rPr>
        <ns0:t>□ How does your system avoid double counting if data arrives twice?</ns0:t>
      </ns0:r>
    </ns0:p>
    <ns0:p>
      <ns0:pPr>
        <ns0:spacing ns0:before="80" ns0:after="80"/>
      </ns0:pPr>
      <ns0:r>
        <ns0:rPr>
          <ns0:rFonts ns0:ascii="Noto Sans SC" ns0:hAnsi="Noto Sans SC" ns0:eastAsia="Noto Sans SC"/>
          <ns0:b/>
          <ns0:color ns0:val="5F6B7A"/>
          <ns0:sz ns0:val="18"/>
        </ns0:rPr>
        <ns0:t>Authoritative Further Reading: </ns0:t>
      </ns0:r>
      <ns0:hyperlink ns5:id="rId12">
        <ns0:r>
          <ns0:rPr>
            <ns0:rFonts ns0:ascii="Noto Sans SC" ns0:hAnsi="Noto Sans SC" ns0:eastAsia="Noto Sans SC"/>
            <ns0:color ns0:val="2E74B5"/>
            <ns0:u ns0:val="single"/>
          </ns0:rPr>
          <ns0:t>MongoDB embedded model</ns0:t>
        </ns0:r>
      </ns0:hyperlink>
      <ns0:r>
        <ns0:rPr>
          <ns0:rFonts ns0:ascii="Noto Sans SC" ns0:hAnsi="Noto Sans SC" ns0:eastAsia="Noto Sans SC"/>
          <ns0:color ns0:val="5F6B7A"/>
          <ns0:sz ns0:val="18"/>
        </ns0:rPr>
        <ns0:t xml:space="preserve"> · </ns0:t>
      </ns0:r>
      <ns0:hyperlink ns5:id="rId13">
        <ns0:r>
          <ns0:rPr>
            <ns0:rFonts ns0:ascii="Noto Sans SC" ns0:hAnsi="Noto Sans SC" ns0:eastAsia="Noto Sans SC"/>
            <ns0:color ns0:val="2E74B5"/>
            <ns0:u ns0:val="single"/>
          </ns0:rPr>
          <ns0:t>MongoDB reference model</ns0:t>
        </ns0:r>
      </ns0:hyperlink>
    </ns0:p>
    <ns0:p>
      <ns0:r>
        <ns0:br ns0:type="page"/>
      </ns0:r>
    </ns0:p>
    <ns0:p>
      <ns0:pPr>
        <ns0:pStyle ns0:val="Heading1"/>
      </ns0:pPr>
      <ns0:r>
        <ns0:t>Chapter 4 | 2.2 Data Architecture and Object Storage</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Data architecture is a set of explainable trade-offs that translate business goals into data sources, storage, compute, interfaces, governance, and operations. A good architecture is "verifiable" first, and "advanced" second.</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Compare the suitability of warehouse, lake, lakehouse, Lambda/Kappa and data mesh.</ns0:t>
      </ns0:r>
    </ns0:p>
    <ns0:p>
      <ns0:pPr>
        <ns0:numPr>
          <ns0:ilvl ns0:val="0"/>
          <ns0:numId ns0:val="41"/>
        </ns0:numPr>
      </ns0:pPr>
      <ns0:r>
        <ns0:rPr>
          <ns0:rFonts ns0:ascii="Noto Sans SC" ns0:hAnsi="Noto Sans SC" ns0:eastAsia="Noto Sans SC"/>
          <ns0:sz ns0:val="21"/>
        </ns0:rPr>
        <ns0:t>Understand the problems that object storage, Redis, and databases each solve.</ns0:t>
      </ns0:r>
    </ns0:p>
    <ns0:p>
      <ns0:pPr>
        <ns0:numPr>
          <ns0:ilvl ns0:val="0"/>
          <ns0:numId ns0:val="41"/>
        </ns0:numPr>
      </ns0:pPr>
      <ns0:r>
        <ns0:rPr>
          <ns0:rFonts ns0:ascii="Noto Sans SC" ns0:hAnsi="Noto Sans SC" ns0:eastAsia="Noto Sans SC"/>
          <ns0:sz ns0:val="21"/>
        </ns0:rPr>
        <ns0:t>Write an Architecture Decision Record (ADR).</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architectural principles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Scalable, reliable, secure, observable, evolvable, and cost-controllable; each requires measurable indicators.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object storage</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bucket/object/key to manage immutable or rarely changed files, which is cheap and durable, suitable for raw/landing, Parquet and archiving; it is not a low-latency row update database.</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Redis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In-memory data structure server, suitable for caches, counters, queues, rankings, and streams; fast but requires clear persistence, consistency, and elimination strategies.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Warehouse/Lake/Lakehouse</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Warehouse has strong governance and SQL; Lake has strong low-cost multiple formats; Lakehouse adds table management and transaction capabilities to open files.</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Lambda/Kappa</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Lambda has two batch/speed paths, which are complex but take into account both history and real-time; Kappa unified streaming replay has a simple model but relies on mature logs and status.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mesh</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Organizational model: The domain is responsible for data products, the platform provides self-service capabilities, and unified standards for federal governance; it is not a certain software.</ns0:t>
            </ns0:r>
          </ns0:p>
        </ns0:tc>
      </ns0:tr>
    </ns0:tbl>
    <ns0:p>
      <ns0:pPr>
        <ns0:spacing ns0:after="0"/>
      </ns0:pPr>
    </ns0:p>
    <ns0:p>
      <ns0:pPr>
        <ns0:pStyle ns0:val="Heading2"/>
      </ns0:pPr>
      <ns0:r>
        <ns0:t>How It Works: Connect the Terms into a Causal Chain</ns0:t>
      </ns0:r>
    </ns0:p>
    <ns0:p>
      <ns0:pPr>
        <ns0:numPr>
          <ns0:ilvl ns0:val="0"/>
          <ns0:numId ns0:val="104"/>
        </ns0:numPr>
      </ns0:pPr>
      <ns0:r>
        <ns0:rPr>
          <ns0:rFonts ns0:ascii="Noto Sans SC" ns0:hAnsi="Noto Sans SC" ns0:eastAsia="Noto Sans SC"/>
          <ns0:sz ns0:val="21"/>
        </ns0:rPr>
        <ns0:t>Start with decisions and SLOs, not a tool list.</ns0:t>
      </ns0:r>
    </ns0:p>
    <ns0:p>
      <ns0:pPr>
        <ns0:numPr>
          <ns0:ilvl ns0:val="0"/>
          <ns0:numId ns0:val="104"/>
        </ns0:numPr>
      </ns0:pPr>
      <ns0:r>
        <ns0:rPr>
          <ns0:rFonts ns0:ascii="Noto Sans SC" ns0:hAnsi="Noto Sans SC" ns0:eastAsia="Noto Sans SC"/>
          <ns0:sz ns0:val="21"/>
        </ns0:rPr>
        <ns0:t>Identify data sources, owners, sensitivities, rates of change, and failure modes.</ns0:t>
      </ns0:r>
    </ns0:p>
    <ns0:p>
      <ns0:pPr>
        <ns0:numPr>
          <ns0:ilvl ns0:val="0"/>
          <ns0:numId ns0:val="104"/>
        </ns0:numPr>
      </ns0:pPr>
      <ns0:r>
        <ns0:rPr>
          <ns0:rFonts ns0:ascii="Noto Sans SC" ns0:hAnsi="Noto Sans SC" ns0:eastAsia="Noto Sans SC"/>
          <ns0:sz ns0:val="21"/>
        </ns0:rPr>
        <ns0:t>Determine storage and computing boundaries and define raw/staging/mart tiers.</ns0:t>
      </ns0:r>
    </ns0:p>
    <ns0:p>
      <ns0:pPr>
        <ns0:numPr>
          <ns0:ilvl ns0:val="0"/>
          <ns0:numId ns0:val="104"/>
        </ns0:numPr>
      </ns0:pPr>
      <ns0:r>
        <ns0:rPr>
          <ns0:rFonts ns0:ascii="Noto Sans SC" ns0:hAnsi="Noto Sans SC" ns0:eastAsia="Noto Sans SC"/>
          <ns0:sz ns0:val="21"/>
        </ns0:rPr>
        <ns0:t>Write safety, quality, lineage, cost and recovery as cross-cutting capabilities.</ns0:t>
      </ns0:r>
    </ns0:p>
    <ns0:p>
      <ns0:pPr>
        <ns0:numPr>
          <ns0:ilvl ns0:val="0"/>
          <ns0:numId ns0:val="104"/>
        </ns0:numPr>
      </ns0:pPr>
      <ns0:r>
        <ns0:rPr>
          <ns0:rFonts ns0:ascii="Noto Sans SC" ns0:hAnsi="Noto Sans SC" ns0:eastAsia="Noto Sans SC"/>
          <ns0:sz ns0:val="21"/>
        </ns0:rPr>
        <ns0:t>Use ADR to document choices, alternatives, costs, and conditions that trigger reevaluation.</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Immutable raw CSV/Parquet</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object storage</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Low cost, replayable; with partitioning and lifecycle management.</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Conversation/Hotspot Query</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Redis</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Millisecond access; not the only source of factual records.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Trusted BI metrics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warehouse</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SQL, permissions, governance, and concurrency analysis are mature.</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Project for this course</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Simplified tiered ELT</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raw → staging → marts is enough to avoid over-designing.</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The architecture diagram must show system boundaries, data direction, hierarchy, tools and quality gates.</ns0:t>
      </ns0:r>
    </ns0:p>
    <ns0:p>
      <ns0:pPr>
        <ns0:numPr>
          <ns0:ilvl ns0:val="0"/>
          <ns0:numId ns0:val="41"/>
        </ns0:numPr>
      </ns0:pPr>
      <ns0:r>
        <ns0:rPr>
          <ns0:rFonts ns0:ascii="Noto Sans SC" ns0:hAnsi="Noto Sans SC" ns0:eastAsia="Noto Sans SC"/>
          <ns0:sz ns0:val="21"/>
        </ns0:rPr>
        <ns0:t>Specify the BigQuery location in the ADR; if London Bicycles is selected, specify europe-west2 or a qualifying EU location first.</ns0:t>
      </ns0:r>
    </ns0:p>
    <ns0:p>
      <ns0:pPr>
        <ns0:numPr>
          <ns0:ilvl ns0:val="0"/>
          <ns0:numId ns0:val="41"/>
        </ns0:numPr>
      </ns0:pPr>
      <ns0:r>
        <ns0:rPr>
          <ns0:rFonts ns0:ascii="Noto Sans SC" ns0:hAnsi="Noto Sans SC" ns0:eastAsia="Noto Sans SC"/>
          <ns0:sz ns0:val="21"/>
        </ns0:rPr>
        <ns0:t>Don't force the main pipeline just to show off Redis/GCS; only add it for interpretable caching or raw archiving purposes.</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architecture diagram only has the logo</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It is impossible to see how the data flows and where it is verified.</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Label data sets, levels, directions, frequencies, and fault boundaries.</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Treat the lake as a garbage dump</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It is not available without directory, schema, permissions and life cycle.</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Define naming, partitioning, format, owners and retention periods.</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Default cross-region</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May fail, add delays and transfer fees.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Co-locate data, jobs, and object storage, and configure location explicitly.</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Why can’t object storage directly replace OLTP databases?</ns0:t>
      </ns0:r>
    </ns0:p>
    <ns0:p>
      <ns0:pPr>
        <ns0:numPr>
          <ns0:ilvl ns0:val="0"/>
          <ns0:numId ns0:val="41"/>
        </ns0:numPr>
      </ns0:pPr>
      <ns0:r>
        <ns0:rPr>
          <ns0:rFonts ns0:ascii="Noto Sans SC" ns0:hAnsi="Noto Sans SC" ns0:eastAsia="Noto Sans SC"/>
          <ns0:sz ns0:val="21"/>
        </ns0:rPr>
        <ns0:t>□ What are the three most important architectural quality attributes for your project?</ns0:t>
      </ns0:r>
    </ns0:p>
    <ns0:p>
      <ns0:pPr>
        <ns0:numPr>
          <ns0:ilvl ns0:val="0"/>
          <ns0:numId ns0:val="41"/>
        </ns0:numPr>
      </ns0:pPr>
      <ns0:r>
        <ns0:rPr>
          <ns0:rFonts ns0:ascii="Noto Sans SC" ns0:hAnsi="Noto Sans SC" ns0:eastAsia="Noto Sans SC"/>
          <ns0:sz ns0:val="21"/>
        </ns0:rPr>
        <ns0:t>□ What data can be reconstructed if BigQuery is unavailable?</ns0:t>
      </ns0:r>
    </ns0:p>
    <ns0:p>
      <ns0:pPr>
        <ns0:spacing ns0:before="80" ns0:after="80"/>
      </ns0:pPr>
      <ns0:r>
        <ns0:rPr>
          <ns0:rFonts ns0:ascii="Noto Sans SC" ns0:hAnsi="Noto Sans SC" ns0:eastAsia="Noto Sans SC"/>
          <ns0:b/>
          <ns0:color ns0:val="5F6B7A"/>
          <ns0:sz ns0:val="18"/>
        </ns0:rPr>
        <ns0:t>Authoritative Further Reading: </ns0:t>
      </ns0:r>
      <ns0:hyperlink ns5:id="rId14">
        <ns0:r>
          <ns0:rPr>
            <ns0:rFonts ns0:ascii="Noto Sans SC" ns0:hAnsi="Noto Sans SC" ns0:eastAsia="Noto Sans SC"/>
            <ns0:color ns0:val="2E74B5"/>
            <ns0:u ns0:val="single"/>
          </ns0:rPr>
          <ns0:t>Redis data type</ns0:t>
        </ns0:r>
      </ns0:hyperlink>
      <ns0:r>
        <ns0:rPr>
          <ns0:rFonts ns0:ascii="Noto Sans SC" ns0:hAnsi="Noto Sans SC" ns0:eastAsia="Noto Sans SC"/>
          <ns0:color ns0:val="5F6B7A"/>
          <ns0:sz ns0:val="18"/>
        </ns0:rPr>
        <ns0:t xml:space="preserve"> · </ns0:t>
      </ns0:r>
      <ns0:hyperlink ns5:id="rId15">
        <ns0:r>
          <ns0:rPr>
            <ns0:rFonts ns0:ascii="Noto Sans SC" ns0:hAnsi="Noto Sans SC" ns0:eastAsia="Noto Sans SC"/>
            <ns0:color ns0:val="2E74B5"/>
            <ns0:u ns0:val="single"/>
          </ns0:rPr>
          <ns0:t>BigQuery locations</ns0:t>
        </ns0:r>
      </ns0:hyperlink>
    </ns0:p>
    <ns0:p>
      <ns0:r>
        <ns0:br ns0:type="page"/>
      </ns0:r>
    </ns0:p>
    <ns0:p>
      <ns0:pPr>
        <ns0:pStyle ns0:val="Heading1"/>
      </ns0:pPr>
      <ns0:r>
        <ns0:t>Chapter 5 | 2.3 Data Encoding and Data Flow</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Encoding determines how data is represented on disk, memory, and the network; data flow determines how it travels from producer to consumer. The core choices are readability, size, speed, schema evolution, and access patterns.</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Distinguish between JSON/XML, Protobuf/Thrift/Avro, Parquet/ORC, and Arrow.</ns0:t>
      </ns0:r>
    </ns0:p>
    <ns0:p>
      <ns0:pPr>
        <ns0:numPr>
          <ns0:ilvl ns0:val="0"/>
          <ns0:numId ns0:val="41"/>
        </ns0:numPr>
      </ns0:pPr>
      <ns0:r>
        <ns0:rPr>
          <ns0:rFonts ns0:ascii="Noto Sans SC" ns0:hAnsi="Noto Sans SC" ns0:eastAsia="Noto Sans SC"/>
          <ns0:sz ns0:val="21"/>
        </ns0:rPr>
        <ns0:t>Differentiate between REST, GraphQL, RPC, message queue, and pub-sub.</ns0:t>
      </ns0:r>
    </ns0:p>
    <ns0:p>
      <ns0:pPr>
        <ns0:numPr>
          <ns0:ilvl ns0:val="0"/>
          <ns0:numId ns0:val="41"/>
        </ns0:numPr>
      </ns0:pPr>
      <ns0:r>
        <ns0:rPr>
          <ns0:rFonts ns0:ascii="Noto Sans SC" ns0:hAnsi="Noto Sans SC" ns0:eastAsia="Noto Sans SC"/>
          <ns0:sz ns0:val="21"/>
        </ns0:rPr>
        <ns0:t>Design a compatible schema evolution strategy.</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text format</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JSON is easy to read and has a wide ecosystem; XML has namespace/validation capabilities but is verbose. Suitable for interfaces and exchanges, not necessarily suitable for large-scale analytical storage.</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line binary</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Protobuf/Thrift relies on IDL and generated code, and is RPC-friendly; Avro often associates writer schema with data, which is suitable for data platforms and event evolution.</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Column file</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Parquet/ORC is column-organized, supports compression, statistics, column clipping and predicate pushdown, and is suitable for OLAP.</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Arrow</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Cross-language memory columnar standard reduces serialization/deserialization and data copying and facilitates vectorization.</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Synchronous call</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REST resource-oriented; GraphQL fields are declared by the client; RPC is method-oriented, strongly typed, and low overhead. The caller waits for the result and assumes coupling.</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asynchronous messages</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Queues tend to compete for consumption; pub-sub distributes to multiple subscribers. Duplicate, sequential, retry, and poison messages must be handled.</ns0:t>
            </ns0:r>
          </ns0:p>
        </ns0:tc>
      </ns0:tr>
    </ns0:tbl>
    <ns0:p>
      <ns0:pPr>
        <ns0:spacing ns0:after="0"/>
      </ns0:pPr>
    </ns0:p>
    <ns0:p>
      <ns0:pPr>
        <ns0:pStyle ns0:val="Heading2"/>
      </ns0:pPr>
      <ns0:r>
        <ns0:t>How It Works: Connect the Terms into a Causal Chain</ns0:t>
      </ns0:r>
    </ns0:p>
    <ns0:p>
      <ns0:pPr>
        <ns0:numPr>
          <ns0:ilvl ns0:val="0"/>
          <ns0:numId ns0:val="105"/>
        </ns0:numPr>
      </ns0:pPr>
      <ns0:r>
        <ns0:rPr>
          <ns0:rFonts ns0:ascii="Noto Sans SC" ns0:hAnsi="Noto Sans SC" ns0:eastAsia="Noto Sans SC"/>
          <ns0:sz ns0:val="21"/>
        </ns0:rPr>
        <ns0:t>Producer generates logical records according to schema.</ns0:t>
      </ns0:r>
    </ns0:p>
    <ns0:p>
      <ns0:pPr>
        <ns0:numPr>
          <ns0:ilvl ns0:val="0"/>
          <ns0:numId ns0:val="105"/>
        </ns0:numPr>
      </ns0:pPr>
      <ns0:r>
        <ns0:rPr>
          <ns0:rFonts ns0:ascii="Noto Sans SC" ns0:hAnsi="Noto Sans SC" ns0:eastAsia="Noto Sans SC"/>
          <ns0:sz ns0:val="21"/>
        </ns0:rPr>
        <ns0:t>The serializer encodes the record into bytes; the schema ID/version helps the reader interpret it.</ns0:t>
      </ns0:r>
    </ns0:p>
    <ns0:p>
      <ns0:pPr>
        <ns0:numPr>
          <ns0:ilvl ns0:val="0"/>
          <ns0:numId ns0:val="105"/>
        </ns0:numPr>
      </ns0:pPr>
      <ns0:r>
        <ns0:rPr>
          <ns0:rFonts ns0:ascii="Noto Sans SC" ns0:hAnsi="Noto Sans SC" ns0:eastAsia="Noto Sans SC"/>
          <ns0:sz ns0:val="21"/>
        </ns0:rPr>
        <ns0:t>The transport layer passes via request/response or log/message.</ns0:t>
      </ns0:r>
    </ns0:p>
    <ns0:p>
      <ns0:pPr>
        <ns0:numPr>
          <ns0:ilvl ns0:val="0"/>
          <ns0:numId ns0:val="105"/>
        </ns0:numPr>
      </ns0:pPr>
      <ns0:r>
        <ns0:rPr>
          <ns0:rFonts ns0:ascii="Noto Sans SC" ns0:hAnsi="Noto Sans SC" ns0:eastAsia="Noto Sans SC"/>
          <ns0:sz ns0:val="21"/>
        </ns0:rPr>
        <ns0:t>consumer decodes and verifies compatibility.</ns0:t>
      </ns0:r>
    </ns0:p>
    <ns0:p>
      <ns0:pPr>
        <ns0:numPr>
          <ns0:ilvl ns0:val="0"/>
          <ns0:numId ns0:val="105"/>
        </ns0:numPr>
      </ns0:pPr>
      <ns0:r>
        <ns0:rPr>
          <ns0:rFonts ns0:ascii="Noto Sans SC" ns0:hAnsi="Noto Sans SC" ns0:eastAsia="Noto Sans SC"/>
          <ns0:sz ns0:val="21"/>
        </ns0:rPr>
        <ns0:t>Follow backward/forward compatibility rules when evolving, and use contract testing to prevent breaking changes.</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Manual inspection/API</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JSON</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Readable and easy to debug; the size and parsing overhead are high.</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Internal RPC</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Protobuf/Thrift</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Strong typing, small size, code generation; managing IDL.</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Kafka events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Avro/Protobuf + schema management</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Supports versions and cross-language; it is prohibited to change field semantics at will.</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Lake Analysis</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Parquet</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Column clipping, compression and statistics are suitable for scan aggregation.</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DataFrame exchange</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Arrow</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Memory columnarization, vectorization, less copying.</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Olist raw files preserve CSV; staging/mart exports Parquet for reproducible analysis.</ns0:t>
      </ns0:r>
    </ns0:p>
    <ns0:p>
      <ns0:pPr>
        <ns0:numPr>
          <ns0:ilvl ns0:val="0"/>
          <ns0:numId ns0:val="41"/>
        </ns0:numPr>
      </ns0:pPr>
      <ns0:r>
        <ns0:rPr>
          <ns0:rFonts ns0:ascii="Noto Sans SC" ns0:hAnsi="Noto Sans SC" ns0:eastAsia="Noto Sans SC"/>
          <ns0:sz ns0:val="21"/>
        </ns0:rPr>
        <ns0:t>Define the type, time zone, amount precision, null meaning, and schema version in the data dictionary.</ns0:t>
      </ns0:r>
    </ns0:p>
    <ns0:p>
      <ns0:pPr>
        <ns0:numPr>
          <ns0:ilvl ns0:val="0"/>
          <ns0:numId ns0:val="41"/>
        </ns0:numPr>
      </ns0:pPr>
      <ns0:r>
        <ns0:rPr>
          <ns0:rFonts ns0:ascii="Noto Sans SC" ns0:hAnsi="Noto Sans SC" ns0:eastAsia="Noto Sans SC"/>
          <ns0:sz ns0:val="21"/>
        </ns0:rPr>
        <ns0:t>A format selection table is used in the report to explain why warehouse tables/Parquet are more suitable for analysis than JSON.</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Parquet must be fast</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Small files, no selective filtering, or bad row groups can still be slow.</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Control file/row group, organize by commonly used filter columns and check execution plans.</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Adding fields is always compatible</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Default values, required/optional and reader behavior affect compatibility.</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Version the schema and do producer-consumer contract testing.</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Arrow is the disk warehouse format</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Arrow mainly solves memory representation and exchange.</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Disk long-term storage first Parquet/ORC.</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Why is Parquet better for monthly sales aggregation, but JSON is better for API?</ns0:t>
      </ns0:r>
    </ns0:p>
    <ns0:p>
      <ns0:pPr>
        <ns0:numPr>
          <ns0:ilvl ns0:val="0"/>
          <ns0:numId ns0:val="41"/>
        </ns0:numPr>
      </ns0:pPr>
      <ns0:r>
        <ns0:rPr>
          <ns0:rFonts ns0:ascii="Noto Sans SC" ns0:hAnsi="Noto Sans SC" ns0:eastAsia="Noto Sans SC"/>
          <ns0:sz ns0:val="21"/>
        </ns0:rPr>
        <ns0:t>□ Which consumers will be disrupted by adding a required field?</ns0:t>
      </ns0:r>
    </ns0:p>
    <ns0:p>
      <ns0:pPr>
        <ns0:numPr>
          <ns0:ilvl ns0:val="0"/>
          <ns0:numId ns0:val="41"/>
        </ns0:numPr>
      </ns0:pPr>
      <ns0:r>
        <ns0:rPr>
          <ns0:rFonts ns0:ascii="Noto Sans SC" ns0:hAnsi="Noto Sans SC" ns0:eastAsia="Noto Sans SC"/>
          <ns0:sz ns0:val="21"/>
        </ns0:rPr>
        <ns0:t>□ When a message arrives repeatedly, can the encoding format alone resolve the duplication?</ns0:t>
      </ns0:r>
    </ns0:p>
    <ns0:p>
      <ns0:pPr>
        <ns0:spacing ns0:before="80" ns0:after="80"/>
      </ns0:pPr>
      <ns0:r>
        <ns0:rPr>
          <ns0:rFonts ns0:ascii="Noto Sans SC" ns0:hAnsi="Noto Sans SC" ns0:eastAsia="Noto Sans SC"/>
          <ns0:b/>
          <ns0:color ns0:val="5F6B7A"/>
          <ns0:sz ns0:val="18"/>
        </ns0:rPr>
        <ns0:t>Authoritative Further Reading: </ns0:t>
      </ns0:r>
      <ns0:hyperlink ns5:id="rId16">
        <ns0:r>
          <ns0:rPr>
            <ns0:rFonts ns0:ascii="Noto Sans SC" ns0:hAnsi="Noto Sans SC" ns0:eastAsia="Noto Sans SC"/>
            <ns0:color ns0:val="2E74B5"/>
            <ns0:u ns0:val="single"/>
          </ns0:rPr>
          <ns0:t>Apache Arrow format</ns0:t>
        </ns0:r>
      </ns0:hyperlink>
      <ns0:r>
        <ns0:rPr>
          <ns0:rFonts ns0:ascii="Noto Sans SC" ns0:hAnsi="Noto Sans SC" ns0:eastAsia="Noto Sans SC"/>
          <ns0:color ns0:val="5F6B7A"/>
          <ns0:sz ns0:val="18"/>
        </ns0:rPr>
        <ns0:t xml:space="preserve"> · </ns0:t>
      </ns0:r>
      <ns0:hyperlink ns5:id="rId17">
        <ns0:r>
          <ns0:rPr>
            <ns0:rFonts ns0:ascii="Noto Sans SC" ns0:hAnsi="Noto Sans SC" ns0:eastAsia="Noto Sans SC"/>
            <ns0:color ns0:val="2E74B5"/>
            <ns0:u ns0:val="single"/>
          </ns0:rPr>
          <ns0:t>Apache Parquet concepts</ns0:t>
        </ns0:r>
      </ns0:hyperlink>
      <ns0:r>
        <ns0:rPr>
          <ns0:rFonts ns0:ascii="Noto Sans SC" ns0:hAnsi="Noto Sans SC" ns0:eastAsia="Noto Sans SC"/>
          <ns0:color ns0:val="5F6B7A"/>
          <ns0:sz ns0:val="18"/>
        </ns0:rPr>
        <ns0:t xml:space="preserve"> · </ns0:t>
      </ns0:r>
      <ns0:hyperlink ns5:id="rId18">
        <ns0:r>
          <ns0:rPr>
            <ns0:rFonts ns0:ascii="Noto Sans SC" ns0:hAnsi="Noto Sans SC" ns0:eastAsia="Noto Sans SC"/>
            <ns0:color ns0:val="2E74B5"/>
            <ns0:u ns0:val="single"/>
          </ns0:rPr>
          <ns0:t>Apache Avro</ns0:t>
        </ns0:r>
      </ns0:hyperlink>
      <ns0:r>
        <ns0:rPr>
          <ns0:rFonts ns0:ascii="Noto Sans SC" ns0:hAnsi="Noto Sans SC" ns0:eastAsia="Noto Sans SC"/>
          <ns0:color ns0:val="5F6B7A"/>
          <ns0:sz ns0:val="18"/>
        </ns0:rPr>
        <ns0:t xml:space="preserve"> · </ns0:t>
      </ns0:r>
      <ns0:hyperlink ns5:id="rId19">
        <ns0:r>
          <ns0:rPr>
            <ns0:rFonts ns0:ascii="Noto Sans SC" ns0:hAnsi="Noto Sans SC" ns0:eastAsia="Noto Sans SC"/>
            <ns0:color ns0:val="2E74B5"/>
            <ns0:u ns0:val="single"/>
          </ns0:rPr>
          <ns0:t>Protocol Buffers encoding</ns0:t>
        </ns0:r>
      </ns0:hyperlink>
    </ns0:p>
    <ns0:p>
      <ns0:r>
        <ns0:br ns0:type="page"/>
      </ns0:r>
    </ns0:p>
    <ns0:p>
      <ns0:pPr>
        <ns0:pStyle ns0:val="Heading1"/>
      </ns0:pPr>
      <ns0:r>
        <ns0:t>Chapter 6 | 2.4 API, GraphQL and Web Scraping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Data acquisition is not a request.get, but a repeatable, recoverable, and rule-abiding data collection contract: you know what you got, when you got it, whether it is complete, and where to continue after failure.</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Reliably handle authentication, paging, timeouts, retries, rate limiting, and schema drift.</ns0:t>
      </ns0:r>
    </ns0:p>
    <ns0:p>
      <ns0:pPr>
        <ns0:numPr>
          <ns0:ilvl ns0:val="0"/>
          <ns0:numId ns0:val="41"/>
        </ns0:numPr>
      </ns0:pPr>
      <ns0:r>
        <ns0:rPr>
          <ns0:rFonts ns0:ascii="Noto Sans SC" ns0:hAnsi="Noto Sans SC" ns0:eastAsia="Noto Sans SC"/>
          <ns0:sz ns0:val="21"/>
        </ns0:rPr>
        <ns0:t>Understand GraphQL query/mutation, field selection, and cursor pagination.</ns0:t>
      </ns0:r>
    </ns0:p>
    <ns0:p>
      <ns0:pPr>
        <ns0:numPr>
          <ns0:ilvl ns0:val="0"/>
          <ns0:numId ns0:val="41"/>
        </ns0:numPr>
      </ns0:pPr>
      <ns0:r>
        <ns0:rPr>
          <ns0:rFonts ns0:ascii="Noto Sans SC" ns0:hAnsi="Noto Sans SC" ns0:eastAsia="Noto Sans SC"/>
          <ns0:sz ns0:val="21"/>
        </ns0:rPr>
        <ns0:t>Use developer tools, HTML/CSS selector and Beautiful Soup for compliance crawling.</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HTTP basics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method, status, header, body, authentication, cache; the failure type determines whether to retry.</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Pagination</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Page number, offset, cursor, or Link header; cursor must be saved and total verified.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Current limiting/retry</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Read rate-limit/Retry-After; exponential backoff + jitter; automatic retry only for idempotent or safe requests.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GraphQL</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Single endpoint, schema driver, client declaration field; avoid over-fetching, but need to control query complexity.</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HTML/CSS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DOM tree, tag/class/id/attribute; selector needs to be stable and testable.</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Compliance</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Look at the API, terms, and robots.txt first; limit frequency, don’t bypass access controls, and minimize personal data.</ns0:t>
            </ns0:r>
          </ns0:p>
        </ns0:tc>
      </ns0:tr>
    </ns0:tbl>
    <ns0:p>
      <ns0:pPr>
        <ns0:spacing ns0:after="0"/>
      </ns0:pPr>
    </ns0:p>
    <ns0:p>
      <ns0:pPr>
        <ns0:pStyle ns0:val="Heading2"/>
      </ns0:pPr>
      <ns0:r>
        <ns0:t>How It Works: Connect the Terms into a Causal Chain</ns0:t>
      </ns0:r>
    </ns0:p>
    <ns0:p>
      <ns0:pPr>
        <ns0:numPr>
          <ns0:ilvl ns0:val="0"/>
          <ns0:numId ns0:val="106"/>
        </ns0:numPr>
      </ns0:pPr>
      <ns0:r>
        <ns0:rPr>
          <ns0:rFonts ns0:ascii="Noto Sans SC" ns0:hAnsi="Noto Sans SC" ns0:eastAsia="Noto Sans SC"/>
          <ns0:sz ns0:val="21"/>
        </ns0:rPr>
        <ns0:t>First define the target field, incremental key, primary key and allowed missing.</ns0:t>
      </ns0:r>
    </ns0:p>
    <ns0:p>
      <ns0:pPr>
        <ns0:numPr>
          <ns0:ilvl ns0:val="0"/>
          <ns0:numId ns0:val="106"/>
        </ns0:numPr>
      </ns0:pPr>
      <ns0:r>
        <ns0:rPr>
          <ns0:rFonts ns0:ascii="Noto Sans SC" ns0:hAnsi="Noto Sans SC" ns0:eastAsia="Noto Sans SC"/>
          <ns0:sz ns0:val="21"/>
        </ns0:rPr>
        <ns0:t>Check the API documentation or page DOM to determine authentication, pagination, and throttling.</ns0:t>
      </ns0:r>
    </ns0:p>
    <ns0:p>
      <ns0:pPr>
        <ns0:numPr>
          <ns0:ilvl ns0:val="0"/>
          <ns0:numId ns0:val="106"/>
        </ns0:numPr>
      </ns0:pPr>
      <ns0:r>
        <ns0:rPr>
          <ns0:rFonts ns0:ascii="Noto Sans SC" ns0:hAnsi="Noto Sans SC" ns0:eastAsia="Noto Sans SC"/>
          <ns0:sz ns0:val="21"/>
        </ns0:rPr>
        <ns0:t>The request layer sets timeout, raise_for_status, retry, and log.</ns0:t>
      </ns0:r>
    </ns0:p>
    <ns0:p>
      <ns0:pPr>
        <ns0:numPr>
          <ns0:ilvl ns0:val="0"/>
          <ns0:numId ns0:val="106"/>
        </ns0:numPr>
      </ns0:pPr>
      <ns0:r>
        <ns0:rPr>
          <ns0:rFonts ns0:ascii="Noto Sans SC" ns0:hAnsi="Noto Sans SC" ns0:eastAsia="Noto Sans SC"/>
          <ns0:sz ns0:val="21"/>
        </ns0:rPr>
        <ns0:t>The parsing layer performs schema validation, standardization and deduplication.</ns0:t>
      </ns0:r>
    </ns0:p>
    <ns0:p>
      <ns0:pPr>
        <ns0:numPr>
          <ns0:ilvl ns0:val="0"/>
          <ns0:numId ns0:val="106"/>
        </ns0:numPr>
      </ns0:pPr>
      <ns0:r>
        <ns0:rPr>
          <ns0:rFonts ns0:ascii="Noto Sans SC" ns0:hAnsi="Noto Sans SC" ns0:eastAsia="Noto Sans SC"/>
          <ns0:sz ns0:val="21"/>
        </ns0:rPr>
        <ns0:t>Implement raw data and extract time/source/cursor, and complete row number and integrity reconciliation.</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There is an official API</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API first</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More stable, clear semantics, and clear compliance boundaries.</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Flexible field combinations</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GraphQL</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Precise field selection; handles cursors and complexity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Public static page without API</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controlled scraping</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Comply with robots/clauses, infrequently and monitor DOM changes.</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JS dynamic page</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Check network requests/browser automation if necessary</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Find the backend interface first; automation costs and fragility are higher.</ns0:t>
            </ns0:r>
          </ns0:p>
        </ns0:tc>
      </ns0:tr>
    </ns0:tbl>
    <ns0:p>
      <ns0:pPr>
        <ns0:spacing ns0:after="0"/>
      </ns0:pPr>
    </ns0:p>
    <ns0:p>
      <ns0:pPr>
        <ns0:pStyle ns0:val="Heading2"/>
      </ns0:pPr>
      <ns0:r>
        <ns0:t>Reusable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Reliable request skeleton</ns0:t>
              <ns0:br/>
            </ns0:r>
            <ns0:r>
              <ns0:rPr>
                <ns0:rFonts ns0:ascii="Menlo" ns0:hAnsi="Menlo" ns0:eastAsia="Noto Sans SC"/>
                <ns0:sz ns0:val="16"/>
              </ns0:rPr>
              <ns0:t>session = requests.Session()</ns0:t>
              <ns0:br/>
              <ns0:t>retry = Retry(total=4, backoff_factor=0.5,</ns0:t>
              <ns0:br/>
              <ns0:t xml:space="preserve">              status_forcelist=[429, 500, 502, 503, 504],</ns0:t>
              <ns0:br/>
              <ns0:t xml:space="preserve">              allowed_methods={'GET'})</ns0:t>
              <ns0:br/>
              <ns0:t>session.mount('https://', HTTPAdapter(max_retries=retry))</ns0:t>
              <ns0:br/>
              <ns0:t>r = session.get(url, params=params, timeout=(3.05, 30))</ns0:t>
              <ns0:br/>
              <ns0:t>r.raise_for_status()</ns0:t>
              <ns0:br/>
              <ns0:t>rows = r.json()</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No additional web crawling is required when the main project uses a given dataset; API ingestion can be used as a small bonus rather than adding unstable dependencies.</ns0:t>
      </ns0:r>
    </ns0:p>
    <ns0:p>
      <ns0:pPr>
        <ns0:numPr>
          <ns0:ilvl ns0:val="0"/>
          <ns0:numId ns0:val="41"/>
        </ns0:numPr>
      </ns0:pPr>
      <ns0:r>
        <ns0:rPr>
          <ns0:rFonts ns0:ascii="Noto Sans SC" ns0:hAnsi="Noto Sans SC" ns0:eastAsia="Noto Sans SC"/>
          <ns0:sz ns0:val="21"/>
        </ns0:rPr>
        <ns0:t>If you add external data (exchange rates, holidays, etc.), save the raw response, extraction time, source URL and failure rerun mechanism.</ns0:t>
      </ns0:r>
    </ns0:p>
    <ns0:p>
      <ns0:pPr>
        <ns0:numPr>
          <ns0:ilvl ns0:val="0"/>
          <ns0:numId ns0:val="41"/>
        </ns0:numPr>
      </ns0:pPr>
      <ns0:r>
        <ns0:rPr>
          <ns0:rFonts ns0:ascii="Noto Sans SC" ns0:hAnsi="Noto Sans SC" ns0:eastAsia="Noto Sans SC"/>
          <ns0:sz ns0:val="21"/>
        </ns0:rPr>
        <ns0:t>Use reconciliation sheets to prove the number of pages, records, deduplicated quantities, and abnormal quantities.</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 timeout</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Network failure will hang indefinitely.</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Set connect/read timeout respectively and record failures.</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Blindly retry all POSTs</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There may be repeated creation or repeated deductions.</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Only retry idempotent requests, or use an idempotency key.</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selector is too specific</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All minor changes to the page will become invalid.</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Select the stable attribute, save the sample HTML and do a parsing test.</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How should 429 and 404 be handled differently?</ns0:t>
      </ns0:r>
    </ns0:p>
    <ns0:p>
      <ns0:pPr>
        <ns0:numPr>
          <ns0:ilvl ns0:val="0"/>
          <ns0:numId ns0:val="41"/>
        </ns0:numPr>
      </ns0:pPr>
      <ns0:r>
        <ns0:rPr>
          <ns0:rFonts ns0:ascii="Noto Sans SC" ns0:hAnsi="Noto Sans SC" ns0:eastAsia="Noto Sans SC"/>
          <ns0:sz ns0:val="21"/>
        </ns0:rPr>
        <ns0:t>□ How to prove that there are no missing pages or duplicate pages in pagination?</ns0:t>
      </ns0:r>
    </ns0:p>
    <ns0:p>
      <ns0:pPr>
        <ns0:numPr>
          <ns0:ilvl ns0:val="0"/>
          <ns0:numId ns0:val="41"/>
        </ns0:numPr>
      </ns0:pPr>
      <ns0:r>
        <ns0:rPr>
          <ns0:rFonts ns0:ascii="Noto Sans SC" ns0:hAnsi="Noto Sans SC" ns0:eastAsia="Noto Sans SC"/>
          <ns0:sz ns0:val="21"/>
        </ns0:rPr>
        <ns0:t>□ Does allowing robots.txt mean that it is allowed by law and terms?</ns0:t>
      </ns0:r>
    </ns0:p>
    <ns0:p>
      <ns0:pPr>
        <ns0:spacing ns0:before="80" ns0:after="80"/>
      </ns0:pPr>
      <ns0:r>
        <ns0:rPr>
          <ns0:rFonts ns0:ascii="Noto Sans SC" ns0:hAnsi="Noto Sans SC" ns0:eastAsia="Noto Sans SC"/>
          <ns0:b/>
          <ns0:color ns0:val="5F6B7A"/>
          <ns0:sz ns0:val="18"/>
        </ns0:rPr>
        <ns0:t>Authoritative Further Reading: </ns0:t>
      </ns0:r>
      <ns0:hyperlink ns5:id="rId20">
        <ns0:r>
          <ns0:rPr>
            <ns0:rFonts ns0:ascii="Noto Sans SC" ns0:hAnsi="Noto Sans SC" ns0:eastAsia="Noto Sans SC"/>
            <ns0:color ns0:val="2E74B5"/>
            <ns0:u ns0:val="single"/>
          </ns0:rPr>
          <ns0:t>GitHub API pagination</ns0:t>
        </ns0:r>
      </ns0:hyperlink>
      <ns0:r>
        <ns0:rPr>
          <ns0:rFonts ns0:ascii="Noto Sans SC" ns0:hAnsi="Noto Sans SC" ns0:eastAsia="Noto Sans SC"/>
          <ns0:color ns0:val="5F6B7A"/>
          <ns0:sz ns0:val="18"/>
        </ns0:rPr>
        <ns0:t xml:space="preserve"> · </ns0:t>
      </ns0:r>
      <ns0:hyperlink ns5:id="rId21">
        <ns0:r>
          <ns0:rPr>
            <ns0:rFonts ns0:ascii="Noto Sans SC" ns0:hAnsi="Noto Sans SC" ns0:eastAsia="Noto Sans SC"/>
            <ns0:color ns0:val="2E74B5"/>
            <ns0:u ns0:val="single"/>
          </ns0:rPr>
          <ns0:t>GitHub API rate limits</ns0:t>
        </ns0:r>
      </ns0:hyperlink>
      <ns0:r>
        <ns0:rPr>
          <ns0:rFonts ns0:ascii="Noto Sans SC" ns0:hAnsi="Noto Sans SC" ns0:eastAsia="Noto Sans SC"/>
          <ns0:color ns0:val="5F6B7A"/>
          <ns0:sz ns0:val="18"/>
        </ns0:rPr>
        <ns0:t xml:space="preserve"> · </ns0:t>
      </ns0:r>
      <ns0:hyperlink ns5:id="rId22">
        <ns0:r>
          <ns0:rPr>
            <ns0:rFonts ns0:ascii="Noto Sans SC" ns0:hAnsi="Noto Sans SC" ns0:eastAsia="Noto Sans SC"/>
            <ns0:color ns0:val="2E74B5"/>
            <ns0:u ns0:val="single"/>
          </ns0:rPr>
          <ns0:t>Requests advanced</ns0:t>
        </ns0:r>
      </ns0:hyperlink>
      <ns0:r>
        <ns0:rPr>
          <ns0:rFonts ns0:ascii="Noto Sans SC" ns0:hAnsi="Noto Sans SC" ns0:eastAsia="Noto Sans SC"/>
          <ns0:color ns0:val="5F6B7A"/>
          <ns0:sz ns0:val="18"/>
        </ns0:rPr>
        <ns0:t xml:space="preserve"> · </ns0:t>
      </ns0:r>
      <ns0:hyperlink ns5:id="rId23">
        <ns0:r>
          <ns0:rPr>
            <ns0:rFonts ns0:ascii="Noto Sans SC" ns0:hAnsi="Noto Sans SC" ns0:eastAsia="Noto Sans SC"/>
            <ns0:color ns0:val="2E74B5"/>
            <ns0:u ns0:val="single"/>
          </ns0:rPr>
          <ns0:t>RFC 9309 robots</ns0:t>
        </ns0:r>
      </ns0:hyperlink>
    </ns0:p>
    <ns0:p>
      <ns0:r>
        <ns0:br ns0:type="page"/>
      </ns0:r>
    </ns0:p>
    <ns0:p>
      <ns0:pPr>
        <ns0:pStyle ns0:val="Heading1"/>
      </ns0:pPr>
      <ns0:r>
        <ns0:t>Chapter 7 | 2.5 Data Warehouse, Dimensional Modeling and dbt</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The warehouse does not "put the table into the cloud", but organizes the scattered historical data into a stable caliber. The first sentence of dimensional modeling is always: What does a row of the fact table represent?</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Distinguish between ETL/ELT, warehouse/mart, star/snowflake.</ns0:t>
      </ns0:r>
    </ns0:p>
    <ns0:p>
      <ns0:pPr>
        <ns0:numPr>
          <ns0:ilvl ns0:val="0"/>
          <ns0:numId ns0:val="41"/>
        </ns0:numPr>
      </ns0:pPr>
      <ns0:r>
        <ns0:rPr>
          <ns0:rFonts ns0:ascii="Noto Sans SC" ns0:hAnsi="Noto Sans SC" ns0:eastAsia="Noto Sans SC"/>
          <ns0:sz ns0:val="21"/>
        </ns0:rPr>
        <ns0:t>Design fact, dimension, grain, surrogate key and SCD.</ns0:t>
      </ns0:r>
    </ns0:p>
    <ns0:p>
      <ns0:pPr>
        <ns0:numPr>
          <ns0:ilvl ns0:val="0"/>
          <ns0:numId ns0:val="41"/>
        </ns0:numPr>
      </ns0:pPr>
      <ns0:r>
        <ns0:rPr>
          <ns0:rFonts ns0:ascii="Noto Sans SC" ns0:hAnsi="Noto Sans SC" ns0:eastAsia="Noto Sans SC"/>
          <ns0:sz ns0:val="21"/>
        </ns0:rPr>
        <ns0:t>Use dbt to build staging/intermediate/marts, documentation and tests.</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Warehouse characteristics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Topic-oriented, integrated, changing over time, relatively stable; serving cross-system historical analysis.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ETL/ELT</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ETL transfers first and then loads; ELT loads raw first and then uses the warehouse to calculate, retaining and replaying the original data.</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Grain</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business meaning of a fact table row; all measures and keys must be consistent with the granularity.</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facts/dimensions</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Facts record events with additive measures; dimensions provide who/what/where/when/how context.</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Star/Snowflake</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star dimension is flatter and the query is simple; the snowflake dimension is standardized, with less duplication but more joins.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SCD</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Type 1 overwrite; Type 2 new version retains history; effective_from/to and current flag are required.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dbt</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SQL select becomes a dependent model; ref/source forms a DAG; data tests return failure records.</ns0:t>
            </ns0:r>
          </ns0:p>
        </ns0:tc>
      </ns0:tr>
    </ns0:tbl>
    <ns0:p>
      <ns0:pPr>
        <ns0:spacing ns0:after="0"/>
      </ns0:pPr>
    </ns0:p>
    <ns0:p>
      <ns0:pPr>
        <ns0:pStyle ns0:val="Heading2"/>
      </ns0:pPr>
      <ns0:r>
        <ns0:t>How It Works: Connect the Terms into a Causal Chain</ns0:t>
      </ns0:r>
    </ns0:p>
    <ns0:p>
      <ns0:pPr>
        <ns0:numPr>
          <ns0:ilvl ns0:val="0"/>
          <ns0:numId ns0:val="107"/>
        </ns0:numPr>
      </ns0:pPr>
      <ns0:r>
        <ns0:rPr>
          <ns0:rFonts ns0:ascii="Noto Sans SC" ns0:hAnsi="Noto Sans SC" ns0:eastAsia="Noto Sans SC"/>
          <ns0:sz ns0:val="21"/>
        </ns0:rPr>
        <ns0:t>Select the business process (order, payment, delivery).</ns0:t>
      </ns0:r>
    </ns0:p>
    <ns0:p>
      <ns0:pPr>
        <ns0:numPr>
          <ns0:ilvl ns0:val="0"/>
          <ns0:numId ns0:val="107"/>
        </ns0:numPr>
      </ns0:pPr>
      <ns0:r>
        <ns0:rPr>
          <ns0:rFonts ns0:ascii="Noto Sans SC" ns0:hAnsi="Noto Sans SC" ns0:eastAsia="Noto Sans SC"/>
          <ns0:sz ns0:val="21"/>
        </ns0:rPr>
        <ns0:t>Declaring a grain, such as "one line item per line", is never vague.</ns0:t>
      </ns0:r>
    </ns0:p>
    <ns0:p>
      <ns0:pPr>
        <ns0:numPr>
          <ns0:ilvl ns0:val="0"/>
          <ns0:numId ns0:val="107"/>
        </ns0:numPr>
      </ns0:pPr>
      <ns0:r>
        <ns0:rPr>
          <ns0:rFonts ns0:ascii="Noto Sans SC" ns0:hAnsi="Noto Sans SC" ns0:eastAsia="Noto Sans SC"/>
          <ns0:sz ns0:val="21"/>
        </ns0:rPr>
        <ns0:t>Identify facts (price/freight/quantity) and dimension keys.</ns0:t>
      </ns0:r>
    </ns0:p>
    <ns0:p>
      <ns0:pPr>
        <ns0:numPr>
          <ns0:ilvl ns0:val="0"/>
          <ns0:numId ns0:val="107"/>
        </ns0:numPr>
      </ns0:pPr>
      <ns0:r>
        <ns0:rPr>
          <ns0:rFonts ns0:ascii="Noto Sans SC" ns0:hAnsi="Noto Sans SC" ns0:eastAsia="Noto Sans SC"/>
          <ns0:sz ns0:val="21"/>
        </ns0:rPr>
        <ns0:t>Build conforming staging first, and then construct intermediate logic and marts.</ns0:t>
      </ns0:r>
    </ns0:p>
    <ns0:p>
      <ns0:pPr>
        <ns0:numPr>
          <ns0:ilvl ns0:val="0"/>
          <ns0:numId ns0:val="107"/>
        </ns0:numPr>
      </ns0:pPr>
      <ns0:r>
        <ns0:rPr>
          <ns0:rFonts ns0:ascii="Noto Sans SC" ns0:hAnsi="Noto Sans SC" ns0:eastAsia="Noto Sans SC"/>
          <ns0:sz ns0:val="21"/>
        </ns0:rPr>
        <ns0:t>Test primary keys, relationships, status, amounts and business invariants.</ns0:t>
      </ns0:r>
    </ns0:p>
    <ns0:p>
      <ns0:pPr>
        <ns0:numPr>
          <ns0:ilvl ns0:val="0"/>
          <ns0:numId ns0:val="107"/>
        </ns0:numPr>
      </ns0:pPr>
      <ns0:r>
        <ns0:rPr>
          <ns0:rFonts ns0:ascii="Noto Sans SC" ns0:hAnsi="Noto Sans SC" ns0:eastAsia="Noto Sans SC"/>
          <ns0:sz ns0:val="21"/>
        </ns0:rPr>
        <ns0:t>Set partition/cluster in query mode and log bytes scanned.</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Line item analysis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transaction fact</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One line per line item, which can summarize products, customers, time and sellers.</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daily inventory</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periodic snapshot</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One line, one product per day, reflects the status at a certain point in time.</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Order life cycle</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accumulating snapshot</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 row is updated with the placed/shipped/delivered milestone.</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Customer city change requires history</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SCD Type 2</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dimension version valid at that time is associated when the order occurs.</ns0:t>
            </ns0:r>
          </ns0:p>
        </ns0:tc>
      </ns0:tr>
    </ns0:tbl>
    <ns0:p>
      <ns0:pPr>
        <ns0:spacing ns0:after="0"/>
      </ns0:pPr>
    </ns0:p>
    <ns0:p>
      <ns0:pPr>
        <ns0:pStyle ns0:val="Heading2"/>
      </ns0:pPr>
      <ns0:r>
        <ns0:t>Reusable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dbt model and test core</ns0:t>
              <ns0:br/>
            </ns0:r>
            <ns0:r>
              <ns0:rPr>
                <ns0:rFonts ns0:ascii="Menlo" ns0:hAnsi="Menlo" ns0:eastAsia="Noto Sans SC"/>
                <ns0:sz ns0:val="16"/>
              </ns0:rPr>
              <ns0:t>-- models/marts/fct_order_items.sql</ns0:t>
              <ns0:br/>
              <ns0:t>select</ns0:t>
              <ns0:br/>
              <ns0:t xml:space="preserve">  concat(order_id, '-', order_item_id) as order_item_key,</ns0:t>
              <ns0:br/>
              <ns0:t xml:space="preserve">  order_id, customer_key, product_key, order_date,</ns0:t>
              <ns0:br/>
              <ns0:t xml:space="preserve">  cast(price as numeric) as item_revenue,</ns0:t>
              <ns0:br/>
              <ns0:t xml:space="preserve">  cast(freight_value as numeric) as freight_value</ns0:t>
              <ns0:br/>
              <ns0:t>from {{ ref('stg_order_items') }}</ns0:t>
              <ns0:br/>
              <ns0:br/>
              <ns0:t># schema.yml: key must be unique + not_null; foreign key relationships</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Olist recommends fact granularity: one order item per row; order_id itself is not unique, the combination is order_id + order_item_id.</ns0:t>
      </ns0:r>
    </ns0:p>
    <ns0:p>
      <ns0:pPr>
        <ns0:numPr>
          <ns0:ilvl ns0:val="0"/>
          <ns0:numId ns0:val="41"/>
        </ns0:numPr>
      </ns0:pPr>
      <ns0:r>
        <ns0:rPr>
          <ns0:rFonts ns0:ascii="Noto Sans SC" ns0:hAnsi="Noto Sans SC" ns0:eastAsia="Noto Sans SC"/>
          <ns0:sz ns0:val="21"/>
        </ns0:rPr>
        <ns0:t>Create dim_customer, dim_product, dim_seller, dim_date and fct_order_items; payments can be made separately by fct_payments to avoid multiplying multiple payment lines and multiple order items.</ns0:t>
      </ns0:r>
    </ns0:p>
    <ns0:p>
      <ns0:pPr>
        <ns0:numPr>
          <ns0:ilvl ns0:val="0"/>
          <ns0:numId ns0:val="41"/>
        </ns0:numPr>
      </ns0:pPr>
      <ns0:r>
        <ns0:rPr>
          <ns0:rFonts ns0:ascii="Noto Sans SC" ns0:hAnsi="Noto Sans SC" ns0:eastAsia="Noto Sans SC"/>
          <ns0:sz ns0:val="21"/>
        </ns0:rPr>
        <ns0:t>BigQuery partitions the fact table by order_date and clusters by common filter columns such as customer/product; small data sets can be explained without over-optimization.</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Draw the stars first and then determine the grain</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Measures will be repeated and joins will be inflated.</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Write the grain declaration and uniqueness test first.</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Line items directly join payment details</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Many-to-many causes duplication of amounts.</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Aggregate to order granularity and then join, or maintain independent fact tables.</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All tables are incremented</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High complexity and easy to miss updates.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First ensure that the entire model is correct, and then increment the model that is really large and has a reliable updated_at.</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Why is order_id not the primary key in the order item fact table?</ns0:t>
      </ns0:r>
    </ns0:p>
    <ns0:p>
      <ns0:pPr>
        <ns0:numPr>
          <ns0:ilvl ns0:val="0"/>
          <ns0:numId ns0:val="41"/>
        </ns0:numPr>
      </ns0:pPr>
      <ns0:r>
        <ns0:rPr>
          <ns0:rFonts ns0:ascii="Noto Sans SC" ns0:hAnsi="Noto Sans SC" ns0:eastAsia="Noto Sans SC"/>
          <ns0:sz ns0:val="21"/>
        </ns0:rPr>
        <ns0:t>□ How to avoid fan-out in payment table and line item table?</ns0:t>
      </ns0:r>
    </ns0:p>
    <ns0:p>
      <ns0:pPr>
        <ns0:numPr>
          <ns0:ilvl ns0:val="0"/>
          <ns0:numId ns0:val="41"/>
        </ns0:numPr>
      </ns0:pPr>
      <ns0:r>
        <ns0:rPr>
          <ns0:rFonts ns0:ascii="Noto Sans SC" ns0:hAnsi="Noto Sans SC" ns0:eastAsia="Noto Sans SC"/>
          <ns0:sz ns0:val="21"/>
        </ns0:rPr>
        <ns0:t>□ When is SCD Type 1 more appropriate than Type 2?</ns0:t>
      </ns0:r>
    </ns0:p>
    <ns0:p>
      <ns0:pPr>
        <ns0:spacing ns0:before="80" ns0:after="80"/>
      </ns0:pPr>
      <ns0:r>
        <ns0:rPr>
          <ns0:rFonts ns0:ascii="Noto Sans SC" ns0:hAnsi="Noto Sans SC" ns0:eastAsia="Noto Sans SC"/>
          <ns0:b/>
          <ns0:color ns0:val="5F6B7A"/>
          <ns0:sz ns0:val="18"/>
        </ns0:rPr>
        <ns0:t>Authoritative Further Reading: </ns0:t>
      </ns0:r>
      <ns0:hyperlink ns5:id="rId24">
        <ns0:r>
          <ns0:rPr>
            <ns0:rFonts ns0:ascii="Noto Sans SC" ns0:hAnsi="Noto Sans SC" ns0:eastAsia="Noto Sans SC"/>
            <ns0:color ns0:val="2E74B5"/>
            <ns0:u ns0:val="single"/>
          </ns0:rPr>
          <ns0:t>BigQuery schema migration/star model</ns0:t>
        </ns0:r>
      </ns0:hyperlink>
      <ns0:r>
        <ns0:rPr>
          <ns0:rFonts ns0:ascii="Noto Sans SC" ns0:hAnsi="Noto Sans SC" ns0:eastAsia="Noto Sans SC"/>
          <ns0:color ns0:val="5F6B7A"/>
          <ns0:sz ns0:val="18"/>
        </ns0:rPr>
        <ns0:t xml:space="preserve"> · </ns0:t>
      </ns0:r>
      <ns0:hyperlink ns5:id="rId25">
        <ns0:r>
          <ns0:rPr>
            <ns0:rFonts ns0:ascii="Noto Sans SC" ns0:hAnsi="Noto Sans SC" ns0:eastAsia="Noto Sans SC"/>
            <ns0:color ns0:val="2E74B5"/>
            <ns0:u ns0:val="single"/>
          </ns0:rPr>
          <ns0:t>BigQuery partitioning</ns0:t>
        </ns0:r>
      </ns0:hyperlink>
      <ns0:r>
        <ns0:rPr>
          <ns0:rFonts ns0:ascii="Noto Sans SC" ns0:hAnsi="Noto Sans SC" ns0:eastAsia="Noto Sans SC"/>
          <ns0:color ns0:val="5F6B7A"/>
          <ns0:sz ns0:val="18"/>
        </ns0:rPr>
        <ns0:t xml:space="preserve"> · </ns0:t>
      </ns0:r>
      <ns0:hyperlink ns5:id="rId26">
        <ns0:r>
          <ns0:rPr>
            <ns0:rFonts ns0:ascii="Noto Sans SC" ns0:hAnsi="Noto Sans SC" ns0:eastAsia="Noto Sans SC"/>
            <ns0:color ns0:val="2E74B5"/>
            <ns0:u ns0:val="single"/>
          </ns0:rPr>
          <ns0:t>BigQuery clustering</ns0:t>
        </ns0:r>
      </ns0:hyperlink>
      <ns0:r>
        <ns0:rPr>
          <ns0:rFonts ns0:ascii="Noto Sans SC" ns0:hAnsi="Noto Sans SC" ns0:eastAsia="Noto Sans SC"/>
          <ns0:color ns0:val="5F6B7A"/>
          <ns0:sz ns0:val="18"/>
        </ns0:rPr>
        <ns0:t xml:space="preserve"> · </ns0:t>
      </ns0:r>
      <ns0:hyperlink ns5:id="rId27">
        <ns0:r>
          <ns0:rPr>
            <ns0:rFonts ns0:ascii="Noto Sans SC" ns0:hAnsi="Noto Sans SC" ns0:eastAsia="Noto Sans SC"/>
            <ns0:color ns0:val="2E74B5"/>
            <ns0:u ns0:val="single"/>
          </ns0:rPr>
          <ns0:t>dbt data tests</ns0:t>
        </ns0:r>
      </ns0:hyperlink>
    </ns0:p>
    <ns0:p>
      <ns0:r>
        <ns0:br ns0:type="page"/>
      </ns0:r>
    </ns0:p>
    <ns0:p>
      <ns0:pPr>
        <ns0:pStyle ns0:val="Heading1"/>
      </ns0:pPr>
      <ns0:r>
        <ns0:t>Chapter 8 | 2.6 Data Pipelines, Meltano and Dagster</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The pipeline is responsible for data transformation, and the orchestrator is responsible for when to run, what dependencies to run, what to do if it fails, and how to observe the running results. Confusing the two can make it difficult for the system to recover.</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Design idempotent, rerunnable, and observable ELT.</ns0:t>
      </ns0:r>
    </ns0:p>
    <ns0:p>
      <ns0:pPr>
        <ns0:numPr>
          <ns0:ilvl ns0:val="0"/>
          <ns0:numId ns0:val="41"/>
        </ns0:numPr>
      </ns0:pPr>
      <ns0:r>
        <ns0:rPr>
          <ns0:rFonts ns0:ascii="Noto Sans SC" ns0:hAnsi="Noto Sans SC" ns0:eastAsia="Noto Sans SC"/>
          <ns0:sz ns0:val="21"/>
        </ns0:rPr>
        <ns0:t>Understand Singer tap/target/catalog/state and incremental replication.</ns0:t>
      </ns0:r>
    </ns0:p>
    <ns0:p>
      <ns0:pPr>
        <ns0:numPr>
          <ns0:ilvl ns0:val="0"/>
          <ns0:numId ns0:val="41"/>
        </ns0:numPr>
      </ns0:pPr>
      <ns0:r>
        <ns0:rPr>
          <ns0:rFonts ns0:ascii="Noto Sans SC" ns0:hAnsi="Noto Sans SC" ns0:eastAsia="Noto Sans SC"/>
          <ns0:sz ns0:val="21"/>
        </ns0:rPr>
        <ns0:t>Orchestrate with Dagster asset/job/schedule/resource.</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Pipeline</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Bounded extract/load/transform steps; each step has input, output, contract and failure semantics.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Orchestration</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Dependencies, scheduling, retries, concurrency, resources, logs, alarms, and backfill.</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Singer/Meltano</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Tap extracts, target loads, and stream represents entities; state bookmark allows incremental operation to resume downloading.</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Increment</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FULL_TABLE is simple; key-based identifies new additions/updates but usually cannot detect deletions; log-based is more complete but more complex.</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Dagster assets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Model around data assets and their dependencies, naturally expressing lineage, materialization, and quality checks.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Idempotent</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Repeated runs with the same input result in the same target state; commonly used are MERGE, overlay partitions, deduplication keys and transactions.</ns0:t>
            </ns0:r>
          </ns0:p>
        </ns0:tc>
      </ns0:tr>
    </ns0:tbl>
    <ns0:p>
      <ns0:pPr>
        <ns0:spacing ns0:after="0"/>
      </ns0:pPr>
    </ns0:p>
    <ns0:p>
      <ns0:pPr>
        <ns0:pStyle ns0:val="Heading2"/>
      </ns0:pPr>
      <ns0:r>
        <ns0:t>How It Works: Connect the Terms into a Causal Chain</ns0:t>
      </ns0:r>
    </ns0:p>
    <ns0:p>
      <ns0:pPr>
        <ns0:numPr>
          <ns0:ilvl ns0:val="0"/>
          <ns0:numId ns0:val="108"/>
        </ns0:numPr>
      </ns0:pPr>
      <ns0:r>
        <ns0:rPr>
          <ns0:rFonts ns0:ascii="Noto Sans SC" ns0:hAnsi="Noto Sans SC" ns0:eastAsia="Noto Sans SC"/>
          <ns0:sz ns0:val="21"/>
        </ns0:rPr>
        <ns0:t>Read stable state/bookmark before fetching.</ns0:t>
      </ns0:r>
    </ns0:p>
    <ns0:p>
      <ns0:pPr>
        <ns0:numPr>
          <ns0:ilvl ns0:val="0"/>
          <ns0:numId ns0:val="108"/>
        </ns0:numPr>
      </ns0:pPr>
      <ns0:r>
        <ns0:rPr>
          <ns0:rFonts ns0:ascii="Noto Sans SC" ns0:hAnsi="Noto Sans SC" ns0:eastAsia="Noto Sans SC"/>
          <ns0:sz ns0:val="21"/>
        </ns0:rPr>
        <ns0:t>tap outputs schema/record/state, and the target confirms the progress after persistence.</ns0:t>
      </ns0:r>
    </ns0:p>
    <ns0:p>
      <ns0:pPr>
        <ns0:numPr>
          <ns0:ilvl ns0:val="0"/>
          <ns0:numId ns0:val="108"/>
        </ns0:numPr>
      </ns0:pPr>
      <ns0:r>
        <ns0:rPr>
          <ns0:rFonts ns0:ascii="Noto Sans SC" ns0:hAnsi="Noto Sans SC" ns0:eastAsia="Noto Sans SC"/>
          <ns0:sz ns0:val="21"/>
        </ns0:rPr>
        <ns0:t>dbt Convert raw → staging → marts by DAG.</ns0:t>
      </ns0:r>
    </ns0:p>
    <ns0:p>
      <ns0:pPr>
        <ns0:numPr>
          <ns0:ilvl ns0:val="0"/>
          <ns0:numId ns0:val="108"/>
        </ns0:numPr>
      </ns0:pPr>
      <ns0:r>
        <ns0:rPr>
          <ns0:rFonts ns0:ascii="Noto Sans SC" ns0:hAnsi="Noto Sans SC" ns0:eastAsia="Noto Sans SC"/>
          <ns0:sz ns0:val="21"/>
        </ns0:rPr>
        <ns0:t>Failure of the quality gate prevents downstream delivery.</ns0:t>
      </ns0:r>
    </ns0:p>
    <ns0:p>
      <ns0:pPr>
        <ns0:numPr>
          <ns0:ilvl ns0:val="0"/>
          <ns0:numId ns0:val="108"/>
        </ns0:numPr>
      </ns0:pPr>
      <ns0:r>
        <ns0:rPr>
          <ns0:rFonts ns0:ascii="Noto Sans SC" ns0:hAnsi="Noto Sans SC" ns0:eastAsia="Noto Sans SC"/>
          <ns0:sz ns0:val="21"/>
        </ns0:rPr>
        <ns0:t>The orchestrator logs run, retry, resource and output metadata.</ns0:t>
      </ns0:r>
    </ns0:p>
    <ns0:p>
      <ns0:pPr>
        <ns0:numPr>
          <ns0:ilvl ns0:val="0"/>
          <ns0:numId ns0:val="108"/>
        </ns0:numPr>
      </ns0:pPr>
      <ns0:r>
        <ns0:rPr>
          <ns0:rFonts ns0:ascii="Noto Sans SC" ns0:hAnsi="Noto Sans SC" ns0:eastAsia="Noto Sans SC"/>
          <ns0:sz ns0:val="21"/>
        </ns0:rPr>
        <ns0:t>backfill reconstructs history with explicit partitions or date ranges.</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Static Course CSV</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Python load or seed</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Easiest and repeatable; no need to fake complex increments.</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Continuously growing API</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Meltano incremental</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State management and connector reuse are valuable.</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One commit with fewer dependencies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Just makefile/script</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If the assignment only requires optional arrangement, make sure the core is correct first.</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Requires scheduling, retries, and lineage display</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Dagster</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asset-centric creates clear project evidence.</ns0:t>
            </ns0:r>
          </ns0:p>
        </ns0:tc>
      </ns0:tr>
    </ns0:tbl>
    <ns0:p>
      <ns0:pPr>
        <ns0:spacing ns0:after="0"/>
      </ns0:pPr>
    </ns0:p>
    <ns0:p>
      <ns0:pPr>
        <ns0:pStyle ns0:val="Heading2"/>
      </ns0:pPr>
      <ns0:r>
        <ns0:t>Reusable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Minimum running order</ns0:t>
              <ns0:br/>
            </ns0:r>
            <ns0:r>
              <ns0:rPr>
                <ns0:rFonts ns0:ascii="Menlo" ns0:hAnsi="Menlo" ns0:eastAsia="Noto Sans SC"/>
                <ns0:sz ns0:val="16"/>
              </ns0:rPr>
              <ns0:t>meltano run tap-source target-bigquery dbt:run</ns0:t>
              <ns0:br/>
              <ns0:t># Dagster asset dependencies:</ns0:t>
              <ns0:br/>
              <ns0:t>raw_orders -&gt; stg_orders -&gt; fct_order_items -&gt; sales_report</ns0:t>
              <ns0:br/>
              <ns0:t># Failure strategy: ingest can be retried; mart will not be released if quality gate fails</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The core link first reruns successfully with a command, and then decides whether to join Dagster.</ns0:t>
      </ns0:r>
    </ns0:p>
    <ns0:p>
      <ns0:pPr>
        <ns0:numPr>
          <ns0:ilvl ns0:val="0"/>
          <ns0:numId ns0:val="41"/>
        </ns0:numPr>
      </ns0:pPr>
      <ns0:r>
        <ns0:rPr>
          <ns0:rFonts ns0:ascii="Noto Sans SC" ns0:hAnsi="Noto Sans SC" ns0:eastAsia="Noto Sans SC"/>
          <ns0:sz ns0:val="21"/>
        </ns0:rPr>
        <ns0:t>Each run saves run_id, start/end, number of input lines, number of output lines, status and errors.</ns0:t>
      </ns0:r>
    </ns0:p>
    <ns0:p>
      <ns0:pPr>
        <ns0:numPr>
          <ns0:ilvl ns0:val="0"/>
          <ns0:numId ns0:val="41"/>
        </ns0:numPr>
      </ns0:pPr>
      <ns0:r>
        <ns0:rPr>
          <ns0:rFonts ns0:ascii="Noto Sans SC" ns0:hAnsi="Noto Sans SC" ns0:eastAsia="Noto Sans SC"/>
          <ns0:sz ns0:val="21"/>
        </ns0:rPr>
        <ns0:t>If using increments, show that the second run only processes changed data, and prove that repeated runs are not repetitive.</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Retry equals reliability</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Non-idempotent writes create duplication.</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Design idempotence first, then configure and try again.</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Only save the last timestamp</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Multiple rows with the same timestamp may miss numbers.</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compound cursors or overlapping windows + deduplication.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DAG is released upon success.</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Technical success does not mean the data is correct.</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Hard gate the test as a downstream release.</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When can state be safely advanced?</ns0:t>
      </ns0:r>
    </ns0:p>
    <ns0:p>
      <ns0:pPr>
        <ns0:numPr>
          <ns0:ilvl ns0:val="0"/>
          <ns0:numId ns0:val="41"/>
        </ns0:numPr>
      </ns0:pPr>
      <ns0:r>
        <ns0:rPr>
          <ns0:rFonts ns0:ascii="Noto Sans SC" ns0:hAnsi="Noto Sans SC" ns0:eastAsia="Noto Sans SC"/>
          <ns0:sz ns0:val="21"/>
        </ns0:rPr>
        <ns0:t>□ How to prove that a backfill did not destroy the current data?</ns0:t>
      </ns0:r>
    </ns0:p>
    <ns0:p>
      <ns0:pPr>
        <ns0:numPr>
          <ns0:ilvl ns0:val="0"/>
          <ns0:numId ns0:val="41"/>
        </ns0:numPr>
      </ns0:pPr>
      <ns0:r>
        <ns0:rPr>
          <ns0:rFonts ns0:ascii="Noto Sans SC" ns0:hAnsi="Noto Sans SC" ns0:eastAsia="Noto Sans SC"/>
          <ns0:sz ns0:val="21"/>
        </ns0:rPr>
        <ns0:t>□ Why don’t static CSV projects necessarily require Meltano?</ns0:t>
      </ns0:r>
    </ns0:p>
    <ns0:p>
      <ns0:pPr>
        <ns0:spacing ns0:before="80" ns0:after="80"/>
      </ns0:pPr>
      <ns0:r>
        <ns0:rPr>
          <ns0:rFonts ns0:ascii="Noto Sans SC" ns0:hAnsi="Noto Sans SC" ns0:eastAsia="Noto Sans SC"/>
          <ns0:b/>
          <ns0:color ns0:val="5F6B7A"/>
          <ns0:sz ns0:val="18"/>
        </ns0:rPr>
        <ns0:t>Authoritative Further Reading: </ns0:t>
      </ns0:r>
      <ns0:hyperlink ns5:id="rId28">
        <ns0:r>
          <ns0:rPr>
            <ns0:rFonts ns0:ascii="Noto Sans SC" ns0:hAnsi="Noto Sans SC" ns0:eastAsia="Noto Sans SC"/>
            <ns0:color ns0:val="2E74B5"/>
            <ns0:u ns0:val="single"/>
          </ns0:rPr>
          <ns0:t>Meltano replicate data</ns0:t>
        </ns0:r>
      </ns0:hyperlink>
      <ns0:r>
        <ns0:rPr>
          <ns0:rFonts ns0:ascii="Noto Sans SC" ns0:hAnsi="Noto Sans SC" ns0:eastAsia="Noto Sans SC"/>
          <ns0:color ns0:val="5F6B7A"/>
          <ns0:sz ns0:val="18"/>
        </ns0:rPr>
        <ns0:t xml:space="preserve"> · </ns0:t>
      </ns0:r>
      <ns0:hyperlink ns5:id="rId29">
        <ns0:r>
          <ns0:rPr>
            <ns0:rFonts ns0:ascii="Noto Sans SC" ns0:hAnsi="Noto Sans SC" ns0:eastAsia="Noto Sans SC"/>
            <ns0:color ns0:val="2E74B5"/>
            <ns0:u ns0:val="single"/>
          </ns0:rPr>
          <ns0:t>Meltano glossary</ns0:t>
        </ns0:r>
      </ns0:hyperlink>
      <ns0:r>
        <ns0:rPr>
          <ns0:rFonts ns0:ascii="Noto Sans SC" ns0:hAnsi="Noto Sans SC" ns0:eastAsia="Noto Sans SC"/>
          <ns0:color ns0:val="5F6B7A"/>
          <ns0:sz ns0:val="18"/>
        </ns0:rPr>
        <ns0:t xml:space="preserve"> · </ns0:t>
      </ns0:r>
      <ns0:hyperlink ns5:id="rId30">
        <ns0:r>
          <ns0:rPr>
            <ns0:rFonts ns0:ascii="Noto Sans SC" ns0:hAnsi="Noto Sans SC" ns0:eastAsia="Noto Sans SC"/>
            <ns0:color ns0:val="2E74B5"/>
            <ns0:u ns0:val="single"/>
          </ns0:rPr>
          <ns0:t>Dagster assets</ns0:t>
        </ns0:r>
      </ns0:hyperlink>
    </ns0:p>
    <ns0:p>
      <ns0:r>
        <ns0:br ns0:type="page"/>
      </ns0:r>
    </ns0:p>
    <ns0:p>
      <ns0:pPr>
        <ns0:pStyle ns0:val="Heading1"/>
      </ns0:pPr>
      <ns0:r>
        <ns0:t>Chapter 9 | 2.7 Orchestration Testing and Data Quality</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Data quality is not about "looking good after cleaning", but about writing business assumptions into automatic verification, integrating failures into the running process, and leaving auditable evidence.</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Define quality in terms of completeness, uniqueness, validity, consistency, timeliness, and accuracy.</ns0:t>
      </ns0:r>
    </ns0:p>
    <ns0:p>
      <ns0:pPr>
        <ns0:numPr>
          <ns0:ilvl ns0:val="0"/>
          <ns0:numId ns0:val="41"/>
        </ns0:numPr>
      </ns0:pPr>
      <ns0:r>
        <ns0:rPr>
          <ns0:rFonts ns0:ascii="Noto Sans SC" ns0:hAnsi="Noto Sans SC" ns0:eastAsia="Noto Sans SC"/>
          <ns0:sz ns0:val="21"/>
        </ns0:rPr>
        <ns0:t>Distinguish between dbt tests, Great Expectations and pipeline checks.</ns0:t>
      </ns0:r>
    </ns0:p>
    <ns0:p>
      <ns0:pPr>
        <ns0:numPr>
          <ns0:ilvl ns0:val="0"/>
          <ns0:numId ns0:val="41"/>
        </ns0:numPr>
      </ns0:pPr>
      <ns0:r>
        <ns0:rPr>
          <ns0:rFonts ns0:ascii="Noto Sans SC" ns0:hAnsi="Noto Sans SC" ns0:eastAsia="Noto Sans SC"/>
          <ns0:sz ns0:val="21"/>
        </ns0:rPr>
        <ns0:t>Design warn/error, quarantine and release gates.</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quality dimension</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Completeness, uniqueness, validity, consistency, timeliness, accuracy; each requires a measurable threshold.</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dbt data tests</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Built-in unique/not_null/accepted_values/relationships; singular test can express any business SQL that returns failed rows.</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Great Expectations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Expectation describes assertions, Suite combines rules, Validation Definition binds batches, and Checkpoint runs and triggers actions.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Layered testing</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source contract → staging cleaning → mart primary key/relationship → business invariant → freshness/volume anomaly.</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quality gate</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error prevents publishing; warn allows publishing but warns; quarantine isolates bad data for tracing.</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Observability</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 addition to the running status, the impact of volume, freshness, schema, distribution and lineage must also be monitored.</ns0:t>
            </ns0:r>
          </ns0:p>
        </ns0:tc>
      </ns0:tr>
    </ns0:tbl>
    <ns0:p>
      <ns0:pPr>
        <ns0:spacing ns0:after="0"/>
      </ns0:pPr>
    </ns0:p>
    <ns0:p>
      <ns0:pPr>
        <ns0:pStyle ns0:val="Heading2"/>
      </ns0:pPr>
      <ns0:r>
        <ns0:t>How It Works: Connect the Terms into a Causal Chain</ns0:t>
      </ns0:r>
    </ns0:p>
    <ns0:p>
      <ns0:pPr>
        <ns0:numPr>
          <ns0:ilvl ns0:val="0"/>
          <ns0:numId ns0:val="109"/>
        </ns0:numPr>
      </ns0:pPr>
      <ns0:r>
        <ns0:rPr>
          <ns0:rFonts ns0:ascii="Noto Sans SC" ns0:hAnsi="Noto Sans SC" ns0:eastAsia="Noto Sans SC"/>
          <ns0:sz ns0:val="21"/>
        </ns0:rPr>
        <ns0:t>Convert verbal assumptions into executable assertions and owners.</ns0:t>
      </ns0:r>
    </ns0:p>
    <ns0:p>
      <ns0:pPr>
        <ns0:numPr>
          <ns0:ilvl ns0:val="0"/>
          <ns0:numId ns0:val="109"/>
        </ns0:numPr>
      </ns0:pPr>
      <ns0:r>
        <ns0:rPr>
          <ns0:rFonts ns0:ascii="Noto Sans SC" ns0:hAnsi="Noto Sans SC" ns0:eastAsia="Noto Sans SC"/>
          <ns0:sz ns0:val="21"/>
        </ns0:rPr>
        <ns0:t>Use historical data to set thresholds to avoid arbitrary percentages.</ns0:t>
      </ns0:r>
    </ns0:p>
    <ns0:p>
      <ns0:pPr>
        <ns0:numPr>
          <ns0:ilvl ns0:val="0"/>
          <ns0:numId ns0:val="109"/>
        </ns0:numPr>
      </ns0:pPr>
      <ns0:r>
        <ns0:rPr>
          <ns0:rFonts ns0:ascii="Noto Sans SC" ns0:hAnsi="Noto Sans SC" ns0:eastAsia="Noto Sans SC"/>
          <ns0:sz ns0:val="21"/>
        </ns0:rPr>
        <ns0:t>Perform testing at the layer where problems can be discovered earliest.</ns0:t>
      </ns0:r>
    </ns0:p>
    <ns0:p>
      <ns0:pPr>
        <ns0:numPr>
          <ns0:ilvl ns0:val="0"/>
          <ns0:numId ns0:val="109"/>
        </ns0:numPr>
      </ns0:pPr>
      <ns0:r>
        <ns0:rPr>
          <ns0:rFonts ns0:ascii="Noto Sans SC" ns0:hAnsi="Noto Sans SC" ns0:eastAsia="Noto Sans SC"/>
          <ns0:sz ns0:val="21"/>
        </ns0:rPr>
        <ns0:t>Failure outputs specific records and context, not just pass/fail.</ns0:t>
      </ns0:r>
    </ns0:p>
    <ns0:p>
      <ns0:pPr>
        <ns0:numPr>
          <ns0:ilvl ns0:val="0"/>
          <ns0:numId ns0:val="109"/>
        </ns0:numPr>
      </ns0:pPr>
      <ns0:r>
        <ns0:rPr>
          <ns0:rFonts ns0:ascii="Noto Sans SC" ns0:hAnsi="Noto Sans SC" ns0:eastAsia="Noto Sans SC"/>
          <ns0:sz ns0:val="21"/>
        </ns0:rPr>
        <ns0:t>Block, isolate or alert based on severity.</ns0:t>
      </ns0:r>
    </ns0:p>
    <ns0:p>
      <ns0:pPr>
        <ns0:numPr>
          <ns0:ilvl ns0:val="0"/>
          <ns0:numId ns0:val="109"/>
        </ns0:numPr>
      </ns0:pPr>
      <ns0:r>
        <ns0:rPr>
          <ns0:rFonts ns0:ascii="Noto Sans SC" ns0:hAnsi="Noto Sans SC" ns0:eastAsia="Noto Sans SC"/>
          <ns0:sz ns0:val="21"/>
        </ns0:rPr>
        <ns0:t>Supplement regression testing after repair to prevent recurrence of similar problems.</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Primary key/foreign key/status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dbt generic tests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Close to the model, simple in configuration, and included in DAG.</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Distribution/cross-table complex rules</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dbt singular or GX</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SQL or rich expectations can be expressed.</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file schema/column/range</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GX source validation</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Fail early before loading.</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Whether the operation timed out/missing assets</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orchestrator checks</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It belongs to the operation and asset levels, not just data content.</ns0:t>
            </ns0:r>
          </ns0:p>
        </ns0:tc>
      </ns0:tr>
    </ns0:tbl>
    <ns0:p>
      <ns0:pPr>
        <ns0:spacing ns0:after="0"/>
      </ns0:pPr>
    </ns0:p>
    <ns0:p>
      <ns0:pPr>
        <ns0:pStyle ns0:val="Heading2"/>
      </ns0:pPr>
      <ns0:r>
        <ns0:t>Reusable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Olist minimum mass matrix</ns0:t>
              <ns0:br/>
            </ns0:r>
            <ns0:r>
              <ns0:rPr>
                <ns0:rFonts ns0:ascii="Menlo" ns0:hAnsi="Menlo" ns0:eastAsia="Noto Sans SC"/>
                <ns0:sz ns0:val="16"/>
              </ns0:rPr>
              <ns0:t>PK: order_item_key unique + not_null</ns0:t>
              <ns0:br/>
              <ns0:t>FK: customer_key/product_key relationships</ns0:t>
              <ns0:br/>
              <ns0:t>Domain: order_status accepted_values</ns0:t>
              <ns0:br/>
              <ns0:t>Range: price &gt;= 0, freight_value &gt;= 0</ns0:t>
              <ns0:br/>
              <ns0:t>Business: delivered_date &gt;= purchase_date</ns0:t>
              <ns0:br/>
              <ns0:t>Reconciliation: mart revenue == staged item revenue</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At least covered: primary key, foreign key, allowed status, non-negative amount, date sequence, source to mart reconciliation.</ns0:t>
      </ns0:r>
    </ns0:p>
    <ns0:p>
      <ns0:pPr>
        <ns0:numPr>
          <ns0:ilvl ns0:val="0"/>
          <ns0:numId ns0:val="41"/>
        </ns0:numPr>
      </ns0:pPr>
      <ns0:r>
        <ns0:rPr>
          <ns0:rFonts ns0:ascii="Noto Sans SC" ns0:hAnsi="Noto Sans SC" ns0:eastAsia="Noto Sans SC"/>
          <ns0:sz ns0:val="21"/>
        </ns0:rPr>
        <ns0:t>Save the dbt test output or GX checkpoint results and put a quality matrix in the report.</ns0:t>
      </ns0:r>
    </ns0:p>
    <ns0:p>
      <ns0:pPr>
        <ns0:numPr>
          <ns0:ilvl ns0:val="0"/>
          <ns0:numId ns0:val="41"/>
        </ns0:numPr>
      </ns0:pPr>
      <ns0:r>
        <ns0:rPr>
          <ns0:rFonts ns0:ascii="Noto Sans SC" ns0:hAnsi="Noto Sans SC" ns0:eastAsia="Noto Sans SC"/>
          <ns0:sz ns0:val="21"/>
        </ns0:rPr>
        <ns0:t>Artificially injecting a bad record and showing test failure, location, repair and re-passing will form strong evidence.</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Only test not_null</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Unable to detect duplicates, orphan keys and business conflicts.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Test hierarchically from structure, relationship, business, volume and timeliness.</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Thresholds are all 100%</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Real data may be legitimately missing, resulting in noise.</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Define hard access control for key columns, and non-key columns based on business thresholds.</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Test failed but still published</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Quality systems lose their meaning.</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Establish explicit release strategies by severity.</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Which tests must error and which can warn?</ns0:t>
      </ns0:r>
    </ns0:p>
    <ns0:p>
      <ns0:pPr>
        <ns0:numPr>
          <ns0:ilvl ns0:val="0"/>
          <ns0:numId ns0:val="41"/>
        </ns0:numPr>
      </ns0:pPr>
      <ns0:r>
        <ns0:rPr>
          <ns0:rFonts ns0:ascii="Noto Sans SC" ns0:hAnsi="Noto Sans SC" ns0:eastAsia="Noto Sans SC"/>
          <ns0:sz ns0:val="21"/>
        </ns0:rPr>
        <ns0:t>□ How to prove that income has not been amplified by join?</ns0:t>
      </ns0:r>
    </ns0:p>
    <ns0:p>
      <ns0:pPr>
        <ns0:numPr>
          <ns0:ilvl ns0:val="0"/>
          <ns0:numId ns0:val="41"/>
        </ns0:numPr>
      </ns0:pPr>
      <ns0:r>
        <ns0:rPr>
          <ns0:rFonts ns0:ascii="Noto Sans SC" ns0:hAnsi="Noto Sans SC" ns0:eastAsia="Noto Sans SC"/>
          <ns0:sz ns0:val="21"/>
        </ns0:rPr>
        <ns0:t>□ How to draw the boundary between dbt test and GX?</ns0:t>
      </ns0:r>
    </ns0:p>
    <ns0:p>
      <ns0:pPr>
        <ns0:spacing ns0:before="80" ns0:after="80"/>
      </ns0:pPr>
      <ns0:r>
        <ns0:rPr>
          <ns0:rFonts ns0:ascii="Noto Sans SC" ns0:hAnsi="Noto Sans SC" ns0:eastAsia="Noto Sans SC"/>
          <ns0:b/>
          <ns0:color ns0:val="5F6B7A"/>
          <ns0:sz ns0:val="18"/>
        </ns0:rPr>
        <ns0:t>Authoritative Further Reading: </ns0:t>
      </ns0:r>
      <ns0:hyperlink ns5:id="rId27">
        <ns0:r>
          <ns0:rPr>
            <ns0:rFonts ns0:ascii="Noto Sans SC" ns0:hAnsi="Noto Sans SC" ns0:eastAsia="Noto Sans SC"/>
            <ns0:color ns0:val="2E74B5"/>
            <ns0:u ns0:val="single"/>
          </ns0:rPr>
          <ns0:t>dbt data tests</ns0:t>
        </ns0:r>
      </ns0:hyperlink>
      <ns0:r>
        <ns0:rPr>
          <ns0:rFonts ns0:ascii="Noto Sans SC" ns0:hAnsi="Noto Sans SC" ns0:eastAsia="Noto Sans SC"/>
          <ns0:color ns0:val="5F6B7A"/>
          <ns0:sz ns0:val="18"/>
        </ns0:rPr>
        <ns0:t xml:space="preserve"> · </ns0:t>
      </ns0:r>
      <ns0:hyperlink ns5:id="rId31">
        <ns0:r>
          <ns0:rPr>
            <ns0:rFonts ns0:ascii="Noto Sans SC" ns0:hAnsi="Noto Sans SC" ns0:eastAsia="Noto Sans SC"/>
            <ns0:color ns0:val="2E74B5"/>
            <ns0:u ns0:val="single"/>
          </ns0:rPr>
          <ns0:t>GX Expectations</ns0:t>
        </ns0:r>
      </ns0:hyperlink>
      <ns0:r>
        <ns0:rPr>
          <ns0:rFonts ns0:ascii="Noto Sans SC" ns0:hAnsi="Noto Sans SC" ns0:eastAsia="Noto Sans SC"/>
          <ns0:color ns0:val="5F6B7A"/>
          <ns0:sz ns0:val="18"/>
        </ns0:rPr>
        <ns0:t xml:space="preserve"> · </ns0:t>
      </ns0:r>
      <ns0:hyperlink ns5:id="rId32">
        <ns0:r>
          <ns0:rPr>
            <ns0:rFonts ns0:ascii="Noto Sans SC" ns0:hAnsi="Noto Sans SC" ns0:eastAsia="Noto Sans SC"/>
            <ns0:color ns0:val="2E74B5"/>
            <ns0:u ns0:val="single"/>
          </ns0:rPr>
          <ns0:t>GX Validation Definition</ns0:t>
        </ns0:r>
      </ns0:hyperlink>
    </ns0:p>
    <ns0:p>
      <ns0:r>
        <ns0:br ns0:type="page"/>
      </ns0:r>
    </ns0:p>
    <ns0:p>
      <ns0:pPr>
        <ns0:pStyle ns0:val="Heading1"/>
      </ns0:pPr>
      <ns0:r>
        <ns0:t>Chapter 10 | 2.8 Out-of-core, Polars and DuckDB</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Data larger than RAM does not mean clustering is necessary. The stand-alone engine can use lazy plan, column pruning, predicate pushdown, batch processing and disk placement to change "full load into memory" to "process only the necessary part".</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Determine when pandas is not enough, and how to optimize access first.</ns0:t>
      </ns0:r>
    </ns0:p>
    <ns0:p>
      <ns0:pPr>
        <ns0:numPr>
          <ns0:ilvl ns0:val="0"/>
          <ns0:numId ns0:val="41"/>
        </ns0:numPr>
      </ns0:pPr>
      <ns0:r>
        <ns0:rPr>
          <ns0:rFonts ns0:ascii="Noto Sans SC" ns0:hAnsi="Noto Sans SC" ns0:eastAsia="Noto Sans SC"/>
          <ns0:sz ns0:val="21"/>
        </ns0:rPr>
        <ns0:t>Use Polars scan/lazy/streaming/sink.</ns0:t>
      </ns0:r>
    </ns0:p>
    <ns0:p>
      <ns0:pPr>
        <ns0:numPr>
          <ns0:ilvl ns0:val="0"/>
          <ns0:numId ns0:val="41"/>
        </ns0:numPr>
      </ns0:pPr>
      <ns0:r>
        <ns0:rPr>
          <ns0:rFonts ns0:ascii="Noto Sans SC" ns0:hAnsi="Noto Sans SC" ns0:eastAsia="Noto Sans SC"/>
          <ns0:sz ns0:val="21"/>
        </ns0:rPr>
        <ns0:t>Use DuckDB to directly query CSV/Parquet and intermediate results that are larger than memory.</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Out-of-core</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Computation is done via chunking and spill-to-disk when the working set or intermediate results exceed RAM.</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Lazy execution</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First build the logical plan, and the optimizer can do projection/filter pushdown, expression simplification and join optimization.</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Polars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Column DataFrame engine; scan_* delays reading, streaming is executed in batches, and sink_* prevents the results from all being in memory.</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DuckDB</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Embedded analytical database, can directly query Parquet with SQL; supports column pruning, filter pushdown and larger than memory workloads.</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Parquet</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Compress columnar files; row group statistics can skip irrelevant data.</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bottleneck</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CPU, memory, disk IO, network, or small file metadata; measure first, then optimize.</ns0:t>
            </ns0:r>
          </ns0:p>
        </ns0:tc>
      </ns0:tr>
    </ns0:tbl>
    <ns0:p>
      <ns0:pPr>
        <ns0:spacing ns0:after="0"/>
      </ns0:pPr>
    </ns0:p>
    <ns0:p>
      <ns0:pPr>
        <ns0:pStyle ns0:val="Heading2"/>
      </ns0:pPr>
      <ns0:r>
        <ns0:t>How It Works: Connect the Terms into a Causal Chain</ns0:t>
      </ns0:r>
    </ns0:p>
    <ns0:p>
      <ns0:pPr>
        <ns0:numPr>
          <ns0:ilvl ns0:val="0"/>
          <ns0:numId ns0:val="110"/>
        </ns0:numPr>
      </ns0:pPr>
      <ns0:r>
        <ns0:rPr>
          <ns0:rFonts ns0:ascii="Noto Sans SC" ns0:hAnsi="Noto Sans SC" ns0:eastAsia="Noto Sans SC"/>
          <ns0:sz ns0:val="21"/>
        </ns0:rPr>
        <ns0:t>scan only reads metadata and builds a logical plan.</ns0:t>
      </ns0:r>
    </ns0:p>
    <ns0:p>
      <ns0:pPr>
        <ns0:numPr>
          <ns0:ilvl ns0:val="0"/>
          <ns0:numId ns0:val="110"/>
        </ns0:numPr>
      </ns0:pPr>
      <ns0:r>
        <ns0:rPr>
          <ns0:rFonts ns0:ascii="Noto Sans SC" ns0:hAnsi="Noto Sans SC" ns0:eastAsia="Noto Sans SC"/>
          <ns0:sz ns0:val="21"/>
        </ns0:rPr>
        <ns0:t>filter/select expressions as early as possible, the optimizer pushes them to the reader.</ns0:t>
      </ns0:r>
    </ns0:p>
    <ns0:p>
      <ns0:pPr>
        <ns0:numPr>
          <ns0:ilvl ns0:val="0"/>
          <ns0:numId ns0:val="110"/>
        </ns0:numPr>
      </ns0:pPr>
      <ns0:r>
        <ns0:rPr>
          <ns0:rFonts ns0:ascii="Noto Sans SC" ns0:hAnsi="Noto Sans SC" ns0:eastAsia="Noto Sans SC"/>
          <ns0:sz ns0:val="21"/>
        </ns0:rPr>
        <ns0:t>Read necessary columns and row groups in batches when executed.</ns0:t>
      </ns0:r>
    </ns0:p>
    <ns0:p>
      <ns0:pPr>
        <ns0:numPr>
          <ns0:ilvl ns0:val="0"/>
          <ns0:numId ns0:val="110"/>
        </ns0:numPr>
      </ns0:pPr>
      <ns0:r>
        <ns0:rPr>
          <ns0:rFonts ns0:ascii="Noto Sans SC" ns0:hAnsi="Noto Sans SC" ns0:eastAsia="Noto Sans SC"/>
          <ns0:sz ns0:val="21"/>
        </ns0:rPr>
        <ns0:t>In-memory sort, aggregation, or join cannot spill intermediate state to disk.</ns0:t>
      </ns0:r>
    </ns0:p>
    <ns0:p>
      <ns0:pPr>
        <ns0:numPr>
          <ns0:ilvl ns0:val="0"/>
          <ns0:numId ns0:val="110"/>
        </ns0:numPr>
      </ns0:pPr>
      <ns0:r>
        <ns0:rPr>
          <ns0:rFonts ns0:ascii="Noto Sans SC" ns0:hAnsi="Noto Sans SC" ns0:eastAsia="Noto Sans SC"/>
          <ns0:sz ns0:val="21"/>
        </ns0:rPr>
        <ns0:t>The results are written back to Parquet using a sink instead of collect into a huge DataFrame.</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&lt; RAM and interactive exploration</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pandas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ecosystem is mature and the cognitive cost is low.</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Single machine column conversion</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Polars lazy</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Parallelism, expression optimization, streaming sink.</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SQL query Parquet directly</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DuckDB</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 need to load the DataFrame first, pushdown happens automatically.</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Super single machine or multi-person shared cluster</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Spark</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Distributed costs are borne only when data/computing power spans nodes.</ns0:t>
            </ns0:r>
          </ns0:p>
        </ns0:tc>
      </ns0:tr>
    </ns0:tbl>
    <ns0:p>
      <ns0:pPr>
        <ns0:spacing ns0:after="0"/>
      </ns0:pPr>
    </ns0:p>
    <ns0:p>
      <ns0:pPr>
        <ns0:pStyle ns0:val="Heading2"/>
      </ns0:pPr>
      <ns0:r>
        <ns0:t>Reusable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Polars / DuckDB</ns0:t>
              <ns0:br/>
            </ns0:r>
            <ns0:r>
              <ns0:rPr>
                <ns0:rFonts ns0:ascii="Menlo" ns0:hAnsi="Menlo" ns0:eastAsia="Noto Sans SC"/>
                <ns0:sz ns0:val="16"/>
              </ns0:rPr>
              <ns0:t># Polars</ns0:t>
              <ns0:br/>
              <ns0:t>q = (pl.scan_csv('raw/*.csv')</ns0:t>
              <ns0:br/>
              <ns0:t xml:space="preserve">       .filter(pl.col('price') &gt;= 0)</ns0:t>
              <ns0:br/>
              <ns0:t xml:space="preserve">       .group_by('category').agg(pl.col('price').sum()))</ns0:t>
              <ns0:br/>
              <ns0:t>q.sink_parquet('out/category_sales.parquet')</ns0:t>
              <ns0:br/>
              <ns0:br/>
              <ns0:t>-- DuckDB</ns0:t>
              <ns0:br/>
              <ns0:t>SELECT category, sum(price)</ns0:t>
              <ns0:br/>
              <ns0:t>FROM read_parquet('out/*.parquet')</ns0:t>
              <ns0:br/>
              <ns0:t>GROUP BY category;</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The core data of the assignment can usually be processed on a single machine: BigQuery/dbt or pandas is preferred; Polars/DuckDB is a plus for performance and engineering thinking.</ns0:t>
      </ns0:r>
    </ns0:p>
    <ns0:p>
      <ns0:pPr>
        <ns0:numPr>
          <ns0:ilvl ns0:val="0"/>
          <ns0:numId ns0:val="41"/>
        </ns0:numPr>
      </ns0:pPr>
      <ns0:r>
        <ns0:rPr>
          <ns0:rFonts ns0:ascii="Noto Sans SC" ns0:hAnsi="Noto Sans SC" ns0:eastAsia="Noto Sans SC"/>
          <ns0:sz ns0:val="21"/>
        </ns0:rPr>
        <ns0:t>Give benchmarks: elapsed time, peak memory, scan bytes and output size; don't just say "faster".</ns0:t>
      </ns0:r>
    </ns0:p>
    <ns0:p>
      <ns0:pPr>
        <ns0:numPr>
          <ns0:ilvl ns0:val="0"/>
          <ns0:numId ns0:val="41"/>
        </ns0:numPr>
      </ns0:pPr>
      <ns0:r>
        <ns0:rPr>
          <ns0:rFonts ns0:ascii="Noto Sans SC" ns0:hAnsi="Noto Sans SC" ns0:eastAsia="Noto Sans SC"/>
          <ns0:sz ns0:val="21"/>
        </ns0:rPr>
        <ns0:t>Convert to Parquet first, select only necessary columns, filter early, and then consider adding machines.</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collect immediately after lazy</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large result is still eventually loaded into RAM.</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Try to aggregate and then collect, or sink directly.</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SELECT * first and then filter</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Column clipping and IO advantages are lost.</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Select only necessary columns and WHERE as early as possible in the query.</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Treat out-of-core as infinite memory</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Disk space/speed are still boundaries.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Set the temp directory and disk budget, and monitor spills.</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Why is scan_parquet generally better than read_parquet?</ns0:t>
      </ns0:r>
    </ns0:p>
    <ns0:p>
      <ns0:pPr>
        <ns0:numPr>
          <ns0:ilvl ns0:val="0"/>
          <ns0:numId ns0:val="41"/>
        </ns0:numPr>
      </ns0:pPr>
      <ns0:r>
        <ns0:rPr>
          <ns0:rFonts ns0:ascii="Noto Sans SC" ns0:hAnsi="Noto Sans SC" ns0:eastAsia="Noto Sans SC"/>
          <ns0:sz ns0:val="21"/>
        </ns0:rPr>
        <ns0:t>□ What costs are reduced by projection pushdown?</ns0:t>
      </ns0:r>
    </ns0:p>
    <ns0:p>
      <ns0:pPr>
        <ns0:numPr>
          <ns0:ilvl ns0:val="0"/>
          <ns0:numId ns0:val="41"/>
        </ns0:numPr>
      </ns0:pPr>
      <ns0:r>
        <ns0:rPr>
          <ns0:rFonts ns0:ascii="Noto Sans SC" ns0:hAnsi="Noto Sans SC" ns0:eastAsia="Noto Sans SC"/>
          <ns0:sz ns0:val="21"/>
        </ns0:rPr>
        <ns0:t>□ When does DuckDB make more sense than Spark?</ns0:t>
      </ns0:r>
    </ns0:p>
    <ns0:p>
      <ns0:pPr>
        <ns0:spacing ns0:before="80" ns0:after="80"/>
      </ns0:pPr>
      <ns0:r>
        <ns0:rPr>
          <ns0:rFonts ns0:ascii="Noto Sans SC" ns0:hAnsi="Noto Sans SC" ns0:eastAsia="Noto Sans SC"/>
          <ns0:b/>
          <ns0:color ns0:val="5F6B7A"/>
          <ns0:sz ns0:val="18"/>
        </ns0:rPr>
        <ns0:t>Authoritative Further Reading: </ns0:t>
      </ns0:r>
      <ns0:hyperlink ns5:id="rId33">
        <ns0:r>
          <ns0:rPr>
            <ns0:rFonts ns0:ascii="Noto Sans SC" ns0:hAnsi="Noto Sans SC" ns0:eastAsia="Noto Sans SC"/>
            <ns0:color ns0:val="2E74B5"/>
            <ns0:u ns0:val="single"/>
          </ns0:rPr>
          <ns0:t>Polars sources/sinks</ns0:t>
        </ns0:r>
      </ns0:hyperlink>
      <ns0:r>
        <ns0:rPr>
          <ns0:rFonts ns0:ascii="Noto Sans SC" ns0:hAnsi="Noto Sans SC" ns0:eastAsia="Noto Sans SC"/>
          <ns0:color ns0:val="5F6B7A"/>
          <ns0:sz ns0:val="18"/>
        </ns0:rPr>
        <ns0:t xml:space="preserve"> · </ns0:t>
      </ns0:r>
      <ns0:hyperlink ns5:id="rId34">
        <ns0:r>
          <ns0:rPr>
            <ns0:rFonts ns0:ascii="Noto Sans SC" ns0:hAnsi="Noto Sans SC" ns0:eastAsia="Noto Sans SC"/>
            <ns0:color ns0:val="2E74B5"/>
            <ns0:u ns0:val="single"/>
          </ns0:rPr>
          <ns0:t>DuckDB Parquet</ns0:t>
        </ns0:r>
      </ns0:hyperlink>
      <ns0:r>
        <ns0:rPr>
          <ns0:rFonts ns0:ascii="Noto Sans SC" ns0:hAnsi="Noto Sans SC" ns0:eastAsia="Noto Sans SC"/>
          <ns0:color ns0:val="5F6B7A"/>
          <ns0:sz ns0:val="18"/>
        </ns0:rPr>
        <ns0:t xml:space="preserve"> · </ns0:t>
      </ns0:r>
      <ns0:hyperlink ns5:id="rId35">
        <ns0:r>
          <ns0:rPr>
            <ns0:rFonts ns0:ascii="Noto Sans SC" ns0:hAnsi="Noto Sans SC" ns0:eastAsia="Noto Sans SC"/>
            <ns0:color ns0:val="2E74B5"/>
            <ns0:u ns0:val="single"/>
          </ns0:rPr>
          <ns0:t>DuckDB larger-than-memory</ns0:t>
        </ns0:r>
      </ns0:hyperlink>
    </ns0:p>
    <ns0:p>
      <ns0:r>
        <ns0:br ns0:type="page"/>
      </ns0:r>
    </ns0:p>
    <ns0:p>
      <ns0:pPr>
        <ns0:pStyle ns0:val="Heading1"/>
      </ns0:pPr>
      <ns0:r>
        <ns0:t>Chapter 11 | 2.9 Distributed Batch: HDFS, MapReduce and Spark</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Distributed batch processing divides data into partitions and allows multiple executors to perform parallel calculations; what is really expensive is often not the calculation, but shuffle, data skew, small files, and serialization.</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Explain the evolution of HDFS/MapReduce/Spark.</ns0:t>
      </ns0:r>
    </ns0:p>
    <ns0:p>
      <ns0:pPr>
        <ns0:numPr>
          <ns0:ilvl ns0:val="0"/>
          <ns0:numId ns0:val="41"/>
        </ns0:numPr>
      </ns0:pPr>
      <ns0:r>
        <ns0:rPr>
          <ns0:rFonts ns0:ascii="Noto Sans SC" ns0:hAnsi="Noto Sans SC" ns0:eastAsia="Noto Sans SC"/>
          <ns0:sz ns0:val="21"/>
        </ns0:rPr>
        <ns0:t>Understand driver, executor, job/stage/task, lazy transformation/action.</ns0:t>
      </ns0:r>
    </ns0:p>
    <ns0:p>
      <ns0:pPr>
        <ns0:numPr>
          <ns0:ilvl ns0:val="0"/>
          <ns0:numId ns0:val="41"/>
        </ns0:numPr>
      </ns0:pPr>
      <ns0:r>
        <ns0:rPr>
          <ns0:rFonts ns0:ascii="Noto Sans SC" ns0:hAnsi="Noto Sans SC" ns0:eastAsia="Noto Sans SC"/>
          <ns0:sz ns0:val="21"/>
        </ns0:rPr>
        <ns0:t>Identify the trade-offs between shuffle, skew, partition, broadcast and cache.</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HDFS</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Chunking, replication, data locality; suitable for large file throughput rather than low-latency small updates.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MapReduce</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map → shuffle/sort → reduce; reliable but multiple rounds of disk implementation and slow development iterations.</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Spark</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 scheduling and unified DataFrame/SQL; can be reused in memory, but still spills and shuffles.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Partition</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Parallelism and failure recovery units; too few idle resources, too much scheduling/small file overhead.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Shuffle</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Redistributing data by key involves network, serialization, sorting, and disk, and is a common bottleneck for join/groupBy.</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Skew</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 few keys have a large number of records, resulting in long-tail tasks; repartitioning, pre-aggregation, broadcasting or salting are required.</ns0:t>
            </ns0:r>
          </ns0:p>
        </ns0:tc>
      </ns0:tr>
    </ns0:tbl>
    <ns0:p>
      <ns0:pPr>
        <ns0:spacing ns0:after="0"/>
      </ns0:pPr>
    </ns0:p>
    <ns0:p>
      <ns0:pPr>
        <ns0:pStyle ns0:val="Heading2"/>
      </ns0:pPr>
      <ns0:r>
        <ns0:t>How It Works: Connect the Terms into a Causal Chain</ns0:t>
      </ns0:r>
    </ns0:p>
    <ns0:p>
      <ns0:pPr>
        <ns0:numPr>
          <ns0:ilvl ns0:val="0"/>
          <ns0:numId ns0:val="111"/>
        </ns0:numPr>
      </ns0:pPr>
      <ns0:r>
        <ns0:rPr>
          <ns0:rFonts ns0:ascii="Noto Sans SC" ns0:hAnsi="Noto Sans SC" ns0:eastAsia="Noto Sans SC"/>
          <ns0:sz ns0:val="21"/>
        </ns0:rPr>
        <ns0:t>The driver builds a logical plan and optimizes it into a physical DAG.</ns0:t>
      </ns0:r>
    </ns0:p>
    <ns0:p>
      <ns0:pPr>
        <ns0:numPr>
          <ns0:ilvl ns0:val="0"/>
          <ns0:numId ns0:val="111"/>
        </ns0:numPr>
      </ns0:pPr>
      <ns0:r>
        <ns0:rPr>
          <ns0:rFonts ns0:ascii="Noto Sans SC" ns0:hAnsi="Noto Sans SC" ns0:eastAsia="Noto Sans SC"/>
          <ns0:sz ns0:val="21"/>
        </ns0:rPr>
        <ns0:t>The action triggers the job, and the shuffle boundary divides the stages.</ns0:t>
      </ns0:r>
    </ns0:p>
    <ns0:p>
      <ns0:pPr>
        <ns0:numPr>
          <ns0:ilvl ns0:val="0"/>
          <ns0:numId ns0:val="111"/>
        </ns0:numPr>
      </ns0:pPr>
      <ns0:r>
        <ns0:rPr>
          <ns0:rFonts ns0:ascii="Noto Sans SC" ns0:hAnsi="Noto Sans SC" ns0:eastAsia="Noto Sans SC"/>
          <ns0:sz ns0:val="21"/>
        </ns0:rPr>
        <ns0:t>The tasks of each stage are parallelized on partitions.</ns0:t>
      </ns0:r>
    </ns0:p>
    <ns0:p>
      <ns0:pPr>
        <ns0:numPr>
          <ns0:ilvl ns0:val="0"/>
          <ns0:numId ns0:val="111"/>
        </ns0:numPr>
      </ns0:pPr>
      <ns0:r>
        <ns0:rPr>
          <ns0:rFonts ns0:ascii="Noto Sans SC" ns0:hAnsi="Noto Sans SC" ns0:eastAsia="Noto Sans SC"/>
          <ns0:sz ns0:val="21"/>
        </ns0:rPr>
        <ns0:t>Narrow dependencies are delivered locally; wide dependencies trigger shuffles.</ns0:t>
      </ns0:r>
    </ns0:p>
    <ns0:p>
      <ns0:pPr>
        <ns0:numPr>
          <ns0:ilvl ns0:val="0"/>
          <ns0:numId ns0:val="111"/>
        </ns0:numPr>
      </ns0:pPr>
      <ns0:r>
        <ns0:rPr>
          <ns0:rFonts ns0:ascii="Noto Sans SC" ns0:hAnsi="Noto Sans SC" ns0:eastAsia="Noto Sans SC"/>
          <ns0:sz ns0:val="21"/>
        </ns0:rPr>
        <ns0:t>Failed tasks are recalculated through lineage; the output partition determines the number of files.</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Small dimension table join big facts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broadcast join</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Avoid shuffles on both sides of large tables; confirm the dimension table size first.</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High cardinality groupBy</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Reasonable repartition + pre-aggregation</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Balance the amount of data per task and reduce network.</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Reuse the same expensive result</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cache/persist</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Only if it is reused and there is enough memory.</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Course Olist</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Usually Spark is not used</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Scale does not prove the value of distribution; comparative experiments can be done instead of the main pipeline.</ns0:t>
            </ns0:r>
          </ns0:p>
        </ns0:tc>
      </ns0:tr>
    </ns0:tbl>
    <ns0:p>
      <ns0:pPr>
        <ns0:spacing ns0:after="0"/>
      </ns0:pPr>
    </ns0:p>
    <ns0:p>
      <ns0:pPr>
        <ns0:pStyle ns0:val="Heading2"/>
      </ns0:pPr>
      <ns0:r>
        <ns0:t>Reusable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Spark DataFrame ideas</ns0:t>
              <ns0:br/>
            </ns0:r>
            <ns0:r>
              <ns0:rPr>
                <ns0:rFonts ns0:ascii="Menlo" ns0:hAnsi="Menlo" ns0:eastAsia="Noto Sans SC"/>
                <ns0:sz ns0:val="16"/>
              </ns0:rPr>
              <ns0:t>df = spark.read.parquet('orders/')</ns0:t>
              <ns0:br/>
              <ns0:t>result = (df.filter('price &gt;= 0')</ns0:t>
              <ns0:br/>
              <ns0:t xml:space="preserve">            .groupBy('category')</ns0:t>
              <ns0:br/>
              <ns0:t xml:space="preserve">            .agg(F.sum('price').alias('revenue')))</ns0:t>
              <ns0:br/>
              <ns0:t>result.explain('formatted')</ns0:t>
              <ns0:br/>
              <ns0:t>result.write.mode('overwrite').parquet('marts/category_sales')</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If using Spark, you must show the explain plan, partition/shuffle explanation and why a single machine is not enough.</ns0:t>
      </ns0:r>
    </ns0:p>
    <ns0:p>
      <ns0:pPr>
        <ns0:numPr>
          <ns0:ilvl ns0:val="0"/>
          <ns0:numId ns0:val="41"/>
        </ns0:numPr>
      </ns0:pPr>
      <ns0:r>
        <ns0:rPr>
          <ns0:rFonts ns0:ascii="Noto Sans SC" ns0:hAnsi="Noto Sans SC" ns0:eastAsia="Noto Sans SC"/>
          <ns0:sz ns0:val="21"/>
        </ns0:rPr>
        <ns0:t>Avoid using collect() to pull back the driver; aggregate it before toPandas.</ns0:t>
      </ns0:r>
    </ns0:p>
    <ns0:p>
      <ns0:pPr>
        <ns0:numPr>
          <ns0:ilvl ns0:val="0"/>
          <ns0:numId ns0:val="41"/>
        </ns0:numPr>
      </ns0:pPr>
      <ns0:r>
        <ns0:rPr>
          <ns0:rFonts ns0:ascii="Noto Sans SC" ns0:hAnsi="Noto Sans SC" ns0:eastAsia="Noto Sans SC"/>
          <ns0:sz ns0:val="21"/>
        </ns0:rPr>
        <ns0:t>coalesce/repartition controls the number of files before output, but it means that coalesce does not necessarily trigger full shuffle and repartition.</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cache everything</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Occupies memory and increases serialization and recycling costs.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Only cache intermediate results that are reused multiple times and are expensive.</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groupByKey large object</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Excessive status of a single task is prone to OOM.</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Pre-aggregate, add partitions, use aggregation API.</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more partitions, the faster</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Scheduling and small file overhead goes up.</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Combined with data volume, core number and task time adjustment.</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Why does join often trigger shuffle?</ns0:t>
      </ns0:r>
    </ns0:p>
    <ns0:p>
      <ns0:pPr>
        <ns0:numPr>
          <ns0:ilvl ns0:val="0"/>
          <ns0:numId ns0:val="41"/>
        </ns0:numPr>
      </ns0:pPr>
      <ns0:r>
        <ns0:rPr>
          <ns0:rFonts ns0:ascii="Noto Sans SC" ns0:hAnsi="Noto Sans SC" ns0:eastAsia="Noto Sans SC"/>
          <ns0:sz ns0:val="21"/>
        </ns0:rPr>
        <ns0:t>□ How to detect data skew?</ns0:t>
      </ns0:r>
    </ns0:p>
    <ns0:p>
      <ns0:pPr>
        <ns0:numPr>
          <ns0:ilvl ns0:val="0"/>
          <ns0:numId ns0:val="41"/>
        </ns0:numPr>
      </ns0:pPr>
      <ns0:r>
        <ns0:rPr>
          <ns0:rFonts ns0:ascii="Noto Sans SC" ns0:hAnsi="Noto Sans SC" ns0:eastAsia="Noto Sans SC"/>
          <ns0:sz ns0:val="21"/>
        </ns0:rPr>
        <ns0:t>□ Is Spark necessary for this project or a showcase technology?</ns0:t>
      </ns0:r>
    </ns0:p>
    <ns0:p>
      <ns0:pPr>
        <ns0:spacing ns0:before="80" ns0:after="80"/>
      </ns0:pPr>
      <ns0:r>
        <ns0:rPr>
          <ns0:rFonts ns0:ascii="Noto Sans SC" ns0:hAnsi="Noto Sans SC" ns0:eastAsia="Noto Sans SC"/>
          <ns0:b/>
          <ns0:color ns0:val="5F6B7A"/>
          <ns0:sz ns0:val="18"/>
        </ns0:rPr>
        <ns0:t>Authoritative Further Reading: </ns0:t>
      </ns0:r>
      <ns0:hyperlink ns5:id="rId36">
        <ns0:r>
          <ns0:rPr>
            <ns0:rFonts ns0:ascii="Noto Sans SC" ns0:hAnsi="Noto Sans SC" ns0:eastAsia="Noto Sans SC"/>
            <ns0:color ns0:val="2E74B5"/>
            <ns0:u ns0:val="single"/>
          </ns0:rPr>
          <ns0:t>Spark SQL guide</ns0:t>
        </ns0:r>
      </ns0:hyperlink>
      <ns0:r>
        <ns0:rPr>
          <ns0:rFonts ns0:ascii="Noto Sans SC" ns0:hAnsi="Noto Sans SC" ns0:eastAsia="Noto Sans SC"/>
          <ns0:color ns0:val="5F6B7A"/>
          <ns0:sz ns0:val="18"/>
        </ns0:rPr>
        <ns0:t xml:space="preserve"> · </ns0:t>
      </ns0:r>
      <ns0:hyperlink ns5:id="rId37">
        <ns0:r>
          <ns0:rPr>
            <ns0:rFonts ns0:ascii="Noto Sans SC" ns0:hAnsi="Noto Sans SC" ns0:eastAsia="Noto Sans SC"/>
            <ns0:color ns0:val="2E74B5"/>
            <ns0:u ns0:val="single"/>
          </ns0:rPr>
          <ns0:t>Spark performance tuning</ns0:t>
        </ns0:r>
      </ns0:hyperlink>
      <ns0:r>
        <ns0:rPr>
          <ns0:rFonts ns0:ascii="Noto Sans SC" ns0:hAnsi="Noto Sans SC" ns0:eastAsia="Noto Sans SC"/>
          <ns0:color ns0:val="5F6B7A"/>
          <ns0:sz ns0:val="18"/>
        </ns0:rPr>
        <ns0:t xml:space="preserve"> · </ns0:t>
      </ns0:r>
      <ns0:hyperlink ns5:id="rId38">
        <ns0:r>
          <ns0:rPr>
            <ns0:rFonts ns0:ascii="Noto Sans SC" ns0:hAnsi="Noto Sans SC" ns0:eastAsia="Noto Sans SC"/>
            <ns0:color ns0:val="2E74B5"/>
            <ns0:u ns0:val="single"/>
          </ns0:rPr>
          <ns0:t>Spark tuning</ns0:t>
        </ns0:r>
      </ns0:hyperlink>
    </ns0:p>
    <ns0:p>
      <ns0:r>
        <ns0:br ns0:type="page"/>
      </ns0:r>
    </ns0:p>
    <ns0:p>
      <ns0:pPr>
        <ns0:pStyle ns0:val="Heading1"/>
      </ns0:pPr>
      <ns0:r>
        <ns0:t>Chapter 12 | 2.10 Kafka and Distributed Stream Processing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8EEF5"/>
          <ns0:left ns0:val="single" ns0:sz="0" ns0:space="0" ns0:color="E8EEF5"/>
          <ns0:bottom ns0:val="single" ns0:sz="0" ns0:space="0" ns0:color="E8EEF5"/>
          <ns0:right ns0:val="single" ns0:sz="0" ns0:space="0" ns0:color="E8EEF5"/>
          <ns0:insideH ns0:val="single" ns0:sz="0" ns0:space="0" ns0:color="E8EEF5"/>
          <ns0:insideV ns0:val="single" ns0:sz="0" ns0:space="0" ns0:color="E8EEF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8EEF5"/>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Stream processing deals with a never-ending list of events. The difficulty is not ‘live reads’ but sequential, duplication, lateness, state, recovery and end-to-end delivery semantics.</ns0:t>
            </ns0:r>
          </ns0:p>
        </ns0:tc>
      </ns0:tr>
    </ns0:tbl>
    <ns0:p>
      <ns0:pPr>
        <ns0:spacing ns0:after="0"/>
      </ns0:pPr>
    </ns0:p>
    <ns0:p>
      <ns0:pPr>
        <ns0:pStyle ns0:val="Heading2"/>
      </ns0:pPr>
      <ns0:r>
        <ns0:t>What You Will Be Able to Do</ns0:t>
      </ns0:r>
    </ns0:p>
    <ns0:p>
      <ns0:pPr>
        <ns0:numPr>
          <ns0:ilvl ns0:val="0"/>
          <ns0:numId ns0:val="41"/>
        </ns0:numPr>
      </ns0:pPr>
      <ns0:r>
        <ns0:rPr>
          <ns0:rFonts ns0:ascii="Noto Sans SC" ns0:hAnsi="Noto Sans SC" ns0:eastAsia="Noto Sans SC"/>
          <ns0:sz ns0:val="21"/>
        </ns0:rPr>
        <ns0:t>Explain Kafka topic/partition/key/offset/broker/consumer group.</ns0:t>
      </ns0:r>
    </ns0:p>
    <ns0:p>
      <ns0:pPr>
        <ns0:numPr>
          <ns0:ilvl ns0:val="0"/>
          <ns0:numId ns0:val="41"/>
        </ns0:numPr>
      </ns0:pPr>
      <ns0:r>
        <ns0:rPr>
          <ns0:rFonts ns0:ascii="Noto Sans SC" ns0:hAnsi="Noto Sans SC" ns0:eastAsia="Noto Sans SC"/>
          <ns0:sz ns0:val="21"/>
        </ns0:rPr>
        <ns0:t>Distinguish between event time, processing time, window, and watermark.</ns0:t>
      </ns0:r>
    </ns0:p>
    <ns0:p>
      <ns0:pPr>
        <ns0:numPr>
          <ns0:ilvl ns0:val="0"/>
          <ns0:numId ns0:val="41"/>
        </ns0:numPr>
      </ns0:pPr>
      <ns0:r>
        <ns0:rPr>
          <ns0:rFonts ns0:ascii="Noto Sans SC" ns0:hAnsi="Noto Sans SC" ns0:eastAsia="Noto Sans SC"/>
          <ns0:sz ns0:val="21"/>
        </ns0:rPr>
        <ns0:t>Understand at-most/at-least/exactly-once and checkpoint/idempotent sink.</ns0:t>
      </ns0:r>
    </ns0:p>
    <ns0:p>
      <ns0:pPr>
        <ns0:pStyle ns0:val="Heading2"/>
      </ns0:pPr>
      <ns0:r>
        <ns0:t>Core Knowledge Map</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Concept</ns0:t>
            </ns0:r>
          </ns0:p>
        </ns0:tc>
        <ns0:tc>
          <ns0:tcPr>
            <ns0:tcW ns0:type="dxa" ns0:w="7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You Need to Understand</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Kafka log</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Events are appended to topic partitions; routes with the same key are in the same partition, and the order can be maintained within the partition.</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Consumer group</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partitions in the same group are allocated to one consumer; the upper limit of parallelism is restricted by the number of partitions; different groups can consume independently.</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Offset</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Position within partition; submission timing affects duplication or loss.</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Time</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Event time is the time when the event occurs; processing time is the system processing time. Business windows should generally be based on event time.</ns0:t>
            </ns0:r>
          </ns0:p>
        </ns0:tc>
      </ns0:tr>
      <ns0:tr>
        <ns0:tc>
          <ns0:tcPr>
            <ns0:tcW ns0:type="dxa" ns0:w="2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Watermark</ns0:t>
            </ns0:r>
          </ns0:p>
        </ns0:tc>
        <ns0:tc>
          <ns0:tcPr>
            <ns0:tcW ns0:type="dxa" ns0:w="71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system's assumptions about the degree of lateness are used for when to close the window and clean up the state; if it is too short, it will be late, and if it is too long, it will occupy the state.</ns0:t>
            </ns0:r>
          </ns0:p>
        </ns0:tc>
      </ns0:tr>
      <ns0:tr>
        <ns0:tc>
          <ns0:tcPr>
            <ns0:tcW ns0:type="dxa" ns0:w="2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delivery semantics</ns0:t>
            </ns0:r>
          </ns0:p>
        </ns0:tc>
        <ns0:tc>
          <ns0:tcPr>
            <ns0:tcW ns0:type="dxa" ns0:w="71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at-most-once may be lost; at-least-once may be heavy; exactly-once requires the cooperation of source, engine, and sink, not a single switch.</ns0:t>
            </ns0:r>
          </ns0:p>
        </ns0:tc>
      </ns0:tr>
    </ns0:tbl>
    <ns0:p>
      <ns0:pPr>
        <ns0:spacing ns0:after="0"/>
      </ns0:pPr>
    </ns0:p>
    <ns0:p>
      <ns0:pPr>
        <ns0:pStyle ns0:val="Heading2"/>
      </ns0:pPr>
      <ns0:r>
        <ns0:t>How It Works: Connect the Terms into a Causal Chain</ns0:t>
      </ns0:r>
    </ns0:p>
    <ns0:p>
      <ns0:pPr>
        <ns0:numPr>
          <ns0:ilvl ns0:val="0"/>
          <ns0:numId ns0:val="112"/>
        </ns0:numPr>
      </ns0:pPr>
      <ns0:r>
        <ns0:rPr>
          <ns0:rFonts ns0:ascii="Noto Sans SC" ns0:hAnsi="Noto Sans SC" ns0:eastAsia="Noto Sans SC"/>
          <ns0:sz ns0:val="21"/>
        </ns0:rPr>
        <ns0:t>The producer selects the key and writes the event to the partition.</ns0:t>
      </ns0:r>
    </ns0:p>
    <ns0:p>
      <ns0:pPr>
        <ns0:numPr>
          <ns0:ilvl ns0:val="0"/>
          <ns0:numId ns0:val="112"/>
        </ns0:numPr>
      </ns0:pPr>
      <ns0:r>
        <ns0:rPr>
          <ns0:rFonts ns0:ascii="Noto Sans SC" ns0:hAnsi="Noto Sans SC" ns0:eastAsia="Noto Sans SC"/>
          <ns0:sz ns0:val="21"/>
        </ns0:rPr>
        <ns0:t>The broker persists the log and replicates it according to the replica policy.</ns0:t>
      </ns0:r>
    </ns0:p>
    <ns0:p>
      <ns0:pPr>
        <ns0:numPr>
          <ns0:ilvl ns0:val="0"/>
          <ns0:numId ns0:val="112"/>
        </ns0:numPr>
      </ns0:pPr>
      <ns0:r>
        <ns0:rPr>
          <ns0:rFonts ns0:ascii="Noto Sans SC" ns0:hAnsi="Noto Sans SC" ns0:eastAsia="Noto Sans SC"/>
          <ns0:sz ns0:val="21"/>
        </ns0:rPr>
        <ns0:t>The consumer group allocates partitions and pulls them from offset.</ns0:t>
      </ns0:r>
    </ns0:p>
    <ns0:p>
      <ns0:pPr>
        <ns0:numPr>
          <ns0:ilvl ns0:val="0"/>
          <ns0:numId ns0:val="112"/>
        </ns0:numPr>
      </ns0:pPr>
      <ns0:r>
        <ns0:rPr>
          <ns0:rFonts ns0:ascii="Noto Sans SC" ns0:hAnsi="Noto Sans SC" ns0:eastAsia="Noto Sans SC"/>
          <ns0:sz ns0:val="21"/>
        </ns0:rPr>
        <ns0:t>The stream engine processes and maintains window/aggregation state by trigger increments.</ns0:t>
      </ns0:r>
    </ns0:p>
    <ns0:p>
      <ns0:pPr>
        <ns0:numPr>
          <ns0:ilvl ns0:val="0"/>
          <ns0:numId ns0:val="112"/>
        </ns0:numPr>
      </ns0:pPr>
      <ns0:r>
        <ns0:rPr>
          <ns0:rFonts ns0:ascii="Noto Sans SC" ns0:hAnsi="Noto Sans SC" ns0:eastAsia="Noto Sans SC"/>
          <ns0:sz ns0:val="21"/>
        </ns0:rPr>
        <ns0:t>Checkpoint records progress; replays after failure.</ns0:t>
      </ns0:r>
    </ns0:p>
    <ns0:p>
      <ns0:pPr>
        <ns0:numPr>
          <ns0:ilvl ns0:val="0"/>
          <ns0:numId ns0:val="112"/>
        </ns0:numPr>
      </ns0:pPr>
      <ns0:r>
        <ns0:rPr>
          <ns0:rFonts ns0:ascii="Noto Sans SC" ns0:hAnsi="Noto Sans SC" ns0:eastAsia="Noto Sans SC"/>
          <ns0:sz ns0:val="21"/>
        </ns0:rPr>
        <ns0:t>sink achieves end-to-end correctness using idempotent keys, transactions, or deduplication.</ns0:t>
      </ns0:r>
    </ns0:p>
    <ns0:p>
      <ns0:pPr>
        <ns0:pStyle ns0:val="Heading2"/>
      </ns0:pPr>
      <ns0:r>
        <ns0:t>How to Choose: Start with Constraints and Access Patterns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500"/>
        <ns0:gridCol ns0:w="2100"/>
        <ns0:gridCol ns0:w="4760"/>
      </ns0:tblGrid>
      <ns0:tr>
        <ns0:trPr>
          <ns0:tblHeader ns0:val="true"/>
        </ns0:trPr>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Scenario / Problem</ns0:t>
            </ns0:r>
          </ns0:p>
        </ns0:tc>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Preferred Choice</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Rationale and Limits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daily sales summary</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batch</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data is stable, the delay value is low, and it is simple and reliable.</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Minute-level operational dashboard</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micro-batch/stream</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Continuous updates but acceptable delays from seconds to minutes.</ns0:t>
            </ns0:r>
          </ns0:p>
        </ns0:tc>
      </ns0:tr>
      <ns0:tr>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Instant alert for order anomalies</ns0:t>
            </ns0:r>
          </ns0:p>
        </ns0:tc>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event-time stream</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Requires window, watermark and status.</ns0:t>
            </ns0:r>
          </ns0:p>
        </ns0:tc>
      </ns0:tr>
      <ns0:tr>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Course static data</ns0:t>
            </ns0:r>
          </ns0:p>
        </ns0:tc>
        <ns0:tc>
          <ns0:tcPr>
            <ns0:tcW ns0:type="dxa" ns0:w="21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 need to force Kafka</ns0:t>
            </ns0:r>
          </ns0:p>
        </ns0:tc>
        <ns0:tc>
          <ns0:tcPr>
            <ns0:tcW ns0:type="dxa" ns0:w="4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Future expansion can be designed, and batch is still used for main delivery.</ns0:t>
            </ns0:r>
          </ns0:p>
        </ns0:tc>
      </ns0:tr>
    </ns0:tbl>
    <ns0:p>
      <ns0:pPr>
        <ns0:spacing ns0:after="0"/>
      </ns0:pPr>
    </ns0:p>
    <ns0:p>
      <ns0:pPr>
        <ns0:pStyle ns0:val="Heading2"/>
      </ns0:pPr>
      <ns0:r>
        <ns0:t>Reusable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Structured Streaming Concept</ns0:t>
              <ns0:br/>
            </ns0:r>
            <ns0:r>
              <ns0:rPr>
                <ns0:rFonts ns0:ascii="Menlo" ns0:hAnsi="Menlo" ns0:eastAsia="Noto Sans SC"/>
                <ns0:sz ns0:val="16"/>
              </ns0:rPr>
              <ns0:t>events = (spark.readStream.format('kafka')</ns0:t>
              <ns0:br/>
              <ns0:t xml:space="preserve">          .option('subscribe', 'orders').load())</ns0:t>
              <ns0:br/>
              <ns0:t>agg = (parsed.withWatermark('event_time', '10 minutes')</ns0:t>
              <ns0:br/>
              <ns0:t xml:space="preserve">       .groupBy(F.window('event_time', '5 minutes'), 'seller_id')</ns0:t>
              <ns0:br/>
              <ns0:t xml:space="preserve">       .agg(F.sum('amount').alias('revenue')))</ns0:t>
              <ns0:br/>
              <ns0:t># checkpointLocation must be stable; sink must support idempotent/transactions</ns0:t>
            </ns0:r>
          </ns0:p>
        </ns0:tc>
      </ns0:tr>
    </ns0:tbl>
    <ns0:p>
      <ns0:pPr>
        <ns0:spacing ns0:after="0"/>
      </ns0:pPr>
    </ns0:p>
    <ns0:p>
      <ns0:pPr>
        <ns0:pStyle ns0:val="Heading2"/>
      </ns0:pPr>
      <ns0:r>
        <ns0:t>How to Apply This to the Module Project</ns0:t>
      </ns0:r>
    </ns0:p>
    <ns0:p>
      <ns0:pPr>
        <ns0:numPr>
          <ns0:ilvl ns0:val="0"/>
          <ns0:numId ns0:val="41"/>
        </ns0:numPr>
      </ns0:pPr>
      <ns0:r>
        <ns0:rPr>
          <ns0:rFonts ns0:ascii="Noto Sans SC" ns0:hAnsi="Noto Sans SC" ns0:eastAsia="Noto Sans SC"/>
          <ns0:sz ns0:val="21"/>
        </ns0:rPr>
        <ns0:t>It can be stated in the architecture future roadmap: real-time orders enter Kafka, and Structured Streaming updates minute metrics; don't pretend this is an assignment requirement.</ns0:t>
      </ns0:r>
    </ns0:p>
    <ns0:p>
      <ns0:pPr>
        <ns0:numPr>
          <ns0:ilvl ns0:val="0"/>
          <ns0:numId ns0:val="41"/>
        </ns0:numPr>
      </ns0:pPr>
      <ns0:r>
        <ns0:rPr>
          <ns0:rFonts ns0:ascii="Noto Sans SC" ns0:hAnsi="Noto Sans SC" ns0:eastAsia="Noto Sans SC"/>
          <ns0:sz ns0:val="21"/>
        </ns0:rPr>
        <ns0:t>If you do a demonstration, you must show late events, checkpoint recovery, and deduplication, not just console output.</ns0:t>
      </ns0:r>
    </ns0:p>
    <ns0:p>
      <ns0:pPr>
        <ns0:numPr>
          <ns0:ilvl ns0:val="0"/>
          <ns0:numId ns0:val="41"/>
        </ns0:numPr>
      </ns0:pPr>
      <ns0:r>
        <ns0:rPr>
          <ns0:rFonts ns0:ascii="Noto Sans SC" ns0:hAnsi="Noto Sans SC" ns0:eastAsia="Noto Sans SC"/>
          <ns0:sz ns0:val="21"/>
        </ns0:rPr>
        <ns0:t>Define event primary key, event_time, schema_version and idempotent write key.</ns0:t>
      </ns0:r>
    </ns0:p>
    <ns0:p>
      <ns0:pPr>
        <ns0:pStyle ns0:val="Heading2"/>
      </ns0:pPr>
      <ns0:r>
        <ns0:t>Common Misconceptions and Corrections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600"/>
        <ns0:gridCol ns0:w="3000"/>
        <ns0:gridCol ns0:w="3760"/>
      </ns0:tblGrid>
      <ns0:tr>
        <ns0:trPr>
          <ns0:tblHeader ns0:val="true"/>
        </ns0:trPr>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Misconception</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Is Wrong</ns0:t>
            </ns0:r>
          </ns0:p>
        </ns0:tc>
        <ns0:tc>
          <ns0:tcPr>
            <ns0:tcW ns0:type="dxa" ns0:w="3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Correction</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Kafka guarantees global order</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Only the order within the partition is guaranteed.</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the same key for the same business entity; if global order is required, parallelism can only be sacrificed.</ns0:t>
            </ns0:r>
          </ns0:p>
        </ns0:tc>
      </ns0:tr>
      <ns0:tr>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Submit offset exactly-once</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sink may be written or not written, and the fault boundaries are complex.</ns0:t>
            </ns0:r>
          </ns0:p>
        </ns0:tc>
        <ns0:tc>
          <ns0:tcPr>
            <ns0:tcW ns0:type="dxa" ns0:w="3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Combined with replayable sources, checkpoints and idempotent/transactional sinks.</ns0:t>
            </ns0:r>
          </ns0:p>
        </ns0:tc>
      </ns0:tr>
      <ns0:tr>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watermark is the filter</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It mainly defines state cleanup and acceptable lateness boundaries.</ns0:t>
            </ns0:r>
          </ns0:p>
        </ns0:tc>
        <ns0:tc>
          <ns0:tcPr>
            <ns0:tcW ns0:type="dxa" ns0:w="3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Set and monitor late records according to business lateness distribution.</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Learning Check: </ns0:t>
            </ns0:r>
            <ns0:r>
              <ns0:rPr>
                <ns0:rFonts ns0:ascii="Noto Sans SC" ns0:hAnsi="Noto Sans SC" ns0:eastAsia="Noto Sans SC"/>
                <ns0:color ns0:val="2E7D32"/>
                <ns0:sz ns0:val="21"/>
              </ns0:rPr>
              <ns0:t>You have mastered this section if you can answer the following questions without hiding behind jargon.</ns0:t>
            </ns0:r>
          </ns0:p>
        </ns0:tc>
      </ns0:tr>
    </ns0:tbl>
    <ns0:p>
      <ns0:pPr>
        <ns0:spacing ns0:after="0"/>
      </ns0:pPr>
    </ns0:p>
    <ns0:p>
      <ns0:pPr>
        <ns0:numPr>
          <ns0:ilvl ns0:val="0"/>
          <ns0:numId ns0:val="41"/>
        </ns0:numPr>
      </ns0:pPr>
      <ns0:r>
        <ns0:rPr>
          <ns0:rFonts ns0:ascii="Noto Sans SC" ns0:hAnsi="Noto Sans SC" ns0:eastAsia="Noto Sans SC"/>
          <ns0:sz ns0:val="21"/>
        </ns0:rPr>
        <ns0:t>□ Why does having more consumers than partitions not increase parallelism?</ns0:t>
      </ns0:r>
    </ns0:p>
    <ns0:p>
      <ns0:pPr>
        <ns0:numPr>
          <ns0:ilvl ns0:val="0"/>
          <ns0:numId ns0:val="41"/>
        </ns0:numPr>
      </ns0:pPr>
      <ns0:r>
        <ns0:rPr>
          <ns0:rFonts ns0:ascii="Noto Sans SC" ns0:hAnsi="Noto Sans SC" ns0:eastAsia="Noto Sans SC"/>
          <ns0:sz ns0:val="21"/>
        </ns0:rPr>
        <ns0:t>□ What are the different results produced by event time and processing time?</ns0:t>
      </ns0:r>
    </ns0:p>
    <ns0:p>
      <ns0:pPr>
        <ns0:numPr>
          <ns0:ilvl ns0:val="0"/>
          <ns0:numId ns0:val="41"/>
        </ns0:numPr>
      </ns0:pPr>
      <ns0:r>
        <ns0:rPr>
          <ns0:rFonts ns0:ascii="Noto Sans SC" ns0:hAnsi="Noto Sans SC" ns0:eastAsia="Noto Sans SC"/>
          <ns0:sz ns0:val="21"/>
        </ns0:rPr>
        <ns0:t>□ What components are required to guarantee exactly-once?</ns0:t>
      </ns0:r>
    </ns0:p>
    <ns0:p>
      <ns0:pPr>
        <ns0:spacing ns0:before="80" ns0:after="80"/>
      </ns0:pPr>
      <ns0:r>
        <ns0:rPr>
          <ns0:rFonts ns0:ascii="Noto Sans SC" ns0:hAnsi="Noto Sans SC" ns0:eastAsia="Noto Sans SC"/>
          <ns0:b/>
          <ns0:color ns0:val="5F6B7A"/>
          <ns0:sz ns0:val="18"/>
        </ns0:rPr>
        <ns0:t>Authoritative Further Reading: </ns0:t>
      </ns0:r>
      <ns0:hyperlink ns5:id="rId39">
        <ns0:r>
          <ns0:rPr>
            <ns0:rFonts ns0:ascii="Noto Sans SC" ns0:hAnsi="Noto Sans SC" ns0:eastAsia="Noto Sans SC"/>
            <ns0:color ns0:val="2E74B5"/>
            <ns0:u ns0:val="single"/>
          </ns0:rPr>
          <ns0:t>Apache Kafka introduction</ns0:t>
        </ns0:r>
      </ns0:hyperlink>
      <ns0:r>
        <ns0:rPr>
          <ns0:rFonts ns0:ascii="Noto Sans SC" ns0:hAnsi="Noto Sans SC" ns0:eastAsia="Noto Sans SC"/>
          <ns0:color ns0:val="5F6B7A"/>
          <ns0:sz ns0:val="18"/>
        </ns0:rPr>
        <ns0:t xml:space="preserve"> · </ns0:t>
      </ns0:r>
      <ns0:hyperlink ns5:id="rId40">
        <ns0:r>
          <ns0:rPr>
            <ns0:rFonts ns0:ascii="Noto Sans SC" ns0:hAnsi="Noto Sans SC" ns0:eastAsia="Noto Sans SC"/>
            <ns0:color ns0:val="2E74B5"/>
            <ns0:u ns0:val="single"/>
          </ns0:rPr>
          <ns0:t>Spark Structured Streaming</ns0:t>
        </ns0:r>
      </ns0:hyperlink>
    </ns0:p>
    <ns0:p>
      <ns0:r>
        <ns0:br ns0:type="page"/>
      </ns0:r>
    </ns0:p>
    <ns0:p>
      <ns0:pPr>
        <ns0:pStyle ns0:val="Heading1"/>
      </ns0:pPr>
      <ns0:r>
        <ns0:t>Classroom Integration | Production-Minded Decisions for the Module 2 Project</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FF4E5"/>
          <ns0:left ns0:val="single" ns0:sz="0" ns0:space="0" ns0:color="FFF4E5"/>
          <ns0:bottom ns0:val="single" ns0:sz="0" ns0:space="0" ns0:color="FFF4E5"/>
          <ns0:right ns0:val="single" ns0:sz="0" ns0:space="0" ns0:color="FFF4E5"/>
          <ns0:insideH ns0:val="single" ns0:sz="0" ns0:space="0" ns0:color="FFF4E5"/>
          <ns0:insideV ns0:val="single" ns0:sz="0" ns0:space="0" ns0:color="FFF4E5"/>
        </ns0:tblBorders>
      </ns0:tblPr>
      <ns0:tblGrid>
        <ns0:gridCol ns0:w="9360"/>
      </ns0:tblGrid>
      <ns0:tr>
        <ns0:trPr>
          <ns0:tblHeader ns0:val="true"/>
          <ns0:cantSplit/>
        </ns0:trPr>
        <ns0:tc>
          <ns0:tcPr>
            <ns0:tcW ns0:type="dxa" ns0:w="9360"/>
            <ns0:tcMar>
              <ns0:top ns0:w="100" ns0:type="dxa"/>
              <ns0:start ns0:w="120" ns0:type="dxa"/>
              <ns0:bottom ns0:w="100" ns0:type="dxa"/>
              <ns0:end ns0:w="120" ns0:type="dxa"/>
            </ns0:tcMar>
            <ns0:shd ns0:fill="FFF4E5"/>
          </ns0:tcPr>
          <ns0:p>
            <ns0:r>
              <ns0:t>Classroom Synthesis: A strong project is not a collection of fashionable tools. It is a traceable operating system for data: the team can explain why each layer exists, rerun it safely, observe failure, control access and cost, and connect trusted outputs to a business decision.</ns0:t>
            </ns0:r>
          </ns0:p>
        </ns0:tc>
      </ns0:tr>
    </ns0:tbl>
    <ns0:p>
      <ns0:pPr>
        <ns0:pStyle ns0:val="Heading2"/>
      </ns0:pPr>
      <ns0:r>
        <ns0:t>A. Constraint-First Architecture Decision Framework</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100"/>
        <ns0:gridCol ns0:w="2500"/>
        <ns0:gridCol ns0:w="4760"/>
      </ns0:tblGrid>
      <ns0:tr>
        <ns0:trPr>
          <ns0:tblHeader ns0:val="true"/>
          <ns0:cantSplit/>
        </ns0:trPr>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Question</ns0:t>
            </ns0:r>
          </ns0:p>
        </ns0:tc>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Decision Logic</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Assignment Default</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What is the workload?</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Short, concurrent, current-state writes imply OLTP; historical scans and aggregation imply OLAP.</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Keep source operations outside the analytical warehouse; model analysis in BigQuery.</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What failure is acceptable?</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Under partition, compare the business cost of stale data with the business cost of unavailability.</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State the CP/AP tendency and recovery behavior; do not label a product without context.</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Where should data live?</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document storage for flexible entities, Redis for low-latency cache/state, GCS for inexpensive raw objects, and BigQuery for governed SQL analysis.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Raw files may land in GCS; raw/staging/marts live in separate BigQuery datasets.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How fresh must it be?</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Batch is usually cheaper and sufficient; streaming is justified only when value drops rapidly with latency.</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scheduled batch ELT unless the business case proves a real-time need.</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How large is the data?</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Try a single-machine columnar engine first; move to Spark only after memory, throughput, or parallelism limits are demonstrated.</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BigQuery/dbt is the primary scalable path; Polars/DuckDB can support profiling and local QA.</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How will schemas evolve?</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Specify backward/forward compatibility, field types, null meaning, versioning, and unknown-field behavior.</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Preserve raw inputs, version models/contracts, and test new fields before production use.</ns0:t>
            </ns0:r>
          </ns0:p>
        </ns0:tc>
      </ns0:tr>
    </ns0:tbl>
    <ns0:p>
      <ns0:pPr>
        <ns0:pStyle ns0:val="Heading2"/>
      </ns0:pPr>
      <ns0:r>
        <ns0:t>B. Hands-On Patterns the Team Should Be Able to Reproduce</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100"/>
        <ns0:gridCol ns0:w="2500"/>
        <ns0:gridCol ns0:w="4760"/>
      </ns0:tblGrid>
      <ns0:tr>
        <ns0:trPr>
          <ns0:tblHeader ns0:val="true"/>
          <ns0:cantSplit/>
        </ns0:trPr>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Pattern</ns0:t>
            </ns0:r>
          </ns0:p>
        </ns0:tc>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Minimum Reproducible Skill</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Why It Matters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MongoDB</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Connect securely; use find/filter/limit; insert, update and delete; build match-sort-group-lookup aggregation stages.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Shows how access patterns shape a document model and how schema flexibility shifts validation responsibility downstream.</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Redis</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strings, lists and hashes; define cache key, TTL, invalidation, and fallback behavior.</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 cache can cut API latency dramatically, but it is not the warehouse or source of truth.</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Google Cloud Storage</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Navigate project, bucket and object concepts; list metadata; download public data; authenticate private access.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Supports economical raw retention and replayability without pretending object storage is an analytical database.</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REST, GraphQL and scraping</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Authenticate, paginate, check status codes, retry with backoff, respect rate limits, and capture source metadata; request exact GraphQL fields; scrape only when an API is unavailable.</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Reliable acquisition requires contracts, observability and compliance, not only a successful HTTP 200.</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dbt</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Run debug, seed/load sources, snapshot changing dimensions, build dependency-ordered models, test contracts, and generate documentation.</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Moves transformation into the warehouse and turns SQL/YAML into reviewable, version-controlled assets.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Dagster or another orchestrator</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Model dependencies, execute a run, inspect logs, demonstrate a failed task stopping unsafe downstream work, and define alerts/retries.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Separates orchestration from scheduling and provides operational evidence.</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Great Expectations</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Create expectations, suites and validation definitions; publish Data Docs; route failures to an action or notification.</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Extends validation beyond dbt-managed tables and makes quality status visible to operators.</ns0:t>
            </ns0:r>
          </ns0:p>
        </ns0:tc>
      </ns0:tr>
    </ns0:tbl>
    <ns0:p>
      <ns0:pPr>
        <ns0:pStyle ns0:val="Heading2"/>
      </ns0:pPr>
      <ns0:r>
        <ns0:t>C. BigQuery Optimization and Cost-Control Playbook</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100"/>
        <ns0:gridCol ns0:w="2500"/>
        <ns0:gridCol ns0:w="4760"/>
      </ns0:tblGrid>
      <ns0:tr>
        <ns0:trPr>
          <ns0:tblHeader ns0:val="true"/>
          <ns0:cantSplit/>
        </ns0:trPr>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Lever</ns0:t>
            </ns0:r>
          </ns0:p>
        </ns0:tc>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Mechanism</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Implementation Rule</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Column pruning</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Columnar storage reads selected columns independently.</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Avoid SELECT *; select only the fields required by the model or analysis.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Partitioning</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Partition pruning skips blocks outside the requested date or ingestion range.</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Partition on a commonly filtered field and compare/filter it directly rather than wrapping it in a function.</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Clustering</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Rows with similar key values are colocated within partitions.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Choose up to four frequent filter/join fields and put the strongest leading filter first.</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Early reduction</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WHERE executes before grouping, projection, ordering and final LIMIT.</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Filter before large joins and aggregations; do not assume LIMIT lowers scanned bytes.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Result cache</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An identical deterministic query can reuse a cached result while base data is unchanged.</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Treat cache as an optimization, not a correctness mechanism; document invalidation conditions.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Materialized view</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 maintained precomputation accelerates compatible repeated aggregations.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for stable, expensive repeated logic; use a managed table when refresh control is more important.</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Pricing and slots</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On-demand charges by bytes scanned; capacity pricing reserves compute slots.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Optimize scan volume for on-demand and schedule heavy pipelines to use reserved capacity efficiently.</ns0:t>
            </ns0:r>
          </ns0:p>
        </ns0:tc>
      </ns0:tr>
    </ns0:tbl>
    <ns0:p>
      <ns0:pPr>
        <ns0:pStyle ns0:val="Normal"/>
      </ns0:pPr>
      <ns0:r>
        <ns0:t>Before execution: inspect estimated bytes, verify the partition predicate, and confirm the required columns.</ns0:t>
      </ns0:r>
    </ns0:p>
    <ns0:p>
      <ns0:pPr>
        <ns0:pStyle ns0:val="Normal"/>
      </ns0:pPr>
      <ns0:r>
        <ns0:t>After execution: retain bytes processed, duration, slot milliseconds, and the execution plan for the report.</ns0:t>
      </ns0:r>
    </ns0:p>
    <ns0:p>
      <ns0:pPr>
        <ns0:pStyle ns0:val="Normal"/>
      </ns0:pPr>
      <ns0:r>
        <ns0:t>For a convincing optimization demonstration: run the same business query against an unoptimized table, a partitioned table, and a partitioned-and-clustered table; compare cost and latency without relying on cache.</ns0:t>
      </ns0:r>
    </ns0:p>
    <ns0:p>
      <ns0:pPr>
        <ns0:pStyle ns0:val="Heading2"/>
      </ns0:pPr>
      <ns0:r>
        <ns0:t>D. Team Operating Model for GCP and BigQuery</ns0:t>
      </ns0:r>
    </ns0:p>
    <ns0:p>
      <ns0:pPr>
        <ns0:pStyle ns0:val="ListNumber"/>
        <ns0:numPr>
          <ns0:ilvl ns0:val="0"/>
          <ns0:numId ns0:val="134"/>
        </ns0:numPr>
      </ns0:pPr>
      <ns0:r>
        <ns0:t>Authenticate local laptops with user OAuth (gcloud init and application-default login). Use service accounts only for unattended cloud workloads, with least privilege and managed secrets.</ns0:t>
      </ns0:r>
    </ns0:p>
    <ns0:p>
      <ns0:pPr>
        <ns0:pStyle ns0:val="ListNumber"/>
        <ns0:numPr>
          <ns0:ilvl ns0:val="0"/>
          <ns0:numId ns0:val="134"/>
        </ns0:numPr>
      </ns0:pPr>
      <ns0:r>
        <ns0:t>Assign one owner for raw dataset creation and upload. Grant teammates Project and Dataset permissions according to role: readers consume, model developers write only where required, and administrators remain limited.</ns0:t>
      </ns0:r>
    </ns0:p>
    <ns0:p>
      <ns0:pPr>
        <ns0:pStyle ns0:val="ListNumber"/>
        <ns0:numPr>
          <ns0:ilvl ns0:val="0"/>
          <ns0:numId ns0:val="134"/>
        </ns0:numPr>
      </ns0:pPr>
      <ns0:r>
        <ns0:t>Adopt ELT: extract all source files, load an immutable raw layer, then use dbt to clean, normalize, snapshot and create fact/dimension models inside BigQuery.</ns0:t>
      </ns0:r>
    </ns0:p>
    <ns0:p>
      <ns0:pPr>
        <ns0:pStyle ns0:val="ListNumber"/>
        <ns0:numPr>
          <ns0:ilvl ns0:val="0"/>
          <ns0:numId ns0:val="134"/>
        </ns0:numPr>
      </ns0:pPr>
      <ns0:r>
        <ns0:t>Use separate raw, staging/intermediate and marts datasets. Promote logic only after tests pass; do not overwrite the only reproducible copy of a defect.</ns0:t>
      </ns0:r>
    </ns0:p>
    <ns0:p>
      <ns0:pPr>
        <ns0:pStyle ns0:val="ListNumber"/>
        <ns0:numPr>
          <ns0:ilvl ns0:val="0"/>
          <ns0:numId ns0:val="134"/>
        </ns0:numPr>
      </ns0:pPr>
      <ns0:r>
        <ns0:t>Version Python, SQL, YAML, architecture decisions and documentation in Git. Do not commit large datasets, OAuth tokens, service-account keys, .env files or generated credentials.</ns0:t>
      </ns0:r>
    </ns0:p>
    <ns0:p>
      <ns0:pPr>
        <ns0:pStyle ns0:val="ListNumber"/>
        <ns0:numPr>
          <ns0:ilvl ns0:val="0"/>
          <ns0:numId ns0:val="134"/>
        </ns0:numPr>
      </ns0:pPr>
      <ns0:r>
        <ns0:t>Coordinate region choices across GCS, BigQuery and optional MongoDB/Redis services to reduce cross-region latency and egress cost.</ns0:t>
      </ns0:r>
    </ns0:p>
    <ns0:p>
      <ns0:pPr>
        <ns0:pStyle ns0:val="Heading2"/>
      </ns0:pPr>
      <ns0:r>
        <ns0:t>E. Integrated Quality Gate: dbt, GX, and Orchestration</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100"/>
        <ns0:gridCol ns0:w="2500"/>
        <ns0:gridCol ns0:w="4760"/>
      </ns0:tblGrid>
      <ns0:tr>
        <ns0:trPr>
          <ns0:tblHeader ns0:val="true"/>
          <ns0:cantSplit/>
        </ns0:trPr>
        <ns0:tc>
          <ns0:tcPr>
            <ns0:tcW ns0:type="dxa" ns0:w="21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Gate</ns0:t>
            </ns0:r>
          </ns0:p>
        </ns0:tc>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Required Tests</ns0:t>
            </ns0:r>
          </ns0:p>
        </ns0:tc>
        <ns0:tc>
          <ns0:tcPr>
            <ns0:tcW ns0:type="dxa" ns0:w="4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Failure Behavior</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Ingestion contract</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Expected files/tables, schema capture, row count, duplicate file protection</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Stop transformation; preserve source and failure log.</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Snapshot readiness</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Unique business key, valid_from/valid_to logic, one current record</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Do not build dependent dimensions or facts.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Model integrity</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Not-null and unique keys, accepted values, relationships, type/range checks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Block mart publication and attach failing records.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Business reconciliation</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Amount and quantity rules, source-to-mart counts/totals, date plausibility</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Quarantine or fail according to severity; never silently coerce unexplained differences.</ns0:t>
            </ns0:r>
          </ns0:p>
        </ns0:tc>
      </ns0:tr>
      <ns0:tr>
        <ns0:trPr>
          <ns0:cantSplit/>
        </ns0:trPr>
        <ns0:tc>
          <ns0:tcPr>
            <ns0:tcW ns0:type="dxa" ns0:w="21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Freshness and operations</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Latest source timestamp, run duration, retries, dependency status</ns0:t>
            </ns0:r>
          </ns0:p>
        </ns0:tc>
        <ns0:tc>
          <ns0:tcPr>
            <ns0:tcW ns0:type="dxa" ns0:w="4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Alert the owner and prevent stale outputs from being presented as current.</ns0:t>
            </ns0:r>
          </ns0:p>
        </ns0:tc>
      </ns0:tr>
    </ns0:tbl>
    <ns0:tbl>
      <ns0:tblPr>
        <ns0:tblW ns0:type="dxa" ns0:w="9360"/>
        <ns0:jc ns0:val="left"/>
        <ns0:tblLayout ns0:type="fixed"/>
        <ns0:tblLook ns0:firstColumn="1" ns0:firstRow="1" ns0:lastColumn="0" ns0:lastRow="0" ns0:noHBand="0" ns0:noVBand="1" ns0:val="04A0"/>
        <ns0:tblInd ns0:w="120" ns0:type="dxa"/>
        <ns0:tblBorders>
          <ns0:top ns0:val="single" ns0:sz="0" ns0:space="0" ns0:color="FFF4E5"/>
          <ns0:left ns0:val="single" ns0:sz="0" ns0:space="0" ns0:color="FFF4E5"/>
          <ns0:bottom ns0:val="single" ns0:sz="0" ns0:space="0" ns0:color="FFF4E5"/>
          <ns0:right ns0:val="single" ns0:sz="0" ns0:space="0" ns0:color="FFF4E5"/>
          <ns0:insideH ns0:val="single" ns0:sz="0" ns0:space="0" ns0:color="FFF4E5"/>
          <ns0:insideV ns0:val="single" ns0:sz="0" ns0:space="0" ns0:color="FFF4E5"/>
        </ns0:tblBorders>
      </ns0:tblPr>
      <ns0:tblGrid>
        <ns0:gridCol ns0:w="9360"/>
      </ns0:tblGrid>
      <ns0:tr>
        <ns0:trPr>
          <ns0:tblHeader ns0:val="true"/>
          <ns0:cantSplit/>
        </ns0:trPr>
        <ns0:tc>
          <ns0:tcPr>
            <ns0:tcW ns0:type="dxa" ns0:w="9360"/>
            <ns0:tcMar>
              <ns0:top ns0:w="100" ns0:type="dxa"/>
              <ns0:start ns0:w="120" ns0:type="dxa"/>
              <ns0:bottom ns0:w="100" ns0:type="dxa"/>
              <ns0:end ns0:w="120" ns0:type="dxa"/>
            </ns0:tcMar>
            <ns0:shd ns0:fill="FFF4E5"/>
          </ns0:tcPr>
          <ns0:p>
            <ns0:r>
              <ns0:t>Best Demonstration: inject one controlled duplicate, null, invalid category or arithmetic mismatch; show the dbt/GX failure, identify the offending records, repair the rule or data, rerun successfully, and explain why downstream publication was blocked.</ns0:t>
            </ns0:r>
          </ns0:p>
        </ns0:tc>
      </ns0:tr>
    </ns0:tbl>
    <ns0:p>
      <ns0:pPr>
        <ns0:pStyle ns0:val="Heading2"/>
      </ns0:pPr>
      <ns0:r>
        <ns0:t>F. AI-Assisted Engineering Protocol</ns0:t>
      </ns0:r>
    </ns0:p>
    <ns0:p>
      <ns0:pPr>
        <ns0:pStyle ns0:val="ListNumber"/>
        <ns0:numPr>
          <ns0:ilvl ns0:val="0"/>
          <ns0:numId ns0:val="135"/>
        </ns0:numPr>
      </ns0:pPr>
      <ns0:r>
        <ns0:t>Write the architecture, grain, source contract, desired outputs, security boundary, tests, and acceptance evidence before asking AI to generate code.</ns0:t>
      </ns0:r>
    </ns0:p>
    <ns0:p>
      <ns0:pPr>
        <ns0:pStyle ns0:val="ListNumber"/>
        <ns0:numPr>
          <ns0:ilvl ns0:val="0"/>
          <ns0:numId ns0:val="135"/>
        </ns0:numPr>
      </ns0:pPr>
      <ns0:r>
        <ns0:t>Use AI for boilerplate, query drafts, documentation and debugging hypotheses, but require a human owner for every generated artifact.</ns0:t>
      </ns0:r>
    </ns0:p>
    <ns0:p>
      <ns0:pPr>
        <ns0:pStyle ns0:val="ListNumber"/>
        <ns0:numPr>
          <ns0:ilvl ns0:val="0"/>
          <ns0:numId ns0:val="135"/>
        </ns0:numPr>
      </ns0:pPr>
      <ns0:r>
        <ns0:t>Review generated code for permissions, secrets, destructive behavior, idempotency, cost, schema assumptions, error handling and data meaning.</ns0:t>
      </ns0:r>
    </ns0:p>
    <ns0:p>
      <ns0:pPr>
        <ns0:pStyle ns0:val="ListNumber"/>
        <ns0:numPr>
          <ns0:ilvl ns0:val="0"/>
          <ns0:numId ns0:val="135"/>
        </ns0:numPr>
      </ns0:pPr>
      <ns0:r>
        <ns0:t>Run the same tests and reconciliation checks whether code was written by a person or generated by AI. Plausible output is not evidence of correctness.</ns0:t>
      </ns0:r>
    </ns0:p>
    <ns0:p>
      <ns0:pPr>
        <ns0:pStyle ns0:val="ListNumber"/>
        <ns0:numPr>
          <ns0:ilvl ns0:val="0"/>
          <ns0:numId ns0:val="135"/>
        </ns0:numPr>
      </ns0:pPr>
      <ns0:r>
        <ns0:t>Record the final decision and trade-off in the repository so the team can explain it during Q&amp;A without hiding behind the tool or prompt.</ns0:t>
      </ns0:r>
    </ns0:p>
    <ns0:p>
      <ns0:pPr>
        <ns0:pStyle ns0:val="Heading2"/>
      </ns0:pPr>
      <ns0:r>
        <ns0:t>G. Updated High-Scoring Delivery Standard</ns0:t>
      </ns0:r>
    </ns0:p>
    <ns0:p>
      <ns0:pPr>
        <ns0:pStyle ns0:val="Normal"/>
      </ns0:pPr>
      <ns0:r>
        <ns0:t>Effort allocation: Spend about 80% of project effort to the end-to-end pipeline and 20% to analysis and visualization. One decisive chart is stronger than many disconnected charts.</ns0:t>
      </ns0:r>
    </ns0:p>
    <ns0:p>
      <ns0:pPr>
        <ns0:pStyle ns0:val="Normal"/>
      </ns0:pPr>
      <ns0:r>
        <ns0:t>Business case: Choose one business hypothesis early, such as whether delivery delay reduces review score or revenue, but load the full raw dataset before applying business filters in transformation models.</ns0:t>
      </ns0:r>
    </ns0:p>
    <ns0:p>
      <ns0:pPr>
        <ns0:pStyle ns0:val="Normal"/>
      </ns0:pPr>
      <ns0:r>
        <ns0:t>Architecture rationale: Explain why each tool exists and what simpler alternative was rejected. Optional components such as Meltano, Dagster, streaming or vector search should be added only after the MVP works and the benefit is measurable.</ns0:t>
      </ns0:r>
    </ns0:p>
    <ns0:p>
      <ns0:pPr>
        <ns0:pStyle ns0:val="Normal"/>
      </ns0:pPr>
      <ns0:r>
        <ns0:t>Evidence chain: Link source and contract -&gt; raw load -&gt; transformation lineage -&gt; quality gates -&gt; optimized query -&gt; insight -&gt; recommendation -&gt; caveat and next step.</ns0:t>
      </ns0:r>
    </ns0:p>
    <ns0:p>
      <ns0:pPr>
        <ns0:pStyle ns0:val="Normal"/>
      </ns0:pPr>
      <ns0:r>
        <ns0:t>Q&amp;A readiness: Prepare for mixed-audience Q&amp;A on access control, cost, failure recovery, schema evolution, grain, join fan-out, test thresholds and the difference between cache, source of truth and analytical mart.</ns0:t>
      </ns0:r>
    </ns0:p>
    <ns0:p>
      <ns0:pPr>
        <ns0:pStyle ns0:val="Heading1"/>
      </ns0:pPr>
      <ns0:r>
        <ns0:t>Chapter 13 | How to choose the project that is “best to do, best to tell, and best to score”</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EAF6F3"/>
          <ns0:left ns0:val="single" ns0:sz="0" ns0:space="0" ns0:color="EAF6F3"/>
          <ns0:bottom ns0:val="single" ns0:sz="0" ns0:space="0" ns0:color="EAF6F3"/>
          <ns0:right ns0:val="single" ns0:sz="0" ns0:space="0" ns0:color="EAF6F3"/>
          <ns0:insideH ns0:val="single" ns0:sz="0" ns0:space="0" ns0:color="EAF6F3"/>
          <ns0:insideV ns0:val="single" ns0:sz="0" ns0:space="0" ns0:color="EAF6F3"/>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EAF6F3"/>
          </ns0:tcPr>
          <ns0:p>
            <ns0:pPr>
              <ns0:spacing ns0:after="0"/>
            </ns0:pPr>
            <ns0:r>
              <ns0:rPr>
                <ns0:rFonts ns0:ascii="Noto Sans SC" ns0:hAnsi="Noto Sans SC" ns0:eastAsia="Noto Sans SC"/>
                <ns0:b/>
                <ns0:color ns0:val="2E7D32"/>
                <ns0:sz ns0:val="21"/>
              </ns0:rPr>
              <ns0:t xml:space="preserve">Default Recommendation: </ns0:t>
            </ns0:r>
            <ns0:r>
              <ns0:rPr>
                <ns0:rFonts ns0:ascii="Noto Sans SC" ns0:hAnsi="Noto Sans SC" ns0:eastAsia="Noto Sans SC"/>
                <ns0:color ns0:val="2E7D32"/>
                <ns0:sz ns0:val="21"/>
              </ns0:rPr>
              <ns0:t>Select Olist. It has orders, line items, customers, products, sellers, payments, reviews and geographical data at the same time, making it easiest to demonstrate multi-table modeling, revenue reconciliation, customer segmentation and delivery performance without forcing you to use a distributed system.</ns0:t>
            </ns0:r>
          </ns0:p>
        </ns0:tc>
      </ns0:tr>
    </ns0:tbl>
    <ns0:p>
      <ns0:pPr>
        <ns0:spacing ns0:after="0"/>
      </ns0:pP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500"/>
        <ns0:gridCol ns0:w="2800"/>
        <ns0:gridCol ns0:w="2600"/>
        <ns0:gridCol ns0:w="2460"/>
      </ns0:tblGrid>
      <ns0:tr>
        <ns0:trPr>
          <ns0:tblHeader ns0:val="true"/>
        </ns0:trPr>
        <ns0:tc>
          <ns0:tcPr>
            <ns0:tcW ns0:type="dxa" ns0:w="1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Dataset</ns0:t>
            </ns0:r>
          </ns0:p>
        </ns0:tc>
        <ns0:tc>
          <ns0:tcPr>
            <ns0:tcW ns0:type="dxa" ns0:w="28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Advantages</ns0:t>
            </ns0:r>
          </ns0:p>
        </ns0:tc>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Main risks</ns0:t>
            </ns0:r>
          </ns0:p>
        </ns0:tc>
        <ns0:tc>
          <ns0:tcPr>
            <ns0:tcW ns0:type="dxa" ns0:w="24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The most suitable team</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Olist (recommended)</ns0:t>
            </ns0:r>
          </ns0:p>
        </ns0:tc>
        <ns0:tc>
          <ns0:tcPr>
            <ns0:tcW ns0:type="dxa" ns0:w="28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Rich relationships, intuitive KPIs, and strong star model evidence</ns0:t>
            </ns0:r>
          </ns0:p>
        </ns0:tc>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Payment/line item fan-out; confusing customer ID semantics</ns0:t>
            </ns0:r>
          </ns0:p>
        </ns0:tc>
        <ns0:tc>
          <ns0:tcPr>
            <ns0:tcW ns0:type="dxa" ns0:w="2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Hope to complete the full link steadily and tell business stories</ns0:t>
            </ns0:r>
          </ns0:p>
        </ns0:tc>
      </ns0:tr>
      <ns0:tr>
        <ns0:tc>
          <ns0:tcPr>
            <ns0:tcW ns0:type="dxa" ns0:w="1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Instacart</ns0:t>
            </ns0:r>
          </ns0:p>
        </ns0:tc>
        <ns0:tc>
          <ns0:tcPr>
            <ns0:tcW ns0:type="dxa" ns0:w="28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Basket/repurchase/recommendation analysis is strong and larger in scale</ns0:t>
            </ns0:r>
          </ns0:p>
        </ns0:tc>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Larger volume of facts, complex product levels and repurchase criteria</ns0:t>
            </ns0:r>
          </ns0:p>
        </ns0:tc>
        <ns0:tc>
          <ns0:tcPr>
            <ns0:tcW ns0:type="dxa" ns0:w="24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Want to highlight user behavior, Polars/Spark or recommendation analytics</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London Bicycles</ns0:t>
            </ns0:r>
          </ns0:p>
        </ns0:tc>
        <ns0:tc>
          <ns0:tcPr>
            <ns0:tcW ns0:type="dxa" ns0:w="28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City, time, site/travel story clear</ns0:t>
            </ns0:r>
          </ns0:p>
        </ns0:tc>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Location requirements and common data semantics need to be checked</ns0:t>
            </ns0:r>
          </ns0:p>
        </ns0:tc>
        <ns0:tc>
          <ns0:tcPr>
            <ns0:tcW ns0:type="dxa" ns0:w="2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Want to highlight spatiotemporal analysis, EU data location and sustainability</ns0:t>
            </ns0:r>
          </ns0:p>
        </ns0:tc>
      </ns0:tr>
    </ns0:tbl>
    <ns0:p>
      <ns0:pPr>
        <ns0:spacing ns0:after="0"/>
      </ns0:pPr>
    </ns0:p>
    <ns0:p>
      <ns0:pPr>
        <ns0:pStyle ns0:val="Heading2"/>
      </ns0:pPr>
      <ns0:r>
        <ns0:t>High Scores Come from an Evidence Chain, Not Complexity</ns0:t>
      </ns0:r>
    </ns0:p>
    <ns0:p>
      <ns0:pPr>
        <ns0:numPr>
          <ns0:ilvl ns0:val="0"/>
          <ns0:numId ns0:val="136"/>
        </ns0:numPr>
      </ns0:pPr>
      <ns0:r>
        <ns0:rPr>
          <ns0:rFonts ns0:ascii="Noto Sans SC" ns0:hAnsi="Noto Sans SC" ns0:eastAsia="Noto Sans SC"/>
          <ns0:sz ns0:val="21"/>
        </ns0:rPr>
        <ns0:t>Need: A clear, measurable business problem.</ns0:t>
      </ns0:r>
    </ns0:p>
    <ns0:p>
      <ns0:pPr>
        <ns0:numPr>
          <ns0:ilvl ns0:val="0"/>
          <ns0:numId ns0:val="136"/>
        </ns0:numPr>
      </ns0:pPr>
      <ns0:r>
        <ns0:rPr>
          <ns0:rFonts ns0:ascii="Noto Sans SC" ns0:hAnsi="Noto Sans SC" ns0:eastAsia="Noto Sans SC"/>
          <ns0:sz ns0:val="21"/>
        </ns0:rPr>
        <ns0:t>Model: grain is clear, join does not enlarge, and indicators can be recalculated.</ns0:t>
      </ns0:r>
    </ns0:p>
    <ns0:p>
      <ns0:pPr>
        <ns0:numPr>
          <ns0:ilvl ns0:val="0"/>
          <ns0:numId ns0:val="136"/>
        </ns0:numPr>
      </ns0:pPr>
      <ns0:r>
        <ns0:rPr>
          <ns0:rFonts ns0:ascii="Noto Sans SC" ns0:hAnsi="Noto Sans SC" ns0:eastAsia="Noto Sans SC"/>
          <ns0:sz ns0:val="21"/>
        </ns0:rPr>
        <ns0:t>Engineering: Rerun with one command, clearly layered, and failures can be located.</ns0:t>
      </ns0:r>
    </ns0:p>
    <ns0:p>
      <ns0:pPr>
        <ns0:numPr>
          <ns0:ilvl ns0:val="0"/>
          <ns0:numId ns0:val="136"/>
        </ns0:numPr>
      </ns0:pPr>
      <ns0:r>
        <ns0:rPr>
          <ns0:rFonts ns0:ascii="Noto Sans SC" ns0:hAnsi="Noto Sans SC" ns0:eastAsia="Noto Sans SC"/>
          <ns0:sz ns0:val="21"/>
        </ns0:rPr>
        <ns0:t>Quality: Key assumptions are automatically tested and reconciled from source to mart.</ns0:t>
      </ns0:r>
    </ns0:p>
    <ns0:p>
      <ns0:pPr>
        <ns0:numPr>
          <ns0:ilvl ns0:val="0"/>
          <ns0:numId ns0:val="136"/>
        </ns0:numPr>
      </ns0:pPr>
      <ns0:r>
        <ns0:rPr>
          <ns0:rFonts ns0:ascii="Noto Sans SC" ns0:hAnsi="Noto Sans SC" ns0:eastAsia="Noto Sans SC"/>
          <ns0:sz ns0:val="21"/>
        </ns0:rPr>
        <ns0:t>Analysis: Each of the three insights leads to action, not just a picture.</ns0:t>
      </ns0:r>
    </ns0:p>
    <ns0:p>
      <ns0:pPr>
        <ns0:numPr>
          <ns0:ilvl ns0:val="0"/>
          <ns0:numId ns0:val="136"/>
        </ns0:numPr>
      </ns0:pPr>
      <ns0:r>
        <ns0:rPr>
          <ns0:rFonts ns0:ascii="Noto Sans SC" ns0:hAnsi="Noto Sans SC" ns0:eastAsia="Noto Sans SC"/>
          <ns0:sz ns0:val="21"/>
        </ns0:rPr>
        <ns0:t>Communication: Articulate value, trade-offs, risks and next steps in 10 minutes.</ns0:t>
      </ns0:r>
    </ns0:p>
    <ns0:p>
      <ns0:r>
        <ns0:br ns0:type="page"/>
      </ns0:r>
    </ns0:p>
    <ns0:p>
      <ns0:pPr>
        <ns0:pStyle ns0:val="Heading2"/>
      </ns0:pPr>
      <ns0:r>
        <ns0:t>MVP / Enhancements / Overengineering</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700"/>
        <ns0:gridCol ns0:w="4900"/>
        <ns0:gridCol ns0:w="2760"/>
      </ns0:tblGrid>
      <ns0:tr>
        <ns0:trPr>
          <ns0:tblHeader ns0:val="true"/>
        </ns0:trPr>
        <ns0:tc>
          <ns0:tcPr>
            <ns0:tcW ns0:type="dxa" ns0:w="17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Hierarchy</ns0:t>
            </ns0:r>
          </ns0:p>
        </ns0:tc>
        <ns0:tc>
          <ns0:tcPr>
            <ns0:tcW ns0:type="dxa" ns0:w="4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should contain</ns0:t>
            </ns0:r>
          </ns0:p>
        </ns0:tc>
        <ns0:tc>
          <ns0:tcPr>
            <ns0:tcW ns0:type="dxa" ns0:w="27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Judgment</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MVP (required)</ns0:t>
            </ns0:r>
          </ns0:p>
        </ns0:tc>
        <ns0:tc>
          <ns0:tcPr>
            <ns0:tcW ns0:type="dxa" ns0:w="4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BigQuery raw/staging/marts, dbt models/tests/docs, star schema, 3 analyses, reports/architecture diagrams</ns0:t>
            </ns0:r>
          </ns0:p>
        </ns0:tc>
        <ns0:tc>
          <ns0:tcPr>
            <ns0:tcW ns0:type="dxa" ns0:w="2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If any item is missing, make up the core first.</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extra points</ns0:t>
            </ns0:r>
          </ns0:p>
        </ns0:tc>
        <ns0:tc>
          <ns0:tcPr>
            <ns0:tcW ns0:type="dxa" ns0:w="4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Dagster scheduling, GX source gate, Polars/DuckDB benchmark, incremental model, cost control</ns0:t>
            </ns0:r>
          </ns0:p>
        </ns0:tc>
        <ns0:tc>
          <ns0:tcPr>
            <ns0:tcW ns0:type="dxa" ns0:w="27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Must have clear purpose and evidence of operation</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Overdesign</ns0:t>
            </ns0:r>
          </ns0:p>
        </ns0:tc>
        <ns0:tc>
          <ns0:tcPr>
            <ns0:tcW ns0:type="dxa" ns0:w="4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Enforcing Kafka/Spark/Redis/Kubernetes, multi-cloud for static CSV</ns0:t>
            </ns0:r>
          </ns0:p>
        </ns0:tc>
        <ns0:tc>
          <ns0:tcPr>
            <ns0:tcW ns0:type="dxa" ns0:w="27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Unable to explain business value or team maintenance costs</ns0:t>
            </ns0:r>
          </ns0:p>
        </ns0:tc>
      </ns0:tr>
    </ns0:tbl>
    <ns0:p>
      <ns0:pPr>
        <ns0:spacing ns0:after="0"/>
      </ns0:pPr>
    </ns0:p>
    <ns0:p>
      <ns0:pPr>
        <ns0:pStyle ns0:val="Heading2"/>
      </ns0:pPr>
      <ns0:r>
        <ns0:t>Pre-Project Lock-In Checklist</ns0:t>
      </ns0:r>
    </ns0:p>
    <ns0:p>
      <ns0:pPr>
        <ns0:numPr>
          <ns0:ilvl ns0:val="0"/>
          <ns0:numId ns0:val="41"/>
        </ns0:numPr>
      </ns0:pPr>
      <ns0:r>
        <ns0:rPr>
          <ns0:rFonts ns0:ascii="Noto Sans SC" ns0:hAnsi="Noto Sans SC" ns0:eastAsia="Noto Sans SC"/>
          <ns0:sz ns0:val="21"/>
        </ns0:rPr>
        <ns0:t>□ The topic selection and business users have been determined.</ns0:t>
      </ns0:r>
    </ns0:p>
    <ns0:p>
      <ns0:pPr>
        <ns0:numPr>
          <ns0:ilvl ns0:val="0"/>
          <ns0:numId ns0:val="41"/>
        </ns0:numPr>
      </ns0:pPr>
      <ns0:r>
        <ns0:rPr>
          <ns0:rFonts ns0:ascii="Noto Sans SC" ns0:hAnsi="Noto Sans SC" ns0:eastAsia="Noto Sans SC"/>
          <ns0:sz ns0:val="21"/>
        </ns0:rPr>
        <ns0:t>□ The fact table grain and primary key have been written in one sentence.</ns0:t>
      </ns0:r>
    </ns0:p>
    <ns0:p>
      <ns0:pPr>
        <ns0:numPr>
          <ns0:ilvl ns0:val="0"/>
          <ns0:numId ns0:val="41"/>
        </ns0:numPr>
      </ns0:pPr>
      <ns0:r>
        <ns0:rPr>
          <ns0:rFonts ns0:ascii="Noto Sans SC" ns0:hAnsi="Noto Sans SC" ns0:eastAsia="Noto Sans SC"/>
          <ns0:sz ns0:val="21"/>
        </ns0:rPr>
        <ns0:t>□ The denominator, time field and exclusion status of the three required analyzes are defined.</ns0:t>
      </ns0:r>
    </ns0:p>
    <ns0:p>
      <ns0:pPr>
        <ns0:numPr>
          <ns0:ilvl ns0:val="0"/>
          <ns0:numId ns0:val="41"/>
        </ns0:numPr>
      </ns0:pPr>
      <ns0:r>
        <ns0:rPr>
          <ns0:rFonts ns0:ascii="Noto Sans SC" ns0:hAnsi="Noto Sans SC" ns0:eastAsia="Noto Sans SC"/>
          <ns0:sz ns0:val="21"/>
        </ns0:rPr>
        <ns0:t>□ BigQuery location, credentials and dataset naming have been unified.</ns0:t>
      </ns0:r>
    </ns0:p>
    <ns0:p>
      <ns0:pPr>
        <ns0:numPr>
          <ns0:ilvl ns0:val="0"/>
          <ns0:numId ns0:val="41"/>
        </ns0:numPr>
      </ns0:pPr>
      <ns0:r>
        <ns0:rPr>
          <ns0:rFonts ns0:ascii="Noto Sans SC" ns0:hAnsi="Noto Sans SC" ns0:eastAsia="Noto Sans SC"/>
          <ns0:sz ns0:val="21"/>
        </ns0:rPr>
        <ns0:t>□ The team clearly identifies the MVP owner; bonus points can only start after the MVP is passed.</ns0:t>
      </ns0:r>
    </ns0:p>
    <ns0:p>
      <ns0:r>
        <ns0:br ns0:type="page"/>
      </ns0:r>
    </ns0:p>
    <ns0:p>
      <ns0:pPr>
        <ns0:pStyle ns0:val="Heading1"/>
      </ns0:pPr>
      <ns0:r>
        <ns0:t>Chapter 14 | Recommended end-to-end architecture and data model</ns0:t>
      </ns0:r>
    </ns0:p>
    <ns0:p>
      <ns0:pPr>
        <ns0:keepNext/>
        <ns0:jc ns0:val="center"/>
      </ns0:pPr>
      <ns0:r>
        <ns0:drawing>
          <ns2:inline>
            <ns2:extent cx="5715000" cy="1039091"/>
            <ns2:docPr id="2" name="Picture 2" descr="CSV/API delivered via ingest, BigQuery, dbt, quality gates to analytics" title="CSV/API delivered via ingest, BigQuery, dbt, quality gates to analytics"/>
            <ns2:cNvGraphicFramePr>
              <ns3:graphicFrameLocks noChangeAspect="1"/>
            </ns2:cNvGraphicFramePr>
            <ns3:graphic>
              <ns3:graphicData uri="http://schemas.openxmlformats.org/drawingml/2006/picture">
                <ns4:pic>
                  <ns4:nvPicPr>
                    <ns4:cNvPr id="0" name="project_architecture.png"/>
                    <ns4:cNvPicPr/>
                  </ns4:nvPicPr>
                  <ns4:blipFill>
                    <ns3:blip ns5:embed="rId41"/>
                    <ns3:stretch>
                      <ns3:fillRect/>
                    </ns3:stretch>
                  </ns4:blipFill>
                  <ns4:spPr>
                    <ns3:xfrm>
                      <ns3:off x="0" y="0"/>
                      <ns3:ext cx="5715000" cy="1039091"/>
                    </ns3:xfrm>
                    <ns3:prstGeom prst="rect"/>
                  </ns4:spPr>
                </ns4:pic>
              </ns3:graphicData>
            </ns3:graphic>
          </ns2:inline>
        </ns0:drawing>
      </ns0:r>
    </ns0:p>
    <ns0:p>
      <ns0:pPr>
        <ns0:spacing ns0:before="60" ns0:after="160"/>
        <ns0:jc ns0:val="center"/>
      </ns0:pPr>
      <ns0:r>
        <ns0:rPr>
          <ns0:rFonts ns0:ascii="Noto Sans SC" ns0:hAnsi="Noto Sans SC" ns0:eastAsia="Noto Sans SC"/>
          <ns0:i/>
          <ns0:color ns0:val="5F6B7A"/>
          <ns0:sz ns0:val="18"/>
        </ns0:rPr>
        <ns0:t>Figure 2 | Recommended End-to-End Olist Data Pipeline</ns0:t>
      </ns0:r>
    </ns0:p>
    <ns0:p>
      <ns0:pPr>
        <ns0:pStyle ns0:val="Heading2"/>
      </ns0:pPr>
      <ns0:r>
        <ns0:t>Architecture Decisions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700"/>
        <ns0:gridCol ns0:w="4200"/>
        <ns0:gridCol ns0:w="3460"/>
      </ns0:tblGrid>
      <ns0:tr>
        <ns0:trPr>
          <ns0:tblHeader ns0:val="true"/>
        </ns0:trPr>
        <ns0:tc>
          <ns0:tcPr>
            <ns0:tcW ns0:type="dxa" ns0:w="17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layer</ns0:t>
            </ns0:r>
          </ns0:p>
        </ns0:tc>
        <ns0:tc>
          <ns0:tcPr>
            <ns0:tcW ns0:type="dxa" ns0:w="4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realize</ns0:t>
            </ns0:r>
          </ns0:p>
        </ns0:tc>
        <ns0:tc>
          <ns0:tcPr>
            <ns0:tcW ns0:type="dxa" ns0:w="34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Evidence of acceptance</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Source/Landing</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Olist CSV; keep the original file checksum and manifest</ns0:t>
            </ns0:r>
          </ns0:p>
        </ns0:tc>
        <ns0:tc>
          <ns0:tcPr>
            <ns0:tcW ns0:type="dxa" ns0:w="3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File list, size, hash, extraction/download date</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Raw</ns0:t>
            </ns0:r>
          </ns0:p>
        </ns0:tc>
        <ns0:tc>
          <ns0:tcPr>
            <ns0:tcW ns0:type="dxa" ns0:w="4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BigQuery raw_*, try to keep the source fields</ns0:t>
            </ns0:r>
          </ns0:p>
        </ns0:tc>
        <ns0:tc>
          <ns0:tcPr>
            <ns0:tcW ns0:type="dxa" ns0:w="34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Load script, schema, and line number reconciliation</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Staging</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dbt stg_*: rename, type, deduplication, standardization</ns0:t>
            </ns0:r>
          </ns0:p>
        </ns0:tc>
        <ns0:tc>
          <ns0:tcPr>
            <ns0:tcW ns0:type="dxa" ns0:w="3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compiled SQL, testing, documentation</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Intermediate</ns0:t>
            </ns0:r>
          </ns0:p>
        </ns0:tc>
        <ns0:tc>
          <ns0:tcPr>
            <ns0:tcW ns0:type="dxa" ns0:w="4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int_*: order/payment aggregation, business logic reuse</ns0:t>
            </ns0:r>
          </ns0:p>
        </ns0:tc>
        <ns0:tc>
          <ns0:tcPr>
            <ns0:tcW ns0:type="dxa" ns0:w="34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 grain and reconciliation</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Marts</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dim_* + fct_* + agg_*</ns0:t>
            </ns0:r>
          </ns0:p>
        </ns0:tc>
        <ns0:tc>
          <ns0:tcPr>
            <ns0:tcW ns0:type="dxa" ns0:w="3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Star model, PK/FK, indicator dictionary</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Quality Gate</ns0:t>
            </ns0:r>
          </ns0:p>
        </ns0:tc>
        <ns0:tc>
          <ns0:tcPr>
            <ns0:tcW ns0:type="dxa" ns0:w="4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dbt build; optional GX checkpoint</ns0:t>
            </ns0:r>
          </ns0:p>
        </ns0:tc>
        <ns0:tc>
          <ns0:tcPr>
            <ns0:tcW ns0:type="dxa" ns0:w="34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PASS/FAIL, failure record, repair record</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Analysis</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SQLAlchemy + pandas/Polars notebook</ns0:t>
            </ns0:r>
          </ns0:p>
        </ns0:tc>
        <ns0:tc>
          <ns0:tcPr>
            <ns0:tcW ns0:type="dxa" ns0:w="3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Reproducible output, graphs, conclusions and recommendations</ns0:t>
            </ns0:r>
          </ns0:p>
        </ns0:tc>
      </ns0:tr>
    </ns0:tbl>
    <ns0:p>
      <ns0:pPr>
        <ns0:spacing ns0:after="0"/>
      </ns0:pPr>
    </ns0:p>
    <ns0:p>
      <ns0:pPr>
        <ns0:keepNext/>
        <ns0:jc ns0:val="center"/>
      </ns0:pPr>
      <ns0:r>
        <ns0:drawing>
          <ns2:inline>
            <ns2:extent cx="4892040" cy="2853690"/>
            <ns2:docPr id="3" name="Picture 3" descr="The order item fact table connects the customer, product, date, and seller dimensions" title="The order item fact table connects the customer, product, date, and seller dimensions"/>
            <ns2:cNvGraphicFramePr>
              <ns3:graphicFrameLocks noChangeAspect="1"/>
            </ns2:cNvGraphicFramePr>
            <ns3:graphic>
              <ns3:graphicData uri="http://schemas.openxmlformats.org/drawingml/2006/picture">
                <ns4:pic>
                  <ns4:nvPicPr>
                    <ns4:cNvPr id="0" name="star_schema.png"/>
                    <ns4:cNvPicPr/>
                  </ns4:nvPicPr>
                  <ns4:blipFill>
                    <ns3:blip ns5:embed="rId42"/>
                    <ns3:stretch>
                      <ns3:fillRect/>
                    </ns3:stretch>
                  </ns4:blipFill>
                  <ns4:spPr>
                    <ns3:xfrm>
                      <ns3:off x="0" y="0"/>
                      <ns3:ext cx="4892040" cy="2853690"/>
                    </ns3:xfrm>
                    <ns3:prstGeom prst="rect"/>
                  </ns4:spPr>
                </ns4:pic>
              </ns3:graphicData>
            </ns3:graphic>
          </ns2:inline>
        </ns0:drawing>
      </ns0:r>
    </ns0:p>
    <ns0:p>
      <ns0:pPr>
        <ns0:spacing ns0:before="60" ns0:after="160"/>
        <ns0:jc ns0:val="center"/>
      </ns0:pPr>
      <ns0:r>
        <ns0:rPr>
          <ns0:rFonts ns0:ascii="Noto Sans SC" ns0:hAnsi="Noto Sans SC" ns0:eastAsia="Noto Sans SC"/>
          <ns0:i/>
          <ns0:color ns0:val="5F6B7A"/>
          <ns0:sz ns0:val="18"/>
        </ns0:rPr>
        <ns0:t>Figure 3 | Recommended Star Schema; Final Fields Must Follow the Actual Data Dictionary</ns0:t>
      </ns0:r>
    </ns0:p>
    <ns0:p>
      <ns0:pPr>
        <ns0:pStyle ns0:val="Heading2"/>
      </ns0:pPr>
      <ns0:r>
        <ns0:t>Critical Grain and Fan-Out Controls</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FF4E5"/>
          <ns0:left ns0:val="single" ns0:sz="0" ns0:space="0" ns0:color="FFF4E5"/>
          <ns0:bottom ns0:val="single" ns0:sz="0" ns0:space="0" ns0:color="FFF4E5"/>
          <ns0:right ns0:val="single" ns0:sz="0" ns0:space="0" ns0:color="FFF4E5"/>
          <ns0:insideH ns0:val="single" ns0:sz="0" ns0:space="0" ns0:color="FFF4E5"/>
          <ns0:insideV ns0:val="single" ns0:sz="0" ns0:space="0" ns0:color="FFF4E5"/>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FF4E5"/>
          </ns0:tcPr>
          <ns0:p>
            <ns0:pPr>
              <ns0:spacing ns0:after="0"/>
            </ns0:pPr>
            <ns0:r>
              <ns0:rPr>
                <ns0:rFonts ns0:ascii="Noto Sans SC" ns0:hAnsi="Noto Sans SC" ns0:eastAsia="Noto Sans SC"/>
                <ns0:b/>
                <ns0:color ns0:val="A66B00"/>
                <ns0:sz ns0:val="21"/>
              </ns0:rPr>
              <ns0:t xml:space="preserve">Fact Grain Statement: </ns0:t>
            </ns0:r>
            <ns0:r>
              <ns0:rPr>
                <ns0:rFonts ns0:ascii="Noto Sans SC" ns0:hAnsi="Noto Sans SC" ns0:eastAsia="Noto Sans SC"/>
                <ns0:color ns0:val="A66B00"/>
                <ns0:sz ns0:val="21"/>
              </ns0:rPr>
              <ns0:t>fct_order_items: A row represents an order item in an order; unique key = order_id + order_item_id. Amount item_revenue = price, freight = freight_value. Payments are first aggregated at the order granularity and then connected to avoid multiplicative expansion caused by multiple order items × multiple payment lines.</ns0:t>
            </ns0:r>
          </ns0:p>
        </ns0:tc>
      </ns0:tr>
    </ns0:tbl>
    <ns0:p>
      <ns0:pPr>
        <ns0:spacing ns0:after="0"/>
      </ns0:pP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850"/>
        <ns0:gridCol ns0:w="3000"/>
        <ns0:gridCol ns0:w="4510"/>
      </ns0:tblGrid>
      <ns0:tr>
        <ns0:trPr>
          <ns0:tblHeader ns0:val="true"/>
        </ns0:trPr>
        <ns0:tc>
          <ns0:tcPr>
            <ns0:tcW ns0:type="dxa" ns0:w="18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model</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Granularity</ns0:t>
            </ns0:r>
          </ns0:p>
        </ns0:tc>
        <ns0:tc>
          <ns0:tcPr>
            <ns0:tcW ns0:type="dxa" ns0:w="45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fields/measures</ns0:t>
            </ns0:r>
          </ns0:p>
        </ns0:tc>
      </ns0:tr>
      <ns0:tr>
        <ns0:tc>
          <ns0:tcPr>
            <ns0:tcW ns0:type="dxa" ns0:w="18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fct_order_items</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One line item per row</ns0:t>
            </ns0:r>
          </ns0:p>
        </ns0:tc>
        <ns0:tc>
          <ns0:tcPr>
            <ns0:tcW ns0:type="dxa" ns0:w="45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order_item_key, order_id, customer/product/seller/date keys, price, freight</ns0:t>
            </ns0:r>
          </ns0:p>
        </ns0:tc>
      </ns0:tr>
      <ns0:tr>
        <ns0:tc>
          <ns0:tcPr>
            <ns0:tcW ns0:type="dxa" ns0:w="18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fct_payments</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One payment record per line or payment summary per order (choose one of the two and write clearly)</ns0:t>
            </ns0:r>
          </ns0:p>
        </ns0:tc>
        <ns0:tc>
          <ns0:tcPr>
            <ns0:tcW ns0:type="dxa" ns0:w="45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payment_type, installments, payment_value</ns0:t>
            </ns0:r>
          </ns0:p>
        </ns0:tc>
      </ns0:tr>
      <ns0:tr>
        <ns0:tc>
          <ns0:tcPr>
            <ns0:tcW ns0:type="dxa" ns0:w="18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dim_customer</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Stable customer entities per line</ns0:t>
            </ns0:r>
          </ns0:p>
        </ns0:tc>
        <ns0:tc>
          <ns0:tcPr>
            <ns0:tcW ns0:type="dxa" ns0:w="45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customer_unique_id is recommended as a cross-order customer identity; keep source customer_id</ns0:t>
            </ns0:r>
          </ns0:p>
        </ns0:tc>
      </ns0:tr>
      <ns0:tr>
        <ns0:tc>
          <ns0:tcPr>
            <ns0:tcW ns0:type="dxa" ns0:w="18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dim_product</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One product per line</ns0:t>
            </ns0:r>
          </ns0:p>
        </ns0:tc>
        <ns0:tc>
          <ns0:tcPr>
            <ns0:tcW ns0:type="dxa" ns0:w="45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category, dimensions, weight</ns0:t>
            </ns0:r>
          </ns0:p>
        </ns0:tc>
      </ns0:tr>
      <ns0:tr>
        <ns0:tc>
          <ns0:tcPr>
            <ns0:tcW ns0:type="dxa" ns0:w="18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dim_date</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One day trip</ns0:t>
            </ns0:r>
          </ns0:p>
        </ns0:tc>
        <ns0:tc>
          <ns0:tcPr>
            <ns0:tcW ns0:type="dxa" ns0:w="45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day/week/month/quarter/year</ns0:t>
            </ns0:r>
          </ns0:p>
        </ns0:tc>
      </ns0:tr>
    </ns0:tbl>
    <ns0:p>
      <ns0:pPr>
        <ns0:spacing ns0:after="0"/>
      </ns0:pPr>
    </ns0:p>
    <ns0:p>
      <ns0:pPr>
        <ns0:pStyle ns0:val="Heading1"/>
      </ns0:pPr>
      <ns0:r>
        <ns0:t>Chapter 15 | Implementation by Stages: From Zero to Submittable</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450"/>
        <ns0:gridCol ns0:w="4850"/>
        <ns0:gridCol ns0:w="3060"/>
      </ns0:tblGrid>
      <ns0:tr>
        <ns0:trPr>
          <ns0:tblHeader ns0:val="true"/>
        </ns0:trPr>
        <ns0:tc>
          <ns0:tcPr>
            <ns0:tcW ns0:type="dxa" ns0:w="14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stage</ns0:t>
            </ns0:r>
          </ns0:p>
        </ns0:tc>
        <ns0:tc>
          <ns0:tcPr>
            <ns0:tcW ns0:type="dxa" ns0:w="48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Complete content</ns0:t>
            </ns0:r>
          </ns0:p>
        </ns0:tc>
        <ns0:tc>
          <ns0:tcPr>
            <ns0:tcW ns0:type="dxa" ns0:w="30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Definition of Done</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1. Scope</ns0:t>
            </ns0:r>
          </ns0:p>
        </ns0:tc>
        <ns0:tc>
          <ns0:tcPr>
            <ns0:tcW ns0:type="dxa" ns0:w="48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Lock Olist, 3 analysis questions, KPI definition, location</ns0:t>
            </ns0:r>
          </ns0:p>
        </ns0:tc>
        <ns0:tc>
          <ns0:tcPr>
            <ns0:tcW ns0:type="dxa" ns0:w="3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scope.md + KPI dictionary + ADR</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2. Profile</ns0:t>
            </ns0:r>
          </ns0:p>
        </ns0:tc>
        <ns0:tc>
          <ns0:tcPr>
            <ns0:tcW ns0:type="dxa" ns0:w="48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Number of rows, columns, type, null value, uniqueness, date range, relationship cardinality</ns0:t>
            </ns0:r>
          </ns0:p>
        </ns0:tc>
        <ns0:tc>
          <ns0:tcPr>
            <ns0:tcW ns0:type="dxa" ns0:w="3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profiling notebook + data dictionary</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3. Load</ns0:t>
            </ns0:r>
          </ns0:p>
        </ns0:tc>
        <ns0:tc>
          <ns0:tcPr>
            <ns0:tcW ns0:type="dxa" ns0:w="48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manifest → raw dataset; explicit schema; rerun without duplication</ns0:t>
            </ns0:r>
          </ns0:p>
        </ns0:tc>
        <ns0:tc>
          <ns0:tcPr>
            <ns0:tcW ns0:type="dxa" ns0:w="3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load log + raw reconciliation</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4. Transform</ns0:t>
            </ns0:r>
          </ns0:p>
        </ns0:tc>
        <ns0:tc>
          <ns0:tcPr>
            <ns0:tcW ns0:type="dxa" ns0:w="48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staging → intermediate → marts; first complete the quantity correctly</ns0:t>
            </ns0:r>
          </ns0:p>
        </ns0:tc>
        <ns0:tc>
          <ns0:tcPr>
            <ns0:tcW ns0:type="dxa" ns0:w="3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dbt DAG + compiled SQL</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5. Test</ns0:t>
            </ns0:r>
          </ns0:p>
        </ns0:tc>
        <ns0:tc>
          <ns0:tcPr>
            <ns0:tcW ns0:type="dxa" ns0:w="48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Structure, relationship, business, reconciliation, freshness; injection failure</ns0:t>
            </ns0:r>
          </ns0:p>
        </ns0:tc>
        <ns0:tc>
          <ns0:tcPr>
            <ns0:tcW ns0:type="dxa" ns0:w="3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dbt/GX test evidence</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6. Analyze</ns0:t>
            </ns0:r>
          </ns0:p>
        </ns0:tc>
        <ns0:tc>
          <ns0:tcPr>
            <ns0:tcW ns0:type="dxa" ns0:w="48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Monthly sales, top products, customer segmentation; verify denominator</ns0:t>
            </ns0:r>
          </ns0:p>
        </ns0:tc>
        <ns0:tc>
          <ns0:tcPr>
            <ns0:tcW ns0:type="dxa" ns0:w="3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notebook + charts + insight cards</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7. Operate</ns0:t>
            </ns0:r>
          </ns0:p>
        </ns0:tc>
        <ns0:tc>
          <ns0:tcPr>
            <ns0:tcW ns0:type="dxa" ns0:w="48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A command, environment variables, logs; optional Dagster</ns0:t>
            </ns0:r>
          </ns0:p>
        </ns0:tc>
        <ns0:tc>
          <ns0:tcPr>
            <ns0:tcW ns0:type="dxa" ns0:w="3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README + run log</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8. Communicate</ns0:t>
            </ns0:r>
          </ns0:p>
        </ns0:tc>
        <ns0:tc>
          <ns0:tcPr>
            <ns0:tcW ns0:type="dxa" ns0:w="48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Reports, architecture diagrams, 10-minute decks, Q&amp;A</ns0:t>
            </ns0:r>
          </ns0:p>
        </ns0:tc>
        <ns0:tc>
          <ns0:tcPr>
            <ns0:tcW ns0:type="dxa" ns0:w="3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final delivery package</ns0:t>
            </ns0:r>
          </ns0:p>
        </ns0:tc>
      </ns0:tr>
    </ns0:tbl>
    <ns0:p>
      <ns0:pPr>
        <ns0:spacing ns0:after="0"/>
      </ns0:pPr>
    </ns0:p>
    <ns0:p>
      <ns0:pPr>
        <ns0:pStyle ns0:val="Heading2"/>
      </ns0:pPr>
      <ns0:r>
        <ns0:t>Recommended Repository Structure</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Suggested structure</ns0:t>
              <ns0:br/>
            </ns0:r>
            <ns0:r>
              <ns0:rPr>
                <ns0:rFonts ns0:ascii="Menlo" ns0:hAnsi="Menlo" ns0:eastAsia="Noto Sans SC"/>
                <ns0:sz ns0:val="16"/>
              </ns0:rPr>
              <ns0:t>project/</ns0:t>
              <ns0:br/>
              <ns0:t>├── README.md</ns0:t>
              <ns0:br/>
              <ns0:t>├── docs/architecture.png, data_dictionary.md, metric_dictionary.md, adr/</ns0:t>
              <ns0:br/>
              <ns0:t>├── ingestion/load_olist.py, manifest.json</ns0:t>
              <ns0:br/>
              <ns0:t>├── dbt_project/models/{staging,intermediate,marts}/</ns0:t>
              <ns0:br/>
              <ns0:t>├── dbt_project/tests/</ns0:t>
              <ns0:br/>
              <ns0:t>├── quality/</ns0:t>
              <ns0:br/>
              <ns0:t>├── analysis/{01_profile.ipynb, 02_kpis.ipynb}</ns0:t>
              <ns0:br/>
              <ns0:t>├── orchestration/definitions.py          # optional</ns0:t>
              <ns0:br/>
              <ns0:t>├── reports/ and presentation/</ns0:t>
              <ns0:br/>
              <ns0:t>└── requirements.txt or pyproject.toml</ns0:t>
            </ns0:r>
          </ns0:p>
        </ns0:tc>
      </ns0:tr>
    </ns0:tbl>
    <ns0:p>
      <ns0:pPr>
        <ns0:spacing ns0:after="0"/>
      </ns0:pPr>
    </ns0:p>
    <ns0:p>
      <ns0:r>
        <ns0:br ns0:type="page"/>
      </ns0:r>
    </ns0:p>
    <ns0:p>
      <ns0:pPr>
        <ns0:pStyle ns0:val="Heading2"/>
      </ns0:pPr>
      <ns0:r>
        <ns0:t>Environment and Secrets Management</ns0:t>
      </ns0:r>
    </ns0:p>
    <ns0:p>
      <ns0:pPr>
        <ns0:numPr>
          <ns0:ilvl ns0:val="0"/>
          <ns0:numId ns0:val="41"/>
        </ns0:numPr>
      </ns0:pPr>
      <ns0:r>
        <ns0:rPr>
          <ns0:rFonts ns0:ascii="Noto Sans SC" ns0:hAnsi="Noto Sans SC" ns0:eastAsia="Noto Sans SC"/>
          <ns0:sz ns0:val="21"/>
        </ns0:rPr>
        <ns0:t>The credentials are placed in environment variables or local key files and are not submitted to Git.</ns0:t>
      </ns0:r>
    </ns0:p>
    <ns0:p>
      <ns0:pPr>
        <ns0:numPr>
          <ns0:ilvl ns0:val="0"/>
          <ns0:numId ns0:val="41"/>
        </ns0:numPr>
      </ns0:pPr>
      <ns0:r>
        <ns0:rPr>
          <ns0:rFonts ns0:ascii="Noto Sans SC" ns0:hAnsi="Noto Sans SC" ns0:eastAsia="Noto Sans SC"/>
          <ns0:sz ns0:val="21"/>
        </ns0:rPr>
        <ns0:t>Provide.env.example, which only lists variable names.</ns0:t>
      </ns0:r>
    </ns0:p>
    <ns0:p>
      <ns0:pPr>
        <ns0:numPr>
          <ns0:ilvl ns0:val="0"/>
          <ns0:numId ns0:val="41"/>
        </ns0:numPr>
      </ns0:pPr>
      <ns0:r>
        <ns0:rPr>
          <ns0:rFonts ns0:ascii="Noto Sans SC" ns0:hAnsi="Noto Sans SC" ns0:eastAsia="Noto Sans SC"/>
          <ns0:sz ns0:val="21"/>
        </ns0:rPr>
        <ns0:t>Fixed dependency version; README records Python/dbt/adapter version.</ns0:t>
      </ns0:r>
    </ns0:p>
    <ns0:p>
      <ns0:pPr>
        <ns0:numPr>
          <ns0:ilvl ns0:val="0"/>
          <ns0:numId ns0:val="41"/>
        </ns0:numPr>
      </ns0:pPr>
      <ns0:r>
        <ns0:rPr>
          <ns0:rFonts ns0:ascii="Noto Sans SC" ns0:hAnsi="Noto Sans SC" ns0:eastAsia="Noto Sans SC"/>
          <ns0:sz ns0:val="21"/>
        </ns0:rPr>
        <ns0:t>BigQuery datasets, buckets, and jobs use the same location; do not rely on implicit behavior for the default location.</ns0:t>
      </ns0:r>
    </ns0:p>
    <ns0:p>
      <ns0:pPr>
        <ns0:pStyle ns0:val="Heading1"/>
      </ns0:pPr>
      <ns0:r>
        <ns0:t>Chapter 16 | Directly implementable dbt and quality design</ns0:t>
      </ns0:r>
    </ns0:p>
    <ns0:p>
      <ns0:pPr>
        <ns0:pStyle ns0:val="Heading2"/>
      </ns0:pPr>
      <ns0:r>
        <ns0:t>Model Naming and Responsibilities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400"/>
        <ns0:gridCol ns0:w="3900"/>
        <ns0:gridCol ns0:w="4060"/>
      </ns0:tblGrid>
      <ns0:tr>
        <ns0:trPr>
          <ns0:tblHeader ns0:val="true"/>
        </ns0:trPr>
        <ns0:tc>
          <ns0:tcPr>
            <ns0:tcW ns0:type="dxa" ns0:w="14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prefix</ns0:t>
            </ns0:r>
          </ns0:p>
        </ns0:tc>
        <ns0:tc>
          <ns0:tcPr>
            <ns0:tcW ns0:type="dxa" ns0:w="3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is allowed</ns0:t>
            </ns0:r>
          </ns0:p>
        </ns0:tc>
        <ns0:tc>
          <ns0:tcPr>
            <ns0:tcW ns0:type="dxa" ns0:w="40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What not to do</ns0:t>
            </ns0:r>
          </ns0:p>
        </ns0:tc>
      </ns0:tr>
      <ns0:tr>
        <ns0:tc>
          <ns0:tcPr>
            <ns0:tcW ns0:type="dxa" ns0:w="14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src/raw</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Load and record ingest metadata as-is</ns0:t>
            </ns0:r>
          </ns0:p>
        </ns0:tc>
        <ns0:tc>
          <ns0:tcPr>
            <ns0:tcW ns0:type="dxa" ns0:w="4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Complex business logic</ns0:t>
            </ns0:r>
          </ns0:p>
        </ns0:tc>
      </ns0:tr>
      <ns0:tr>
        <ns0:tc>
          <ns0:tcPr>
            <ns0:tcW ns0:type="dxa" ns0:w="14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stg_</ns0:t>
            </ns0:r>
          </ns0:p>
        </ns0:tc>
        <ns0:tc>
          <ns0:tcPr>
            <ns0:tcW ns0:type="dxa" ns0:w="3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rename/cast/deduplicate/basic cleaning, one source, one model</ns0:t>
            </ns0:r>
          </ns0:p>
        </ns0:tc>
        <ns0:tc>
          <ns0:tcPr>
            <ns0:tcW ns0:type="dxa" ns0:w="4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Large joins across multiple business processes</ns0:t>
            </ns0:r>
          </ns0:p>
        </ns0:tc>
      </ns0:tr>
      <ns0:tr>
        <ns0:tc>
          <ns0:tcPr>
            <ns0:tcW ns0:type="dxa" ns0:w="14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int_</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Reuse join/aggregate and eliminate fan-out</ns0:t>
            </ns0:r>
          </ns0:p>
        </ns0:tc>
        <ns0:tc>
          <ns0:tcPr>
            <ns0:tcW ns0:type="dxa" ns0:w="4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 confusing wide spreadsheet for presentation directly to executives</ns0:t>
            </ns0:r>
          </ns0:p>
        </ns0:tc>
      </ns0:tr>
      <ns0:tr>
        <ns0:tc>
          <ns0:tcPr>
            <ns0:tcW ns0:type="dxa" ns0:w="14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dim_/fct_</ns0:t>
            </ns0:r>
          </ns0:p>
        </ns0:tc>
        <ns0:tc>
          <ns0:tcPr>
            <ns0:tcW ns0:type="dxa" ns0:w="3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Stable consumption contracts, dimensions and facts</ns0:t>
            </ns0:r>
          </ns0:p>
        </ns0:tc>
        <ns0:tc>
          <ns0:tcPr>
            <ns0:tcW ns0:type="dxa" ns0:w="4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Source system field leaks without explanation</ns0:t>
            </ns0:r>
          </ns0:p>
        </ns0:tc>
      </ns0:tr>
      <ns0:tr>
        <ns0:tc>
          <ns0:tcPr>
            <ns0:tcW ns0:type="dxa" ns0:w="14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agg_</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Common KPIs or performance optimization aggregations</ns0:t>
            </ns0:r>
          </ns0:p>
        </ns0:tc>
        <ns0:tc>
          <ns0:tcPr>
            <ns0:tcW ns0:type="dxa" ns0:w="4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Become the only true caliber without documentation</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models/marts/schema.yml</ns0:t>
              <ns0:br/>
            </ns0:r>
            <ns0:r>
              <ns0:rPr>
                <ns0:rFonts ns0:ascii="Menlo" ns0:hAnsi="Menlo" ns0:eastAsia="Noto Sans SC"/>
                <ns0:sz ns0:val="16"/>
              </ns0:rPr>
              <ns0:t>version: 2</ns0:t>
              <ns0:br/>
              <ns0:t>models:</ns0:t>
              <ns0:br/>
              <ns0:t xml:space="preserve">  - name: fct_order_items</ns0:t>
              <ns0:br/>
              <ns0:t xml:space="preserve">    description: One row per order item</ns0:t>
              <ns0:br/>
              <ns0:t xml:space="preserve">    columns:</ns0:t>
              <ns0:br/>
              <ns0:t xml:space="preserve">      - name: order_item_key</ns0:t>
              <ns0:br/>
              <ns0:t xml:space="preserve">        data_tests: [unique, not_null]</ns0:t>
              <ns0:br/>
              <ns0:t xml:space="preserve">      - name: customer_key</ns0:t>
              <ns0:br/>
              <ns0:t xml:space="preserve">        data_tests:</ns0:t>
              <ns0:br/>
              <ns0:t xml:space="preserve">          - relationships:</ns0:t>
              <ns0:br/>
              <ns0:t xml:space="preserve">              arguments:</ns0:t>
              <ns0:br/>
              <ns0:t xml:space="preserve">                to: ref('dim_customer')</ns0:t>
              <ns0:br/>
              <ns0:t xml:space="preserve">                field: customer_key</ns0:t>
              <ns0:br/>
              <ns0:t xml:space="preserve">      - name: item_revenue</ns0:t>
              <ns0:br/>
              <ns0:t xml:space="preserve">        data_tests:</ns0:t>
              <ns0:br/>
              <ns0:t xml:space="preserve">          - dbt_utils.accepted_range:</ns0:t>
              <ns0:br/>
              <ns0:t xml:space="preserve">              arguments: {min_value: 0, inclusive: true}</ns0:t>
            </ns0:r>
          </ns0:p>
        </ns0:tc>
      </ns0:tr>
    </ns0:tbl>
    <ns0:p>
      <ns0:pPr>
        <ns0:spacing ns0:after="0"/>
      </ns0:pPr>
    </ns0:p>
    <ns0:p>
      <ns0:pPr>
        <ns0:pStyle ns0:val="Heading2"/>
      </ns0:pPr>
      <ns0:r>
        <ns0:t>Quality Matrix</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600"/>
        <ns0:gridCol ns0:w="4200"/>
        <ns0:gridCol ns0:w="1300"/>
        <ns0:gridCol ns0:w="2260"/>
      </ns0:tblGrid>
      <ns0:tr>
        <ns0:trPr>
          <ns0:tblHeader ns0:val="true"/>
        </ns0:trPr>
        <ns0:tc>
          <ns0:tcPr>
            <ns0:tcW ns0:type="dxa" ns0:w="1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object</ns0:t>
            </ns0:r>
          </ns0:p>
        </ns0:tc>
        <ns0:tc>
          <ns0:tcPr>
            <ns0:tcW ns0:type="dxa" ns0:w="4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rules</ns0:t>
            </ns0:r>
          </ns0:p>
        </ns0:tc>
        <ns0:tc>
          <ns0:tcPr>
            <ns0:tcW ns0:type="dxa" ns0:w="13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severity</ns0:t>
            </ns0:r>
          </ns0:p>
        </ns0:tc>
        <ns0:tc>
          <ns0:tcPr>
            <ns0:tcW ns0:type="dxa" ns0:w="22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failed action</ns0:t>
            </ns0:r>
          </ns0:p>
        </ns0:tc>
      </ns0:tr>
      <ns0:tr>
        <ns0:tc>
          <ns0:tcPr>
            <ns0:tcW ns0:type="dxa" ns0:w="1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raw files</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The files are complete and the checksum/number of lines matches the manifest.</ns0:t>
            </ns0:r>
          </ns0:p>
        </ns0:tc>
        <ns0:tc>
          <ns0:tcPr>
            <ns0:tcW ns0:type="dxa" ns0:w="1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error</ns0:t>
            </ns0:r>
          </ns0:p>
        </ns0:tc>
        <ns0:tc>
          <ns0:tcPr>
            <ns0:tcW ns0:type="dxa" ns0:w="2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Stop loading</ns0:t>
            </ns0:r>
          </ns0:p>
        </ns0:tc>
      </ns0:tr>
      <ns0:tr>
        <ns0:tc>
          <ns0:tcPr>
            <ns0:tcW ns0:type="dxa" ns0:w="1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stg_orders</ns0:t>
            </ns0:r>
          </ns0:p>
        </ns0:tc>
        <ns0:tc>
          <ns0:tcPr>
            <ns0:tcW ns0:type="dxa" ns0:w="4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order_id unique/not_null; status legal</ns0:t>
            </ns0:r>
          </ns0:p>
        </ns0:tc>
        <ns0:tc>
          <ns0:tcPr>
            <ns0:tcW ns0:type="dxa" ns0:w="13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error</ns0:t>
            </ns0:r>
          </ns0:p>
        </ns0:tc>
        <ns0:tc>
          <ns0:tcPr>
            <ns0:tcW ns0:type="dxa" ns0:w="22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stop marts</ns0:t>
            </ns0:r>
          </ns0:p>
        </ns0:tc>
      </ns0:tr>
      <ns0:tr>
        <ns0:tc>
          <ns0:tcPr>
            <ns0:tcW ns0:type="dxa" ns0:w="1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fct_order_items</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order_item_key unique; amount is non-negative</ns0:t>
            </ns0:r>
          </ns0:p>
        </ns0:tc>
        <ns0:tc>
          <ns0:tcPr>
            <ns0:tcW ns0:type="dxa" ns0:w="1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error</ns0:t>
            </ns0:r>
          </ns0:p>
        </ns0:tc>
        <ns0:tc>
          <ns0:tcPr>
            <ns0:tcW ns0:type="dxa" ns0:w="2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Stop publishing</ns0:t>
            </ns0:r>
          </ns0:p>
        </ns0:tc>
      </ns0:tr>
      <ns0:tr>
        <ns0:tc>
          <ns0:tcPr>
            <ns0:tcW ns0:type="dxa" ns0:w="1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relationship</ns0:t>
            </ns0:r>
          </ns0:p>
        </ns0:tc>
        <ns0:tc>
          <ns0:tcPr>
            <ns0:tcW ns0:type="dxa" ns0:w="4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customer/product/seller foreign key exists</ns0:t>
            </ns0:r>
          </ns0:p>
        </ns0:tc>
        <ns0:tc>
          <ns0:tcPr>
            <ns0:tcW ns0:type="dxa" ns0:w="13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error or threshold</ns0:t>
            </ns0:r>
          </ns0:p>
        </ns0:tc>
        <ns0:tc>
          <ns0:tcPr>
            <ns0:tcW ns0:type="dxa" ns0:w="22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Quarantine Orphan + Investigation</ns0:t>
            </ns0:r>
          </ns0:p>
        </ns0:tc>
      </ns0:tr>
      <ns0:tr>
        <ns0:tc>
          <ns0:tcPr>
            <ns0:tcW ns0:type="dxa" ns0:w="1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Date</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delivered &gt;= purchase; date range is reasonable</ns0:t>
            </ns0:r>
          </ns0:p>
        </ns0:tc>
        <ns0:tc>
          <ns0:tcPr>
            <ns0:tcW ns0:type="dxa" ns0:w="1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error</ns0:t>
            </ns0:r>
          </ns0:p>
        </ns0:tc>
        <ns0:tc>
          <ns0:tcPr>
            <ns0:tcW ns0:type="dxa" ns0:w="2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Return to staging fix</ns0:t>
            </ns0:r>
          </ns0:p>
        </ns0:tc>
      </ns0:tr>
      <ns0:tr>
        <ns0:tc>
          <ns0:tcPr>
            <ns0:tcW ns0:type="dxa" ns0:w="1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Reconciliation</ns0:t>
            </ns0:r>
          </ns0:p>
        </ns0:tc>
        <ns0:tc>
          <ns0:tcPr>
            <ns0:tcW ns0:type="dxa" ns0:w="4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sum(mart price) = sum(valid staged price)</ns0:t>
            </ns0:r>
          </ns0:p>
        </ns0:tc>
        <ns0:tc>
          <ns0:tcPr>
            <ns0:tcW ns0:type="dxa" ns0:w="13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error</ns0:t>
            </ns0:r>
          </ns0:p>
        </ns0:tc>
        <ns0:tc>
          <ns0:tcPr>
            <ns0:tcW ns0:type="dxa" ns0:w="22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Check join/fan-out</ns0:t>
            </ns0:r>
          </ns0:p>
        </ns0:tc>
      </ns0:tr>
      <ns0:tr>
        <ns0:tc>
          <ns0:tcPr>
            <ns0:tcW ns0:type="dxa" ns0:w="1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freshness</ns0:t>
            </ns0:r>
          </ns0:p>
        </ns0:tc>
        <ns0:tc>
          <ns0:tcPr>
            <ns0:tcW ns0:type="dxa" ns0:w="4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Static data record snapshot_date; if incremental, it is within SLA</ns0:t>
            </ns0:r>
          </ns0:p>
        </ns0:tc>
        <ns0:tc>
          <ns0:tcPr>
            <ns0:tcW ns0:type="dxa" ns0:w="1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warn/error</ns0:t>
            </ns0:r>
          </ns0:p>
        </ns0:tc>
        <ns0:tc>
          <ns0:tcPr>
            <ns0:tcW ns0:type="dxa" ns0:w="2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Alert or block reporting</ns0:t>
            </ns0:r>
          </ns0:p>
        </ns0:tc>
      </ns0:tr>
    </ns0:tbl>
    <ns0:p>
      <ns0:pPr>
        <ns0:spacing ns0:after="0"/>
      </ns0:pPr>
    </ns0:p>
    <ns0:p>
      <ns0:pPr>
        <ns0:pStyle ns0:val="Heading2"/>
      </ns0:pPr>
      <ns0:r>
        <ns0:t>The most convincing quality demonstration</ns0:t>
      </ns0:r>
    </ns0:p>
    <ns0:p>
      <ns0:pPr>
        <ns0:numPr>
          <ns0:ilvl ns0:val="0"/>
          <ns0:numId ns0:val="131"/>
        </ns0:numPr>
      </ns0:pPr>
      <ns0:r>
        <ns0:rPr>
          <ns0:rFonts ns0:ascii="Noto Sans SC" ns0:hAnsi="Noto Sans SC" ns0:eastAsia="Noto Sans SC"/>
          <ns0:sz ns0:val="21"/>
        </ns0:rPr>
        <ns0:t>Run dbt build and save all passing results.</ns0:t>
      </ns0:r>
    </ns0:p>
    <ns0:p>
      <ns0:pPr>
        <ns0:numPr>
          <ns0:ilvl ns0:val="0"/>
          <ns0:numId ns0:val="131"/>
        </ns0:numPr>
      </ns0:pPr>
      <ns0:r>
        <ns0:rPr>
          <ns0:rFonts ns0:ascii="Noto Sans SC" ns0:hAnsi="Noto Sans SC" ns0:eastAsia="Noto Sans SC"/>
          <ns0:sz ns0:val="21"/>
        </ns0:rPr>
        <ns0:t>Inject a duplicate order_item_key or negative price.</ns0:t>
      </ns0:r>
    </ns0:p>
    <ns0:p>
      <ns0:pPr>
        <ns0:numPr>
          <ns0:ilvl ns0:val="0"/>
          <ns0:numId ns0:val="131"/>
        </ns0:numPr>
      </ns0:pPr>
      <ns0:r>
        <ns0:rPr>
          <ns0:rFonts ns0:ascii="Noto Sans SC" ns0:hAnsi="Noto Sans SC" ns0:eastAsia="Noto Sans SC"/>
          <ns0:sz ns0:val="21"/>
        </ns0:rPr>
        <ns0:t>Displays corresponding test failures and failing lines.</ns0:t>
      </ns0:r>
    </ns0:p>
    <ns0:p>
      <ns0:pPr>
        <ns0:numPr>
          <ns0:ilvl ns0:val="0"/>
          <ns0:numId ns0:val="131"/>
        </ns0:numPr>
      </ns0:pPr>
      <ns0:r>
        <ns0:rPr>
          <ns0:rFonts ns0:ascii="Noto Sans SC" ns0:hAnsi="Noto Sans SC" ns0:eastAsia="Noto Sans SC"/>
          <ns0:sz ns0:val="21"/>
        </ns0:rPr>
        <ns0:t>Repair or quarantine and run again and it passes.</ns0:t>
      </ns0:r>
    </ns0:p>
    <ns0:p>
      <ns0:pPr>
        <ns0:numPr>
          <ns0:ilvl ns0:val="0"/>
          <ns0:numId ns0:val="131"/>
        </ns0:numPr>
      </ns0:pPr>
      <ns0:r>
        <ns0:rPr>
          <ns0:rFonts ns0:ascii="Noto Sans SC" ns0:hAnsi="Noto Sans SC" ns0:eastAsia="Noto Sans SC"/>
          <ns0:sz ns0:val="21"/>
        </ns0:rPr>
        <ns0:t>Explain in the report what business misjudgments this access control prevented.</ns0:t>
      </ns0:r>
    </ns0:p>
    <ns0:p>
      <ns0:r>
        <ns0:br ns0:type="page"/>
      </ns0:r>
    </ns0:p>
    <ns0:p>
      <ns0:pPr>
        <ns0:pStyle ns0:val="Heading1"/>
      </ns0:pPr>
      <ns0:r>
        <ns0:t>Chapter 17 | Analytical Design: From Charts to Actionable Insights</ns0:t>
      </ns0:r>
    </ns0:p>
    <ns0:p>
      <ns0:pPr>
        <ns0:pStyle ns0:val="Heading2"/>
      </ns0:pPr>
      <ns0:r>
        <ns0:t>Three Required Assignment Analyses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500"/>
        <ns0:gridCol ns0:w="2900"/>
        <ns0:gridCol ns0:w="2500"/>
        <ns0:gridCol ns0:w="2460"/>
      </ns0:tblGrid>
      <ns0:tr>
        <ns0:trPr>
          <ns0:tblHeader ns0:val="true"/>
        </ns0:trPr>
        <ns0:tc>
          <ns0:tcPr>
            <ns0:tcW ns0:type="dxa" ns0:w="1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analysis</ns0:t>
            </ns0:r>
          </ns0:p>
        </ns0:tc>
        <ns0:tc>
          <ns0:tcPr>
            <ns0:tcW ns0:type="dxa" ns0:w="2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Recommended caliber</ns0:t>
            </ns0:r>
          </ns0:p>
        </ns0:tc>
        <ns0:tc>
          <ns0:tcPr>
            <ns0:tcW ns0:type="dxa" ns0:w="2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Most common mistakes</ns0:t>
            </ns0:r>
          </ns0:p>
        </ns0:tc>
        <ns0:tc>
          <ns0:tcPr>
            <ns0:tcW ns0:type="dxa" ns0:w="24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Actions that should be exported</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Monthly sales</ns0:t>
            </ns0:r>
          </ns0:p>
        </ns0:tc>
        <ns0:tc>
          <ns0:tcPr>
            <ns0:tcW ns0:type="dxa" ns0:w="2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By purchase month; revenue=sum(item price), shipping fee column; number of orders distinct order_id</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Join payment and items many-to-many; mix cancellation order</ns0:t>
            </ns0:r>
          </ns0:p>
        </ns0:tc>
        <ns0:tc>
          <ns0:tcPr>
            <ns0:tcW ns0:type="dxa" ns0:w="2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Seasonality, growth/decline months, resources and promotion cadence</ns0:t>
            </ns0:r>
          </ns0:p>
        </ns0:tc>
      </ns0:tr>
      <ns0:tr>
        <ns0:tc>
          <ns0:tcPr>
            <ns0:tcW ns0:type="dxa" ns0:w="1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Top products</ns0:t>
            </ns0:r>
          </ns0:p>
        </ns0:tc>
        <ns0:tc>
          <ns0:tcPr>
            <ns0:tcW ns0:type="dxa" ns0:w="2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Look at revenue, units, and orders at the same time; set the minimum sample; unify category names</ns0:t>
            </ns0:r>
          </ns0:p>
        </ns0:tc>
        <ns0:tc>
          <ns0:tcPr>
            <ns0:tcW ns0:type="dxa" ns0:w="2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Looking only at the amount leads to misjudgment of high price and low volume</ns0:t>
            </ns0:r>
          </ns0:p>
        </ns0:tc>
        <ns0:tc>
          <ns0:tcPr>
            <ns0:tcW ns0:type="dxa" ns0:w="24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Category mix, supply/inventory, key sellers</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Customer segments</ns0:t>
            </ns0:r>
          </ns0:p>
        </ns0:tc>
        <ns0:tc>
          <ns0:tcPr>
            <ns0:tcW ns0:type="dxa" ns0:w="2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RFM: Recency/Frequency/Monetary; customer_unique_id is the entity</ns0:t>
            </ns0:r>
          </ns0:p>
        </ns0:tc>
        <ns0:tc>
          <ns0:tcPr>
            <ns0:tcW ns0:type="dxa" ns0:w="2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Using source customer_id causes the same person to appear multiple times; there is no business explanation for segmentation</ns0:t>
            </ns0:r>
          </ns0:p>
        </ns0:tc>
        <ns0:tc>
          <ns0:tcPr>
            <ns0:tcW ns0:type="dxa" ns0:w="2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High-value maintenance, recall from sleep, and cultivation of new customers</ns0:t>
            </ns0:r>
          </ns0:p>
        </ns0:tc>
      </ns0:tr>
    </ns0:tbl>
    <ns0:p>
      <ns0:pPr>
        <ns0:spacing ns0:after="0"/>
      </ns0:pPr>
    </ns0:p>
    <ns0:p>
      <ns0:pPr>
        <ns0:pStyle ns0:val="Heading2"/>
      </ns0:pPr>
      <ns0:r>
        <ns0:t>Transparent RFM Implementation</ns0:t>
      </ns0:r>
    </ns0:p>
    <ns0:tbl>
      <ns0:tblPr>
        <ns0:tblW ns0:type="dxa" ns0:w="9360"/>
        <ns0:jc ns0:val="left"/>
        <ns0:tblLayout ns0:type="fixed"/>
        <ns0:tblLook ns0:firstColumn="1" ns0:firstRow="1" ns0:lastColumn="0" ns0:lastRow="0" ns0:noHBand="0" ns0:noVBand="1" ns0:val="04A0"/>
        <ns0:tblInd ns0:w="120" ns0:type="dxa"/>
        <ns0:tblBorders>
          <ns0:top ns0:val="single" ns0:sz="5" ns0:space="0" ns0:color="D7DEE7"/>
          <ns0:left ns0:val="single" ns0:sz="5" ns0:space="0" ns0:color="D7DEE7"/>
          <ns0:bottom ns0:val="single" ns0:sz="5" ns0:space="0" ns0:color="D7DEE7"/>
          <ns0:right ns0:val="single" ns0:sz="5" ns0:space="0" ns0:color="D7DEE7"/>
          <ns0:insideH ns0:val="single" ns0:sz="5" ns0:space="0" ns0:color="D7DEE7"/>
          <ns0:insideV ns0:val="single" ns0:sz="5" ns0:space="0" ns0:color="D7DEE7"/>
        </ns0:tblBorders>
      </ns0:tblPr>
      <ns0:tblGrid>
        <ns0:gridCol ns0:w="9360"/>
      </ns0:tblGrid>
      <ns0:tr>
        <ns0:tc>
          <ns0:tcPr>
            <ns0:tcW ns0:type="dxa" ns0:w="9360"/>
            <ns0:tcMar>
              <ns0:top ns0:w="100" ns0:type="dxa"/>
              <ns0:start ns0:w="120" ns0:type="dxa"/>
              <ns0:bottom ns0:w="100" ns0:type="dxa"/>
              <ns0:end ns0:w="120" ns0:type="dxa"/>
            </ns0:tcMar>
            <ns0:shd ns0:fill="F6F8FA"/>
          </ns0:tcPr>
          <ns0:p>
            <ns0:pPr>
              <ns0:spacing ns0:after="0" ns0:line="252" ns0:lineRule="auto"/>
            </ns0:pPr>
            <ns0:r>
              <ns0:rPr>
                <ns0:rFonts ns0:ascii="Noto Sans SC" ns0:hAnsi="Noto Sans SC" ns0:eastAsia="Noto Sans SC"/>
                <ns0:b/>
                <ns0:color ns0:val="2E74B5"/>
                <ns0:sz ns0:val="17"/>
              </ns0:rPr>
              <ns0:t>Aggregate orders first, then do customer-level RFM</ns0:t>
              <ns0:br/>
            </ns0:r>
            <ns0:r>
              <ns0:rPr>
                <ns0:rFonts ns0:ascii="Menlo" ns0:hAnsi="Menlo" ns0:eastAsia="Noto Sans SC"/>
                <ns0:sz ns0:val="16"/>
              </ns0:rPr>
              <ns0:t>with customer_orders as (</ns0:t>
              <ns0:br/>
              <ns0:t xml:space="preserve">  select customer_unique_id, order_id, purchase_date,</ns0:t>
              <ns0:br/>
              <ns0:t xml:space="preserve">         sum(item_revenue) as order_revenue</ns0:t>
              <ns0:br/>
              <ns0:t xml:space="preserve">  from analytics_order_items</ns0:t>
              <ns0:br/>
              <ns0:t xml:space="preserve">  where order_status not in ('canceled', 'unavailable')</ns0:t>
              <ns0:br/>
              <ns0:t xml:space="preserve">  group by 1,2,3</ns0:t>
              <ns0:br/>
              <ns0:t>)</ns0:t>
              <ns0:br/>
              <ns0:t>select customer_unique_id,</ns0:t>
              <ns0:br/>
              <ns0:t xml:space="preserve">       date_diff(snapshot_date, max(purchase_date), day) as recency_days,</ns0:t>
              <ns0:br/>
              <ns0:t xml:space="preserve">       count(distinct order_id) as frequency,</ns0:t>
              <ns0:br/>
              <ns0:t xml:space="preserve">       sum(order_revenue) as monetary</ns0:t>
              <ns0:br/>
              <ns0:t>from customer_orders</ns0:t>
              <ns0:br/>
              <ns0:t>group by 1;</ns0:t>
            </ns0:r>
          </ns0:p>
        </ns0:tc>
      </ns0:tr>
    </ns0:tbl>
    <ns0:p>
      <ns0:pPr>
        <ns0:spacing ns0:after="0"/>
      </ns0:pPr>
    </ns0:p>
    <ns0:p>
      <ns0:pPr>
        <ns0:pStyle ns0:val="Heading2"/>
      </ns0:pPr>
      <ns0:r>
        <ns0:t>Insight Card Template</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900"/>
        <ns0:gridCol ns0:w="7460"/>
      </ns0:tblGrid>
      <ns0:tr>
        <ns0:trPr>
          <ns0:tblHeader ns0:val="true"/>
        </ns0:trPr>
        <ns0:tc>
          <ns0:tcPr>
            <ns0:tcW ns0:type="dxa" ns0:w="1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element</ns0:t>
            </ns0:r>
          </ns0:p>
        </ns0:tc>
        <ns0:tc>
          <ns0:tcPr>
            <ns0:tcW ns0:type="dxa" ns0:w="74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Writing method</ns0:t>
            </ns0:r>
          </ns0:p>
        </ns0:tc>
      </ns0:tr>
      <ns0:tr>
        <ns0:tc>
          <ns0:tcPr>
            <ns0:tcW ns0:type="dxa" ns0:w="1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Observation</ns0:t>
            </ns0:r>
          </ns0:p>
        </ns0:tc>
        <ns0:tc>
          <ns0:tcPr>
            <ns0:tcW ns0:type="dxa" ns0:w="7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What happened? Write specific values, periods, and baselines for comparison.</ns0:t>
            </ns0:r>
          </ns0:p>
        </ns0:tc>
      </ns0:tr>
      <ns0:tr>
        <ns0:tc>
          <ns0:tcPr>
            <ns0:tcW ns0:type="dxa" ns0:w="1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Interpretation</ns0:t>
            </ns0:r>
          </ns0:p>
        </ns0:tc>
        <ns0:tc>
          <ns0:tcPr>
            <ns0:tcW ns0:type="dxa" ns0:w="74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Possible reasons? Distinguish between evidence and speculation.</ns0:t>
            </ns0:r>
          </ns0:p>
        </ns0:tc>
      </ns0:tr>
      <ns0:tr>
        <ns0:tc>
          <ns0:tcPr>
            <ns0:tcW ns0:type="dxa" ns0:w="1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Decision</ns0:t>
            </ns0:r>
          </ns0:p>
        </ns0:tc>
        <ns0:tc>
          <ns0:tcPr>
            <ns0:tcW ns0:type="dxa" ns0:w="7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Who should take what action?</ns0:t>
            </ns0:r>
          </ns0:p>
        </ns0:tc>
      </ns0:tr>
      <ns0:tr>
        <ns0:tc>
          <ns0:tcPr>
            <ns0:tcW ns0:type="dxa" ns0:w="1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Expected impact</ns0:t>
            </ns0:r>
          </ns0:p>
        </ns0:tc>
        <ns0:tc>
          <ns0:tcPr>
            <ns0:tcW ns0:type="dxa" ns0:w="74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Which KPI will be used to measure effectiveness?</ns0:t>
            </ns0:r>
          </ns0:p>
        </ns0:tc>
      </ns0:tr>
      <ns0:tr>
        <ns0:tc>
          <ns0:tcPr>
            <ns0:tcW ns0:type="dxa" ns0:w="1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Caveat</ns0:t>
            </ns0:r>
          </ns0:p>
        </ns0:tc>
        <ns0:tc>
          <ns0:tcPr>
            <ns0:tcW ns0:type="dxa" ns0:w="74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What are the data coverage, causal limitations, sample size, or bias?</ns0:t>
            </ns0:r>
          </ns0:p>
        </ns0:tc>
      </ns0:tr>
    </ns0:tbl>
    <ns0:p>
      <ns0:pPr>
        <ns0:spacing ns0:after="0"/>
      </ns0:pPr>
    </ns0:p>
    <ns0:p>
      <ns0:pPr>
        <ns0:pStyle ns0:val="Heading2"/>
      </ns0:pPr>
      <ns0:r>
        <ns0:t>Suggested Additional Analyses (Choose 1-2)</ns0:t>
      </ns0:r>
    </ns0:p>
    <ns0:p>
      <ns0:pPr>
        <ns0:numPr>
          <ns0:ilvl ns0:val="0"/>
          <ns0:numId ns0:val="41"/>
        </ns0:numPr>
      </ns0:pPr>
      <ns0:r>
        <ns0:rPr>
          <ns0:rFonts ns0:ascii="Noto Sans SC" ns0:hAnsi="Noto Sans SC" ns0:eastAsia="Noto Sans SC"/>
          <ns0:sz ns0:val="21"/>
        </ns0:rPr>
        <ns0:t>Delivery times and ratings: Does lateness correlate with lower ratings? Control the region/category first and then explain carefully.</ns0:t>
      </ns0:r>
    </ns0:p>
    <ns0:p>
      <ns0:pPr>
        <ns0:numPr>
          <ns0:ilvl ns0:val="0"/>
          <ns0:numId ns0:val="41"/>
        </ns0:numPr>
      </ns0:pPr>
      <ns0:r>
        <ns0:rPr>
          <ns0:rFonts ns0:ascii="Noto Sans SC" ns0:hAnsi="Noto Sans SC" ns0:eastAsia="Noto Sans SC"/>
          <ns0:sz ns0:val="21"/>
        </ns0:rPr>
        <ns0:t>Seller concentration: revenue proportion of top sellers, long-tail quality and delivery performance.</ns0:t>
      </ns0:r>
    </ns0:p>
    <ns0:p>
      <ns0:pPr>
        <ns0:numPr>
          <ns0:ilvl ns0:val="0"/>
          <ns0:numId ns0:val="41"/>
        </ns0:numPr>
      </ns0:pPr>
      <ns0:r>
        <ns0:rPr>
          <ns0:rFonts ns0:ascii="Noto Sans SC" ns0:hAnsi="Noto Sans SC" ns0:eastAsia="Noto Sans SC"/>
          <ns0:sz ns0:val="21"/>
        </ns0:rPr>
        <ns0:t>Freight burden: freight / (price + freight) Comparison by region, category and customer unit price.</ns0:t>
      </ns0:r>
    </ns0:p>
    <ns0:p>
      <ns0:pPr>
        <ns0:numPr>
          <ns0:ilvl ns0:val="0"/>
          <ns0:numId ns0:val="41"/>
        </ns0:numPr>
      </ns0:pPr>
      <ns0:r>
        <ns0:rPr>
          <ns0:rFonts ns0:ascii="Noto Sans SC" ns0:hAnsi="Noto Sans SC" ns0:eastAsia="Noto Sans SC"/>
          <ns0:sz ns0:val="21"/>
        </ns0:rPr>
        <ns0:t>Repurchase cohort: the subsequent monthly repurchase rate of the first purchase month cohort; clear observation window deviation.</ns0:t>
      </ns0:r>
    </ns0:p>
    <ns0:p>
      <ns0:r>
        <ns0:br ns0:type="page"/>
      </ns0:r>
    </ns0:p>
    <ns0:p>
      <ns0:pPr>
        <ns0:pStyle ns0:val="Heading1"/>
      </ns0:pPr>
      <ns0:r>
        <ns0:t>Chapter 18 | Report, 10-minute presentation and Q&amp;A</ns0:t>
      </ns0:r>
    </ns0:p>
    <ns0:p>
      <ns0:pPr>
        <ns0:pStyle ns0:val="Heading2"/>
      </ns0:pPr>
      <ns0:r>
        <ns0:t>Report Structure</ns0:t>
      </ns0:r>
    </ns0:p>
    <ns0:p>
      <ns0:pPr>
        <ns0:numPr>
          <ns0:ilvl ns0:val="0"/>
          <ns0:numId ns0:val="132"/>
        </ns0:numPr>
      </ns0:pPr>
      <ns0:r>
        <ns0:rPr>
          <ns0:rFonts ns0:ascii="Noto Sans SC" ns0:hAnsi="Noto Sans SC" ns0:eastAsia="Noto Sans SC"/>
          <ns0:sz ns0:val="21"/>
        </ns0:rPr>
        <ns0:t>Executive summary: Question, 3 insights, 3 actions.</ns0:t>
      </ns0:r>
    </ns0:p>
    <ns0:p>
      <ns0:pPr>
        <ns0:numPr>
          <ns0:ilvl ns0:val="0"/>
          <ns0:numId ns0:val="132"/>
        </ns0:numPr>
      </ns0:pPr>
      <ns0:r>
        <ns0:rPr>
          <ns0:rFonts ns0:ascii="Noto Sans SC" ns0:hAnsi="Noto Sans SC" ns0:eastAsia="Noto Sans SC"/>
          <ns0:sz ns0:val="21"/>
        </ns0:rPr>
        <ns0:t>Data and methods: sources, scope, limitations, KPI caliber.</ns0:t>
      </ns0:r>
    </ns0:p>
    <ns0:p>
      <ns0:pPr>
        <ns0:numPr>
          <ns0:ilvl ns0:val="0"/>
          <ns0:numId ns0:val="132"/>
        </ns0:numPr>
      </ns0:pPr>
      <ns0:r>
        <ns0:rPr>
          <ns0:rFonts ns0:ascii="Noto Sans SC" ns0:hAnsi="Noto Sans SC" ns0:eastAsia="Noto Sans SC"/>
          <ns0:sz ns0:val="21"/>
        </ns0:rPr>
        <ns0:t>Architecture and engineering: data flow, layering, rerunability, location and cost.</ns0:t>
      </ns0:r>
    </ns0:p>
    <ns0:p>
      <ns0:pPr>
        <ns0:numPr>
          <ns0:ilvl ns0:val="0"/>
          <ns0:numId ns0:val="132"/>
        </ns0:numPr>
      </ns0:pPr>
      <ns0:r>
        <ns0:rPr>
          <ns0:rFonts ns0:ascii="Noto Sans SC" ns0:hAnsi="Noto Sans SC" ns0:eastAsia="Noto Sans SC"/>
          <ns0:sz ns0:val="21"/>
        </ns0:rPr>
        <ns0:t>Data model: grain, star schema, fan-out protection.</ns0:t>
      </ns0:r>
    </ns0:p>
    <ns0:p>
      <ns0:pPr>
        <ns0:numPr>
          <ns0:ilvl ns0:val="0"/>
          <ns0:numId ns0:val="132"/>
        </ns0:numPr>
      </ns0:pPr>
      <ns0:r>
        <ns0:rPr>
          <ns0:rFonts ns0:ascii="Noto Sans SC" ns0:hAnsi="Noto Sans SC" ns0:eastAsia="Noto Sans SC"/>
          <ns0:sz ns0:val="21"/>
        </ns0:rPr>
        <ns0:t>Quality: test matrix, reconciliation, failure demonstration.</ns0:t>
      </ns0:r>
    </ns0:p>
    <ns0:p>
      <ns0:pPr>
        <ns0:numPr>
          <ns0:ilvl ns0:val="0"/>
          <ns0:numId ns0:val="132"/>
        </ns0:numPr>
      </ns0:pPr>
      <ns0:r>
        <ns0:rPr>
          <ns0:rFonts ns0:ascii="Noto Sans SC" ns0:hAnsi="Noto Sans SC" ns0:eastAsia="Noto Sans SC"/>
          <ns0:sz ns0:val="21"/>
        </ns0:rPr>
        <ns0:t>Analysis: Each insight is paired with evidence, explanations, actions, and risks.</ns0:t>
      </ns0:r>
    </ns0:p>
    <ns0:p>
      <ns0:pPr>
        <ns0:numPr>
          <ns0:ilvl ns0:val="0"/>
          <ns0:numId ns0:val="132"/>
        </ns0:numPr>
      </ns0:pPr>
      <ns0:r>
        <ns0:rPr>
          <ns0:rFonts ns0:ascii="Noto Sans SC" ns0:hAnsi="Noto Sans SC" ns0:eastAsia="Noto Sans SC"/>
          <ns0:sz ns0:val="21"/>
        </ns0:rPr>
        <ns0:t>Conclusion and next steps: experiment, owner, KPI, time.</ns0:t>
      </ns0:r>
    </ns0:p>
    <ns0:p>
      <ns0:pPr>
        <ns0:pStyle ns0:val="Heading2"/>
      </ns0:pPr>
      <ns0:r>
        <ns0:t>10-Minute Presentation Flow</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450"/>
        <ns0:gridCol ns0:w="3000"/>
        <ns0:gridCol ns0:w="4910"/>
      </ns0:tblGrid>
      <ns0:tr>
        <ns0:trPr>
          <ns0:tblHeader ns0:val="true"/>
        </ns0:trPr>
        <ns0:tc>
          <ns0:tcPr>
            <ns0:tcW ns0:type="dxa" ns0:w="14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Time</ns0:t>
            </ns0:r>
          </ns0:p>
        </ns0:tc>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Content</ns0:t>
            </ns0:r>
          </ns0:p>
        </ns0:tc>
        <ns0:tc>
          <ns0:tcPr>
            <ns0:tcW ns0:type="dxa" ns0:w="49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Core Message</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0:00–1:00</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Business issues and results</ns0:t>
            </ns0:r>
          </ns0:p>
        </ns0:tc>
        <ns0:tc>
          <ns0:tcPr>
            <ns0:tcW ns0:type="dxa" ns0:w="49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We turn dispersed order data into recalculated customer/commodity/time metrics.</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1:00–2:20</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and Architecture</ns0:t>
            </ns0:r>
          </ns0:p>
        </ns0:tc>
        <ns0:tc>
          <ns0:tcPr>
            <ns0:tcW ns0:type="dxa" ns0:w="49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link is rerunable, the layering is clear, and the quality gate prevents the release of bad data.</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2:20–3:30</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Model and caliber</ns0:t>
            </ns0:r>
          </ns0:p>
        </ns0:tc>
        <ns0:tc>
          <ns0:tcPr>
            <ns0:tcW ns0:type="dxa" ns0:w="49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Grain and reconciliation prevent the amount from being amplified by join.</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3:30–7:30</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3 insights</ns0:t>
            </ns0:r>
          </ns0:p>
        </ns0:tc>
        <ns0:tc>
          <ns0:tcPr>
            <ns0:tcW ns0:type="dxa" ns0:w="49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Each article only talks about evidence → meaning → action.</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7:30–8:40</ns0:t>
            </ns0:r>
          </ns0:p>
        </ns0:tc>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quality and risk</ns0:t>
            </ns0:r>
          </ns0:p>
        </ns0:tc>
        <ns0:tc>
          <ns0:tcPr>
            <ns0:tcW ns0:type="dxa" ns0:w="49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Show test failures/fixes and data limitations.</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8:40–10:00</ns0:t>
            </ns0:r>
          </ns0:p>
        </ns0:tc>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Advice and Roadmap</ns0:t>
            </ns0:r>
          </ns0:p>
        </ns0:tc>
        <ns0:tc>
          <ns0:tcPr>
            <ns0:tcW ns0:type="dxa" ns0:w="49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Clarify the owner, KPI and next experiment.</ns0:t>
            </ns0:r>
          </ns0:p>
        </ns0:tc>
      </ns0:tr>
    </ns0:tbl>
    <ns0:p>
      <ns0:pPr>
        <ns0:spacing ns0:after="0"/>
      </ns0:pPr>
    </ns0:p>
    <ns0:p>
      <ns0:pPr>
        <ns0:pStyle ns0:val="Heading2"/>
      </ns0:pPr>
      <ns0:r>
        <ns0:t>Frequently Asked Q&amp;A</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3000"/>
        <ns0:gridCol ns0:w="6360"/>
      </ns0:tblGrid>
      <ns0:tr>
        <ns0:trPr>
          <ns0:tblHeader ns0:val="true"/>
        </ns0:trPr>
        <ns0:tc>
          <ns0:tcPr>
            <ns0:tcW ns0:type="dxa" ns0:w="30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Question</ns0:t>
            </ns0:r>
          </ns0:p>
        </ns0:tc>
        <ns0:tc>
          <ns0:tcPr>
            <ns0:tcW ns0:type="dxa" ns0:w="63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Recommended Answer</ns0:t>
            </ns0:r>
          </ns0:p>
        </ns0:tc>
      </ns0:tr>
      <ns0:tr>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Why choose Olist?</ns0:t>
            </ns0:r>
          </ns0:p>
        </ns0:tc>
        <ns0:tc>
          <ns0:tcPr>
            <ns0:tcW ns0:type="dxa" ns0:w="63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Multi-table relationships can fully demonstrate course capabilities; business KPIs are intuitive; and the scale is suitable for completing quality and narrative within the deadline.</ns0:t>
            </ns0:r>
          </ns0:p>
        </ns0:tc>
      </ns0:tr>
      <ns0:tr>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Why order item grain?</ns0:t>
            </ns0:r>
          </ns0:p>
        </ns0:tc>
        <ns0:tc>
          <ns0:tcPr>
            <ns0:tcW ns0:type="dxa" ns0:w="63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Product/seller analysis requires order items; the combination key can be unique; order-level indicators are separately aggregated to avoid mixed granularity.</ns0:t>
            </ns0:r>
          </ns0:p>
        </ns0:tc>
      </ns0:tr>
      <ns0:tr>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How do I prove my income is correct?</ns0:t>
            </ns0:r>
          </ns0:p>
        </ns0:tc>
        <ns0:tc>
          <ns0:tcPr>
            <ns0:tcW ns0:type="dxa" ns0:w="63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Amount reconciliation from source to staging to fact; payments are aggregated by order first; repeat and relationship testing.</ns0:t>
            </ns0:r>
          </ns0:p>
        </ns0:tc>
      </ns0:tr>
      <ns0:tr>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Why not use Spark/Kafka?</ns0:t>
            </ns0:r>
          </ns0:p>
        </ns0:tc>
        <ns0:tc>
          <ns0:tcPr>
            <ns0:tcW ns0:type="dxa" ns0:w="63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Current data and latency are not needed; choose a simple system to reduce complexity. The expansion plan after the data/delay reaches the threshold has been given.</ns0:t>
            </ns0:r>
          </ns0:p>
        </ns0:tc>
      </ns0:tr>
      <ns0:tr>
        <ns0:tc>
          <ns0:tcPr>
            <ns0:tcW ns0:type="dxa" ns0:w="30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What should I do if the test fails?</ns0:t>
            </ns0:r>
          </ns0:p>
        </ns0:tc>
        <ns0:tc>
          <ns0:tcPr>
            <ns0:tcW ns0:type="dxa" ns0:w="63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Key rules error block release, isolate bad records and retain failure context; return after repair.</ns0:t>
            </ns0:r>
          </ns0:p>
        </ns0:tc>
      </ns0:tr>
      <ns0:tr>
        <ns0:tc>
          <ns0:tcPr>
            <ns0:tcW ns0:type="dxa" ns0:w="30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Is analysis cause and effect?</ns0:t>
            </ns0:r>
          </ns0:p>
        </ns0:tc>
        <ns0:tc>
          <ns0:tcPr>
            <ns0:tcW ns0:type="dxa" ns0:w="63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Mainly description/correlation; label causal explanations as hypotheses and suggest A/B or quasi-experimental validation.</ns0:t>
            </ns0:r>
          </ns0:p>
        </ns0:tc>
      </ns0:tr>
    </ns0:tbl>
    <ns0:p>
      <ns0:pPr>
        <ns0:spacing ns0:after="0"/>
      </ns0:pPr>
    </ns0:p>
    <ns0:p>
      <ns0:pPr>
        <ns0:pStyle ns0:val="Heading2"/>
      </ns0:pPr>
      <ns0:r>
        <ns0:t>Final Pre-Submission Acceptance Check</ns0:t>
      </ns0:r>
    </ns0:p>
    <ns0:p>
      <ns0:pPr>
        <ns0:numPr>
          <ns0:ilvl ns0:val="0"/>
          <ns0:numId ns0:val="41"/>
        </ns0:numPr>
      </ns0:pPr>
      <ns0:r>
        <ns0:rPr>
          <ns0:rFonts ns0:ascii="Noto Sans SC" ns0:hAnsi="Noto Sans SC" ns0:eastAsia="Noto Sans SC"/>
          <ns0:sz ns0:val="21"/>
        </ns0:rPr>
        <ns0:t>□ README can be executed from an empty environment; the credentials are not stored in the database.</ns0:t>
      </ns0:r>
    </ns0:p>
    <ns0:p>
      <ns0:pPr>
        <ns0:numPr>
          <ns0:ilvl ns0:val="0"/>
          <ns0:numId ns0:val="41"/>
        </ns0:numPr>
      </ns0:pPr>
      <ns0:r>
        <ns0:rPr>
          <ns0:rFonts ns0:ascii="Noto Sans SC" ns0:hAnsi="Noto Sans SC" ns0:eastAsia="Noto Sans SC"/>
          <ns0:sz ns0:val="21"/>
        </ns0:rPr>
        <ns0:t>□ All tables have grain, primary key, owner, and description.</ns0:t>
      </ns0:r>
    </ns0:p>
    <ns0:p>
      <ns0:pPr>
        <ns0:numPr>
          <ns0:ilvl ns0:val="0"/>
          <ns0:numId ns0:val="41"/>
        </ns0:numPr>
      </ns0:pPr>
      <ns0:r>
        <ns0:rPr>
          <ns0:rFonts ns0:ascii="Noto Sans SC" ns0:hAnsi="Noto Sans SC" ns0:eastAsia="Noto Sans SC"/>
          <ns0:sz ns0:val="21"/>
        </ns0:rPr>
        <ns0:t>□ dbt build all passed; failure evidence and repair evidence are complete.</ns0:t>
      </ns0:r>
    </ns0:p>
    <ns0:p>
      <ns0:pPr>
        <ns0:numPr>
          <ns0:ilvl ns0:val="0"/>
          <ns0:numId ns0:val="41"/>
        </ns0:numPr>
      </ns0:pPr>
      <ns0:r>
        <ns0:rPr>
          <ns0:rFonts ns0:ascii="Noto Sans SC" ns0:hAnsi="Noto Sans SC" ns0:eastAsia="Noto Sans SC"/>
          <ns0:sz ns0:val="21"/>
        </ns0:rPr>
        <ns0:t>□ The indicator can be recalculated from mart; no fan-out.</ns0:t>
      </ns0:r>
    </ns0:p>
    <ns0:p>
      <ns0:pPr>
        <ns0:numPr>
          <ns0:ilvl ns0:val="0"/>
          <ns0:numId ns0:val="41"/>
        </ns0:numPr>
      </ns0:pPr>
      <ns0:r>
        <ns0:rPr>
          <ns0:rFonts ns0:ascii="Noto Sans SC" ns0:hAnsi="Noto Sans SC" ns0:eastAsia="Noto Sans SC"/>
          <ns0:sz ns0:val="21"/>
        </ns0:rPr>
        <ns0:t>□ Three must-do analyzes are complete; each insight has an action and a caveat.</ns0:t>
      </ns0:r>
    </ns0:p>
    <ns0:p>
      <ns0:pPr>
        <ns0:numPr>
          <ns0:ilvl ns0:val="0"/>
          <ns0:numId ns0:val="41"/>
        </ns0:numPr>
      </ns0:pPr>
      <ns0:r>
        <ns0:rPr>
          <ns0:rFonts ns0:ascii="Noto Sans SC" ns0:hAnsi="Noto Sans SC" ns0:eastAsia="Noto Sans SC"/>
          <ns0:sz ns0:val="21"/>
        </ns0:rPr>
        <ns0:t>□ The architecture diagram, star model, data dictionary, and indicator dictionary are consistent.</ns0:t>
      </ns0:r>
    </ns0:p>
    <ns0:p>
      <ns0:pPr>
        <ns0:numPr>
          <ns0:ilvl ns0:val="0"/>
          <ns0:numId ns0:val="41"/>
        </ns0:numPr>
      </ns0:pPr>
      <ns0:r>
        <ns0:rPr>
          <ns0:rFonts ns0:ascii="Noto Sans SC" ns0:hAnsi="Noto Sans SC" ns0:eastAsia="Noto Sans SC"/>
          <ns0:sz ns0:val="21"/>
        </ns0:rPr>
        <ns0:t>□ Present within 10 minutes; each member can explain key trade-offs.</ns0:t>
      </ns0:r>
    </ns0:p>
    <ns0:p>
      <ns0:r>
        <ns0:br ns0:type="page"/>
      </ns0:r>
    </ns0:p>
    <ns0:p>
      <ns0:pPr>
        <ns0:pStyle ns0:val="Heading1"/>
      </ns0:pPr>
      <ns0:r>
        <ns0:t>Appendix A | 14-day study and project plan</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900"/>
        <ns0:gridCol ns0:w="3600"/>
        <ns0:gridCol ns0:w="4860"/>
      </ns0:tblGrid>
      <ns0:tr>
        <ns0:trPr>
          <ns0:tblHeader ns0:val="true"/>
        </ns0:trPr>
        <ns0:tc>
          <ns0:tcPr>
            <ns0:tcW ns0:type="dxa" ns0:w="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day</ns0:t>
            </ns0:r>
          </ns0:p>
        </ns0:tc>
        <ns0:tc>
          <ns0:tcPr>
            <ns0:tcW ns0:type="dxa" ns0:w="3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Learn / Implement</ns0:t>
            </ns0:r>
          </ns0:p>
        </ns0:tc>
        <ns0:tc>
          <ns0:tcPr>
            <ns0:tcW ns0:type="dxa" ns0:w="48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6"/>
              </ns0:rPr>
              <ns0:t>same day delivery</ns0:t>
            </ns0:r>
          </ns0:p>
        </ns0:tc>
      </ns0:tr>
      <ns0:tr>
        <ns0:tc>
          <ns0:tcPr>
            <ns0:tcW ns0:type="dxa" ns0:w="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1</ns0:t>
            </ns0:r>
          </ns0:p>
        </ns0:tc>
        <ns0:tc>
          <ns0:tcPr>
            <ns0:tcW ns0:type="dxa" ns0:w="3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2.1-2.3 Foundation, architecture, coding</ns0:t>
            </ns0:r>
          </ns0:p>
        </ns0:tc>
        <ns0:tc>
          <ns0:tcPr>
            <ns0:tcW ns0:type="dxa" ns0:w="4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Draw global data links; complete terminology self-test</ns0:t>
            </ns0:r>
          </ns0:p>
        </ns0:tc>
      </ns0:tr>
      <ns0:tr>
        <ns0:tc>
          <ns0:tcPr>
            <ns0:tcW ns0:type="dxa" ns0:w="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2</ns0:t>
            </ns0:r>
          </ns0:p>
        </ns0:tc>
        <ns0:tc>
          <ns0:tcPr>
            <ns0:tcW ns0:type="dxa" ns0:w="3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2.4 Get</ns0:t>
            </ns0:r>
          </ns0:p>
        </ns0:tc>
        <ns0:tc>
          <ns0:tcPr>
            <ns0:tcW ns0:type="dxa" ns0:w="4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Write reliable request skeleton and reconciliation checklist</ns0:t>
            </ns0:r>
          </ns0:p>
        </ns0:tc>
      </ns0:tr>
      <ns0:tr>
        <ns0:tc>
          <ns0:tcPr>
            <ns0:tcW ns0:type="dxa" ns0:w="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3</ns0:t>
            </ns0:r>
          </ns0:p>
        </ns0:tc>
        <ns0:tc>
          <ns0:tcPr>
            <ns0:tcW ns0:type="dxa" ns0:w="3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2.5 Warehouse and grain</ns0:t>
            </ns0:r>
          </ns0:p>
        </ns0:tc>
        <ns0:tc>
          <ns0:tcPr>
            <ns0:tcW ns0:type="dxa" ns0:w="4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Drawing the Olist First Edition Star Model</ns0:t>
            </ns0:r>
          </ns0:p>
        </ns0:tc>
      </ns0:tr>
      <ns0:tr>
        <ns0:tc>
          <ns0:tcPr>
            <ns0:tcW ns0:type="dxa" ns0:w="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4</ns0:t>
            </ns0:r>
          </ns0:p>
        </ns0:tc>
        <ns0:tc>
          <ns0:tcPr>
            <ns0:tcW ns0:type="dxa" ns0:w="3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data profiling</ns0:t>
            </ns0:r>
          </ns0:p>
        </ns0:tc>
        <ns0:tc>
          <ns0:tcPr>
            <ns0:tcW ns0:type="dxa" ns0:w="4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Data dictionary, relational cardinality, exception list</ns0:t>
            </ns0:r>
          </ns0:p>
        </ns0:tc>
      </ns0:tr>
      <ns0:tr>
        <ns0:tc>
          <ns0:tcPr>
            <ns0:tcW ns0:type="dxa" ns0:w="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5</ns0:t>
            </ns0:r>
          </ns0:p>
        </ns0:tc>
        <ns0:tc>
          <ns0:tcPr>
            <ns0:tcW ns0:type="dxa" ns0:w="3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raw load</ns0:t>
            </ns0:r>
          </ns0:p>
        </ns0:tc>
        <ns0:tc>
          <ns0:tcPr>
            <ns0:tcW ns0:type="dxa" ns0:w="4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BigQuery dataset and load reconciliation</ns0:t>
            </ns0:r>
          </ns0:p>
        </ns0:tc>
      </ns0:tr>
      <ns0:tr>
        <ns0:tc>
          <ns0:tcPr>
            <ns0:tcW ns0:type="dxa" ns0:w="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6</ns0:t>
            </ns0:r>
          </ns0:p>
        </ns0:tc>
        <ns0:tc>
          <ns0:tcPr>
            <ns0:tcW ns0:type="dxa" ns0:w="3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dbt staging</ns0:t>
            </ns0:r>
          </ns0:p>
        </ns0:tc>
        <ns0:tc>
          <ns0:tcPr>
            <ns0:tcW ns0:type="dxa" ns0:w="4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Type/rename/deduplicate and source tests</ns0:t>
            </ns0:r>
          </ns0:p>
        </ns0:tc>
      </ns0:tr>
      <ns0:tr>
        <ns0:tc>
          <ns0:tcPr>
            <ns0:tcW ns0:type="dxa" ns0:w="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7</ns0:t>
            </ns0:r>
          </ns0:p>
        </ns0:tc>
        <ns0:tc>
          <ns0:tcPr>
            <ns0:tcW ns0:type="dxa" ns0:w="3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dbt intermediate</ns0:t>
            </ns0:r>
          </ns0:p>
        </ns0:tc>
        <ns0:tc>
          <ns0:tcPr>
            <ns0:tcW ns0:type="dxa" ns0:w="4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Payment aggregation, fan-out verification</ns0:t>
            </ns0:r>
          </ns0:p>
        </ns0:tc>
      </ns0:tr>
      <ns0:tr>
        <ns0:tc>
          <ns0:tcPr>
            <ns0:tcW ns0:type="dxa" ns0:w="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8</ns0:t>
            </ns0:r>
          </ns0:p>
        </ns0:tc>
        <ns0:tc>
          <ns0:tcPr>
            <ns0:tcW ns0:type="dxa" ns0:w="3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marts</ns0:t>
            </ns0:r>
          </ns0:p>
        </ns0:tc>
        <ns0:tc>
          <ns0:tcPr>
            <ns0:tcW ns0:type="dxa" ns0:w="4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fact/dim and grain tests</ns0:t>
            </ns0:r>
          </ns0:p>
        </ns0:tc>
      </ns0:tr>
      <ns0:tr>
        <ns0:tc>
          <ns0:tcPr>
            <ns0:tcW ns0:type="dxa" ns0:w="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9</ns0:t>
            </ns0:r>
          </ns0:p>
        </ns0:tc>
        <ns0:tc>
          <ns0:tcPr>
            <ns0:tcW ns0:type="dxa" ns0:w="3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quality</ns0:t>
            </ns0:r>
          </ns0:p>
        </ns0:tc>
        <ns0:tc>
          <ns0:tcPr>
            <ns0:tcW ns0:type="dxa" ns0:w="4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Business testing, reconciliation, fault injection</ns0:t>
            </ns0:r>
          </ns0:p>
        </ns0:tc>
      </ns0:tr>
      <ns0:tr>
        <ns0:tc>
          <ns0:tcPr>
            <ns0:tcW ns0:type="dxa" ns0:w="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10</ns0:t>
            </ns0:r>
          </ns0:p>
        </ns0:tc>
        <ns0:tc>
          <ns0:tcPr>
            <ns0:tcW ns0:type="dxa" ns0:w="3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Analysis 1-2</ns0:t>
            </ns0:r>
          </ns0:p>
        </ns0:tc>
        <ns0:tc>
          <ns0:tcPr>
            <ns0:tcW ns0:type="dxa" ns0:w="4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Monthly sales, top products</ns0:t>
            </ns0:r>
          </ns0:p>
        </ns0:tc>
      </ns0:tr>
      <ns0:tr>
        <ns0:tc>
          <ns0:tcPr>
            <ns0:tcW ns0:type="dxa" ns0:w="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11</ns0:t>
            </ns0:r>
          </ns0:p>
        </ns0:tc>
        <ns0:tc>
          <ns0:tcPr>
            <ns0:tcW ns0:type="dxa" ns0:w="3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Analysis 3 + extra</ns0:t>
            </ns0:r>
          </ns0:p>
        </ns0:tc>
        <ns0:tc>
          <ns0:tcPr>
            <ns0:tcW ns0:type="dxa" ns0:w="4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RFM + an extended analysis</ns0:t>
            </ns0:r>
          </ns0:p>
        </ns0:tc>
      </ns0:tr>
      <ns0:tr>
        <ns0:tc>
          <ns0:tcPr>
            <ns0:tcW ns0:type="dxa" ns0:w="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12</ns0:t>
            </ns0:r>
          </ns0:p>
        </ns0:tc>
        <ns0:tc>
          <ns0:tcPr>
            <ns0:tcW ns0:type="dxa" ns0:w="3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Engineering bonus points</ns0:t>
            </ns0:r>
          </ns0:p>
        </ns0:tc>
        <ns0:tc>
          <ns0:tcPr>
            <ns0:tcW ns0:type="dxa" ns0:w="4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Optional Dagster/GX/Polars, leaving running evidence</ns0:t>
            </ns0:r>
          </ns0:p>
        </ns0:tc>
      </ns0:tr>
      <ns0:tr>
        <ns0:tc>
          <ns0:tcPr>
            <ns0:tcW ns0:type="dxa" ns0:w="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13</ns0:t>
            </ns0:r>
          </ns0:p>
        </ns0:tc>
        <ns0:tc>
          <ns0:tcPr>
            <ns0:tcW ns0:type="dxa" ns0:w="3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Reports and decks</ns0:t>
            </ns0:r>
          </ns0:p>
        </ns0:tc>
        <ns0:tc>
          <ns0:tcPr>
            <ns0:tcW ns0:type="dxa" ns0:w="4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Insight cards, architecture, risks and recommendations</ns0:t>
            </ns0:r>
          </ns0:p>
        </ns0:tc>
      </ns0:tr>
      <ns0:tr>
        <ns0:tc>
          <ns0:tcPr>
            <ns0:tcW ns0:type="dxa" ns0:w="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14</ns0:t>
            </ns0:r>
          </ns0:p>
        </ns0:tc>
        <ns0:tc>
          <ns0:tcPr>
            <ns0:tcW ns0:type="dxa" ns0:w="3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Full weight running and drills</ns0:t>
            </ns0:r>
          </ns0:p>
        </ns0:tc>
        <ns0:tc>
          <ns0:tcPr>
            <ns0:tcW ns0:type="dxa" ns0:w="4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6"/>
              </ns0:rPr>
              <ns0:t>Empty environment rerun, 10-minute timer, Q&amp;A</ns0:t>
            </ns0:r>
          </ns0:p>
        </ns0:tc>
      </ns0:tr>
    </ns0:tbl>
    <ns0:p>
      <ns0:pPr>
        <ns0:spacing ns0:after="0"/>
      </ns0:pPr>
    </ns0:p>
    <ns0:p>
      <ns0:pPr>
        <ns0:pStyle ns0:val="Heading1"/>
      </ns0:pPr>
      <ns0:r>
        <ns0:t>Appendix B | Key Terms Quick Reference</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050"/>
        <ns0:gridCol ns0:w="7310"/>
      </ns0:tblGrid>
      <ns0:tr>
        <ns0:trPr>
          <ns0:tblHeader ns0:val="true"/>
        </ns0:trPr>
        <ns0:tc>
          <ns0:tcPr>
            <ns0:tcW ns0:type="dxa" ns0:w="20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Term</ns0:t>
            </ns0:r>
          </ns0:p>
        </ns0:tc>
        <ns0:tc>
          <ns0:tcPr>
            <ns0:tcW ns0:type="dxa" ns0:w="73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Explanation</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Grain</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smallest business event represented by a fact table row.</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Idempotency</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Repeated execution with the same input still results in the same target state.</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Lineage</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dependent path that data undergoes transformation from source to consumption.</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Predicate pushdown</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Push filtering down to the reading end to reduce IO.</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Projection pushdown</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Only read the columns required by the query.</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Shuffle</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Distributed tasks redistribute data by key.</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Offset</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location of the event within the Kafka partition.</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Watermark</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Streaming systems' assumptions about lateness boundaries and state cleanup.</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SCD2</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Preserve dimension history through new version rows.</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contract</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Agreement between producers and consumers on schema, semantics, quality and SLA.</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Fan-out</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Many-to-many joins multiply the number of rows/amounts.</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Reconciliation</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Conservation checking of record numbers or amounts between different layers.</ns0:t>
            </ns0:r>
          </ns0:p>
        </ns0:tc>
      </ns0:tr>
    </ns0:tbl>
    <ns0:p>
      <ns0:pPr>
        <ns0:spacing ns0:after="0"/>
      </ns0:pPr>
    </ns0:p>
    <ns0:p>
      <ns0:r>
        <ns0:br ns0:type="page"/>
      </ns0:r>
    </ns0:p>
    <ns0:p>
      <ns0:pPr>
        <ns0:pStyle ns0:val="Heading1"/>
      </ns0:pPr>
      <ns0:r>
        <ns0:t>Appendix C | Course and Authoritative Resource Index</ns0:t>
      </ns0:r>
    </ns0:p>
    <ns0:p>
      <ns0:r>
        <ns0:rPr>
          <ns0:rFonts ns0:ascii="Noto Sans SC" ns0:hAnsi="Noto Sans SC" ns0:eastAsia="Noto Sans SC"/>
          <ns0:i ns0:val="0"/>
          <ns0:sz ns0:val="21"/>
        </ns0:rPr>
        <ns0:t>Course scope comes from 10 repositories in CourseKnowledge.md; the following official materials are used to supplement technical mechanisms, current best practices and project decisions. Compilation date: 2026-08-27.</ns0:t>
      </ns0:r>
    </ns0:p>
    <ns0:p>
      <ns0:pPr>
        <ns0:numPr>
          <ns0:ilvl ns0:val="0"/>
          <ns0:numId ns0:val="41"/>
        </ns0:numPr>
      </ns0:pPr>
      <ns0:hyperlink ns5:id="rId43">
        <ns0:r>
          <ns0:rPr>
            <ns0:rFonts ns0:ascii="Noto Sans SC" ns0:hAnsi="Noto Sans SC" ns0:eastAsia="Noto Sans SC"/>
            <ns0:color ns0:val="2E74B5"/>
            <ns0:u ns0:val="single"/>
          </ns0:rPr>
          <ns0:t>Course 2.1</ns0:t>
        </ns0:r>
      </ns0:hyperlink>
    </ns0:p>
    <ns0:p>
      <ns0:pPr>
        <ns0:numPr>
          <ns0:ilvl ns0:val="0"/>
          <ns0:numId ns0:val="41"/>
        </ns0:numPr>
      </ns0:pPr>
      <ns0:hyperlink ns5:id="rId44">
        <ns0:r>
          <ns0:rPr>
            <ns0:rFonts ns0:ascii="Noto Sans SC" ns0:hAnsi="Noto Sans SC" ns0:eastAsia="Noto Sans SC"/>
            <ns0:color ns0:val="2E74B5"/>
            <ns0:u ns0:val="single"/>
          </ns0:rPr>
          <ns0:t>Course 2.2</ns0:t>
        </ns0:r>
      </ns0:hyperlink>
    </ns0:p>
    <ns0:p>
      <ns0:pPr>
        <ns0:numPr>
          <ns0:ilvl ns0:val="0"/>
          <ns0:numId ns0:val="41"/>
        </ns0:numPr>
      </ns0:pPr>
      <ns0:hyperlink ns5:id="rId45">
        <ns0:r>
          <ns0:rPr>
            <ns0:rFonts ns0:ascii="Noto Sans SC" ns0:hAnsi="Noto Sans SC" ns0:eastAsia="Noto Sans SC"/>
            <ns0:color ns0:val="2E74B5"/>
            <ns0:u ns0:val="single"/>
          </ns0:rPr>
          <ns0:t>Lesson 2.3</ns0:t>
        </ns0:r>
      </ns0:hyperlink>
    </ns0:p>
    <ns0:p>
      <ns0:pPr>
        <ns0:numPr>
          <ns0:ilvl ns0:val="0"/>
          <ns0:numId ns0:val="41"/>
        </ns0:numPr>
      </ns0:pPr>
      <ns0:hyperlink ns5:id="rId46">
        <ns0:r>
          <ns0:rPr>
            <ns0:rFonts ns0:ascii="Noto Sans SC" ns0:hAnsi="Noto Sans SC" ns0:eastAsia="Noto Sans SC"/>
            <ns0:color ns0:val="2E74B5"/>
            <ns0:u ns0:val="single"/>
          </ns0:rPr>
          <ns0:t>Course 2.4</ns0:t>
        </ns0:r>
      </ns0:hyperlink>
    </ns0:p>
    <ns0:p>
      <ns0:pPr>
        <ns0:numPr>
          <ns0:ilvl ns0:val="0"/>
          <ns0:numId ns0:val="41"/>
        </ns0:numPr>
      </ns0:pPr>
      <ns0:hyperlink ns5:id="rId47">
        <ns0:r>
          <ns0:rPr>
            <ns0:rFonts ns0:ascii="Noto Sans SC" ns0:hAnsi="Noto Sans SC" ns0:eastAsia="Noto Sans SC"/>
            <ns0:color ns0:val="2E74B5"/>
            <ns0:u ns0:val="single"/>
          </ns0:rPr>
          <ns0:t>Course 2.5</ns0:t>
        </ns0:r>
      </ns0:hyperlink>
    </ns0:p>
    <ns0:p>
      <ns0:pPr>
        <ns0:numPr>
          <ns0:ilvl ns0:val="0"/>
          <ns0:numId ns0:val="41"/>
        </ns0:numPr>
      </ns0:pPr>
      <ns0:hyperlink ns5:id="rId48">
        <ns0:r>
          <ns0:rPr>
            <ns0:rFonts ns0:ascii="Noto Sans SC" ns0:hAnsi="Noto Sans SC" ns0:eastAsia="Noto Sans SC"/>
            <ns0:color ns0:val="2E74B5"/>
            <ns0:u ns0:val="single"/>
          </ns0:rPr>
          <ns0:t>Course 2.6</ns0:t>
        </ns0:r>
      </ns0:hyperlink>
    </ns0:p>
    <ns0:p>
      <ns0:pPr>
        <ns0:numPr>
          <ns0:ilvl ns0:val="0"/>
          <ns0:numId ns0:val="41"/>
        </ns0:numPr>
      </ns0:pPr>
      <ns0:hyperlink ns5:id="rId49">
        <ns0:r>
          <ns0:rPr>
            <ns0:rFonts ns0:ascii="Noto Sans SC" ns0:hAnsi="Noto Sans SC" ns0:eastAsia="Noto Sans SC"/>
            <ns0:color ns0:val="2E74B5"/>
            <ns0:u ns0:val="single"/>
          </ns0:rPr>
          <ns0:t>Course 2.7</ns0:t>
        </ns0:r>
      </ns0:hyperlink>
    </ns0:p>
    <ns0:p>
      <ns0:pPr>
        <ns0:numPr>
          <ns0:ilvl ns0:val="0"/>
          <ns0:numId ns0:val="41"/>
        </ns0:numPr>
      </ns0:pPr>
      <ns0:hyperlink ns5:id="rId50">
        <ns0:r>
          <ns0:rPr>
            <ns0:rFonts ns0:ascii="Noto Sans SC" ns0:hAnsi="Noto Sans SC" ns0:eastAsia="Noto Sans SC"/>
            <ns0:color ns0:val="2E74B5"/>
            <ns0:u ns0:val="single"/>
          </ns0:rPr>
          <ns0:t>Course 2.8</ns0:t>
        </ns0:r>
      </ns0:hyperlink>
    </ns0:p>
    <ns0:p>
      <ns0:pPr>
        <ns0:numPr>
          <ns0:ilvl ns0:val="0"/>
          <ns0:numId ns0:val="41"/>
        </ns0:numPr>
      </ns0:pPr>
      <ns0:hyperlink ns5:id="rId51">
        <ns0:r>
          <ns0:rPr>
            <ns0:rFonts ns0:ascii="Noto Sans SC" ns0:hAnsi="Noto Sans SC" ns0:eastAsia="Noto Sans SC"/>
            <ns0:color ns0:val="2E74B5"/>
            <ns0:u ns0:val="single"/>
          </ns0:rPr>
          <ns0:t>Course 2.9</ns0:t>
        </ns0:r>
      </ns0:hyperlink>
    </ns0:p>
    <ns0:p>
      <ns0:pPr>
        <ns0:numPr>
          <ns0:ilvl ns0:val="0"/>
          <ns0:numId ns0:val="41"/>
        </ns0:numPr>
      </ns0:pPr>
      <ns0:hyperlink ns5:id="rId52">
        <ns0:r>
          <ns0:rPr>
            <ns0:rFonts ns0:ascii="Noto Sans SC" ns0:hAnsi="Noto Sans SC" ns0:eastAsia="Noto Sans SC"/>
            <ns0:color ns0:val="2E74B5"/>
            <ns0:u ns0:val="single"/>
          </ns0:rPr>
          <ns0:t>Lesson 2.10</ns0:t>
        </ns0:r>
      </ns0:hyperlink>
    </ns0:p>
    <ns0:p>
      <ns0:pPr>
        <ns0:pStyle ns0:val="Heading2"/>
      </ns0:pPr>
      <ns0:r>
        <ns0:t>Official Resources (by Topic)</ns0:t>
      </ns0:r>
    </ns0:p>
    <ns0:p>
      <ns0:pPr>
        <ns0:numPr>
          <ns0:ilvl ns0:val="0"/>
          <ns0:numId ns0:val="41"/>
        </ns0:numPr>
      </ns0:pPr>
      <ns0:hyperlink ns5:id="rId25">
        <ns0:r>
          <ns0:rPr>
            <ns0:rFonts ns0:ascii="Noto Sans SC" ns0:hAnsi="Noto Sans SC" ns0:eastAsia="Noto Sans SC"/>
            <ns0:color ns0:val="2E74B5"/>
            <ns0:u ns0:val="single"/>
          </ns0:rPr>
          <ns0:t>BigQuery partitioned tables</ns0:t>
        </ns0:r>
      </ns0:hyperlink>
    </ns0:p>
    <ns0:p>
      <ns0:pPr>
        <ns0:numPr>
          <ns0:ilvl ns0:val="0"/>
          <ns0:numId ns0:val="41"/>
        </ns0:numPr>
      </ns0:pPr>
      <ns0:hyperlink ns5:id="rId26">
        <ns0:r>
          <ns0:rPr>
            <ns0:rFonts ns0:ascii="Noto Sans SC" ns0:hAnsi="Noto Sans SC" ns0:eastAsia="Noto Sans SC"/>
            <ns0:color ns0:val="2E74B5"/>
            <ns0:u ns0:val="single"/>
          </ns0:rPr>
          <ns0:t>BigQuery clustered tables</ns0:t>
        </ns0:r>
      </ns0:hyperlink>
    </ns0:p>
    <ns0:p>
      <ns0:pPr>
        <ns0:numPr>
          <ns0:ilvl ns0:val="0"/>
          <ns0:numId ns0:val="41"/>
        </ns0:numPr>
      </ns0:pPr>
      <ns0:hyperlink ns5:id="rId15">
        <ns0:r>
          <ns0:rPr>
            <ns0:rFonts ns0:ascii="Noto Sans SC" ns0:hAnsi="Noto Sans SC" ns0:eastAsia="Noto Sans SC"/>
            <ns0:color ns0:val="2E74B5"/>
            <ns0:u ns0:val="single"/>
          </ns0:rPr>
          <ns0:t>BigQuery locations</ns0:t>
        </ns0:r>
      </ns0:hyperlink>
    </ns0:p>
    <ns0:p>
      <ns0:pPr>
        <ns0:numPr>
          <ns0:ilvl ns0:val="0"/>
          <ns0:numId ns0:val="41"/>
        </ns0:numPr>
      </ns0:pPr>
      <ns0:hyperlink ns5:id="rId27">
        <ns0:r>
          <ns0:rPr>
            <ns0:rFonts ns0:ascii="Noto Sans SC" ns0:hAnsi="Noto Sans SC" ns0:eastAsia="Noto Sans SC"/>
            <ns0:color ns0:val="2E74B5"/>
            <ns0:u ns0:val="single"/>
          </ns0:rPr>
          <ns0:t>dbt data tests</ns0:t>
        </ns0:r>
      </ns0:hyperlink>
    </ns0:p>
    <ns0:p>
      <ns0:pPr>
        <ns0:numPr>
          <ns0:ilvl ns0:val="0"/>
          <ns0:numId ns0:val="41"/>
        </ns0:numPr>
      </ns0:pPr>
      <ns0:hyperlink ns5:id="rId53">
        <ns0:r>
          <ns0:rPr>
            <ns0:rFonts ns0:ascii="Noto Sans SC" ns0:hAnsi="Noto Sans SC" ns0:eastAsia="Noto Sans SC"/>
            <ns0:color ns0:val="2E74B5"/>
            <ns0:u ns0:val="single"/>
          </ns0:rPr>
          <ns0:t>dbt incremental models</ns0:t>
        </ns0:r>
      </ns0:hyperlink>
    </ns0:p>
    <ns0:p>
      <ns0:pPr>
        <ns0:numPr>
          <ns0:ilvl ns0:val="0"/>
          <ns0:numId ns0:val="41"/>
        </ns0:numPr>
      </ns0:pPr>
      <ns0:hyperlink ns5:id="rId54">
        <ns0:r>
          <ns0:rPr>
            <ns0:rFonts ns0:ascii="Noto Sans SC" ns0:hAnsi="Noto Sans SC" ns0:eastAsia="Noto Sans SC"/>
            <ns0:color ns0:val="2E74B5"/>
            <ns0:u ns0:val="single"/>
          </ns0:rPr>
          <ns0:t>dbt snapshots</ns0:t>
        </ns0:r>
      </ns0:hyperlink>
    </ns0:p>
    <ns0:p>
      <ns0:pPr>
        <ns0:numPr>
          <ns0:ilvl ns0:val="0"/>
          <ns0:numId ns0:val="41"/>
        </ns0:numPr>
      </ns0:pPr>
      <ns0:hyperlink ns5:id="rId28">
        <ns0:r>
          <ns0:rPr>
            <ns0:rFonts ns0:ascii="Noto Sans SC" ns0:hAnsi="Noto Sans SC" ns0:eastAsia="Noto Sans SC"/>
            <ns0:color ns0:val="2E74B5"/>
            <ns0:u ns0:val="single"/>
          </ns0:rPr>
          <ns0:t>Meltano data integration</ns0:t>
        </ns0:r>
      </ns0:hyperlink>
    </ns0:p>
    <ns0:p>
      <ns0:pPr>
        <ns0:numPr>
          <ns0:ilvl ns0:val="0"/>
          <ns0:numId ns0:val="41"/>
        </ns0:numPr>
      </ns0:pPr>
      <ns0:hyperlink ns5:id="rId30">
        <ns0:r>
          <ns0:rPr>
            <ns0:rFonts ns0:ascii="Noto Sans SC" ns0:hAnsi="Noto Sans SC" ns0:eastAsia="Noto Sans SC"/>
            <ns0:color ns0:val="2E74B5"/>
            <ns0:u ns0:val="single"/>
          </ns0:rPr>
          <ns0:t>Dagster assets</ns0:t>
        </ns0:r>
      </ns0:hyperlink>
    </ns0:p>
    <ns0:p>
      <ns0:pPr>
        <ns0:numPr>
          <ns0:ilvl ns0:val="0"/>
          <ns0:numId ns0:val="41"/>
        </ns0:numPr>
      </ns0:pPr>
      <ns0:hyperlink ns5:id="rId31">
        <ns0:r>
          <ns0:rPr>
            <ns0:rFonts ns0:ascii="Noto Sans SC" ns0:hAnsi="Noto Sans SC" ns0:eastAsia="Noto Sans SC"/>
            <ns0:color ns0:val="2E74B5"/>
            <ns0:u ns0:val="single"/>
          </ns0:rPr>
          <ns0:t>Great Expectations</ns0:t>
        </ns0:r>
      </ns0:hyperlink>
    </ns0:p>
    <ns0:p>
      <ns0:pPr>
        <ns0:numPr>
          <ns0:ilvl ns0:val="0"/>
          <ns0:numId ns0:val="41"/>
        </ns0:numPr>
      </ns0:pPr>
      <ns0:hyperlink ns5:id="rId33">
        <ns0:r>
          <ns0:rPr>
            <ns0:rFonts ns0:ascii="Noto Sans SC" ns0:hAnsi="Noto Sans SC" ns0:eastAsia="Noto Sans SC"/>
            <ns0:color ns0:val="2E74B5"/>
            <ns0:u ns0:val="single"/>
          </ns0:rPr>
          <ns0:t>Polars lazy sources and sinks</ns0:t>
        </ns0:r>
      </ns0:hyperlink>
    </ns0:p>
    <ns0:p>
      <ns0:pPr>
        <ns0:numPr>
          <ns0:ilvl ns0:val="0"/>
          <ns0:numId ns0:val="41"/>
        </ns0:numPr>
      </ns0:pPr>
      <ns0:hyperlink ns5:id="rId34">
        <ns0:r>
          <ns0:rPr>
            <ns0:rFonts ns0:ascii="Noto Sans SC" ns0:hAnsi="Noto Sans SC" ns0:eastAsia="Noto Sans SC"/>
            <ns0:color ns0:val="2E74B5"/>
            <ns0:u ns0:val="single"/>
          </ns0:rPr>
          <ns0:t>DuckDB Parquet</ns0:t>
        </ns0:r>
      </ns0:hyperlink>
    </ns0:p>
    <ns0:p>
      <ns0:pPr>
        <ns0:numPr>
          <ns0:ilvl ns0:val="0"/>
          <ns0:numId ns0:val="41"/>
        </ns0:numPr>
      </ns0:pPr>
      <ns0:hyperlink ns5:id="rId37">
        <ns0:r>
          <ns0:rPr>
            <ns0:rFonts ns0:ascii="Noto Sans SC" ns0:hAnsi="Noto Sans SC" ns0:eastAsia="Noto Sans SC"/>
            <ns0:color ns0:val="2E74B5"/>
            <ns0:u ns0:val="single"/>
          </ns0:rPr>
          <ns0:t>Spark performance tuning</ns0:t>
        </ns0:r>
      </ns0:hyperlink>
    </ns0:p>
    <ns0:p>
      <ns0:pPr>
        <ns0:numPr>
          <ns0:ilvl ns0:val="0"/>
          <ns0:numId ns0:val="41"/>
        </ns0:numPr>
      </ns0:pPr>
      <ns0:hyperlink ns5:id="rId39">
        <ns0:r>
          <ns0:rPr>
            <ns0:rFonts ns0:ascii="Noto Sans SC" ns0:hAnsi="Noto Sans SC" ns0:eastAsia="Noto Sans SC"/>
            <ns0:color ns0:val="2E74B5"/>
            <ns0:u ns0:val="single"/>
          </ns0:rPr>
          <ns0:t>Kafka documentation</ns0:t>
        </ns0:r>
      </ns0:hyperlink>
    </ns0:p>
    <ns0:p>
      <ns0:pPr>
        <ns0:numPr>
          <ns0:ilvl ns0:val="0"/>
          <ns0:numId ns0:val="41"/>
        </ns0:numPr>
      </ns0:pPr>
      <ns0:hyperlink ns5:id="rId40">
        <ns0:r>
          <ns0:rPr>
            <ns0:rFonts ns0:ascii="Noto Sans SC" ns0:hAnsi="Noto Sans SC" ns0:eastAsia="Noto Sans SC"/>
            <ns0:color ns0:val="2E74B5"/>
            <ns0:u ns0:val="single"/>
          </ns0:rPr>
          <ns0:t>Spark Structured Streaming</ns0:t>
        </ns0:r>
      </ns0:hyperlink>
    </ns0:p>
    <ns0:p>
      <ns0:pPr>
        <ns0:numPr>
          <ns0:ilvl ns0:val="0"/>
          <ns0:numId ns0:val="41"/>
        </ns0:numPr>
      </ns0:pPr>
      <ns0:hyperlink ns5:id="rId16">
        <ns0:r>
          <ns0:rPr>
            <ns0:rFonts ns0:ascii="Noto Sans SC" ns0:hAnsi="Noto Sans SC" ns0:eastAsia="Noto Sans SC"/>
            <ns0:color ns0:val="2E74B5"/>
            <ns0:u ns0:val="single"/>
          </ns0:rPr>
          <ns0:t>Apache Arrow</ns0:t>
        </ns0:r>
      </ns0:hyperlink>
    </ns0:p>
    <ns0:p>
      <ns0:pPr>
        <ns0:numPr>
          <ns0:ilvl ns0:val="0"/>
          <ns0:numId ns0:val="41"/>
        </ns0:numPr>
      </ns0:pPr>
      <ns0:hyperlink ns5:id="rId17">
        <ns0:r>
          <ns0:rPr>
            <ns0:rFonts ns0:ascii="Noto Sans SC" ns0:hAnsi="Noto Sans SC" ns0:eastAsia="Noto Sans SC"/>
            <ns0:color ns0:val="2E74B5"/>
            <ns0:u ns0:val="single"/>
          </ns0:rPr>
          <ns0:t>Apache Parquet</ns0:t>
        </ns0:r>
      </ns0:hyperlink>
    </ns0:p>
    <ns0:p>
      <ns0:pPr>
        <ns0:numPr>
          <ns0:ilvl ns0:val="0"/>
          <ns0:numId ns0:val="41"/>
        </ns0:numPr>
      </ns0:pPr>
      <ns0:hyperlink ns5:id="rId18">
        <ns0:r>
          <ns0:rPr>
            <ns0:rFonts ns0:ascii="Noto Sans SC" ns0:hAnsi="Noto Sans SC" ns0:eastAsia="Noto Sans SC"/>
            <ns0:color ns0:val="2E74B5"/>
            <ns0:u ns0:val="single"/>
          </ns0:rPr>
          <ns0:t>Apache Avro</ns0:t>
        </ns0:r>
      </ns0:hyperlink>
    </ns0:p>
    <ns0:p>
      <ns0:pPr>
        <ns0:numPr>
          <ns0:ilvl ns0:val="0"/>
          <ns0:numId ns0:val="41"/>
        </ns0:numPr>
      </ns0:pPr>
      <ns0:hyperlink ns5:id="rId55">
        <ns0:r>
          <ns0:rPr>
            <ns0:rFonts ns0:ascii="Noto Sans SC" ns0:hAnsi="Noto Sans SC" ns0:eastAsia="Noto Sans SC"/>
            <ns0:color ns0:val="2E74B5"/>
            <ns0:u ns0:val="single"/>
          </ns0:rPr>
          <ns0:t>GitHub API best practices</ns0:t>
        </ns0:r>
      </ns0:hyperlink>
    </ns0:p>
    <ns0:p>
      <ns0:pPr>
        <ns0:numPr>
          <ns0:ilvl ns0:val="0"/>
          <ns0:numId ns0:val="41"/>
        </ns0:numPr>
      </ns0:pPr>
      <ns0:hyperlink ns5:id="rId22">
        <ns0:r>
          <ns0:rPr>
            <ns0:rFonts ns0:ascii="Noto Sans SC" ns0:hAnsi="Noto Sans SC" ns0:eastAsia="Noto Sans SC"/>
            <ns0:color ns0:val="2E74B5"/>
            <ns0:u ns0:val="single"/>
          </ns0:rPr>
          <ns0:t>Requests advanced</ns0:t>
        </ns0:r>
      </ns0:hyperlink>
    </ns0:p>
    <ns0:p>
      <ns0:pPr>
        <ns0:numPr>
          <ns0:ilvl ns0:val="0"/>
          <ns0:numId ns0:val="41"/>
        </ns0:numPr>
      </ns0:pPr>
      <ns0:hyperlink ns5:id="rId23">
        <ns0:r>
          <ns0:rPr>
            <ns0:rFonts ns0:ascii="Noto Sans SC" ns0:hAnsi="Noto Sans SC" ns0:eastAsia="Noto Sans SC"/>
            <ns0:color ns0:val="2E74B5"/>
            <ns0:u ns0:val="single"/>
          </ns0:rPr>
          <ns0:t>RFC 9309</ns0:t>
        </ns0:r>
      </ns0:hyperlink>
    </ns0:p>
    <ns0:p>
      <ns0:pPr>
        <ns0:numPr>
          <ns0:ilvl ns0:val="0"/>
          <ns0:numId ns0:val="41"/>
        </ns0:numPr>
      </ns0:pPr>
      <ns0:hyperlink ns5:id="rId56">
        <ns0:r>
          <ns0:rPr>
            <ns0:rFonts ns0:ascii="Noto Sans SC" ns0:hAnsi="Noto Sans SC" ns0:eastAsia="Noto Sans SC"/>
            <ns0:color ns0:val="2E74B5"/>
            <ns0:u ns0:val="single"/>
          </ns0:rPr>
          <ns0:t>SQLAlchemy engines</ns0:t>
        </ns0:r>
      </ns0:hyperlink>
    </ns0:p>
    <ns0:p>
      <ns0:pPr>
        <ns0:numPr>
          <ns0:ilvl ns0:val="0"/>
          <ns0:numId ns0:val="41"/>
        </ns0:numPr>
      </ns0:pPr>
      <ns0:hyperlink ns5:id="rId57">
        <ns0:r>
          <ns0:rPr>
            <ns0:rFonts ns0:ascii="Noto Sans SC" ns0:hAnsi="Noto Sans SC" ns0:eastAsia="Noto Sans SC"/>
            <ns0:color ns0:val="2E74B5"/>
            <ns0:u ns0:val="single"/>
          </ns0:rPr>
          <ns0:t>pandas GroupBy</ns0:t>
        </ns0:r>
      </ns0:hyperlink>
    </ns0:p>
    <ns0:p>
      <ns0:pPr>
        <ns0:pStyle ns0:val="Heading2"/>
      </ns0:pPr>
      <ns0:r>
        <ns0:t>Classroom Session Notes Used for the 1 September Update</ns0:t>
      </ns0:r>
    </ns0:p>
    <ns0:p>
      <ns0:r>
        <ns0:t>The following 11 session notes in the classes/ folder were consolidated into the architecture, implementation, optimization, security, testing, and presentation guidance in this edition.</ns0:t>
      </ns0:r>
    </ns0:p>
    <ns0:p>
      <ns0:pPr>
        <ns0:pStyle ns0:val="ListBullet"/>
      </ns0:pPr>
      <ns0:r>
        <ns0:t>11 Aug - NoSQL database types and MongoDB hands-on</ns0:t>
      </ns0:r>
    </ns0:p>
    <ns0:p>
      <ns0:pPr>
        <ns0:pStyle ns0:val="ListBullet"/>
      </ns0:pPr>
      <ns0:r>
        <ns0:t>13 Aug - Distributed systems and data architecture</ns0:t>
      </ns0:r>
    </ns0:p>
    <ns0:p>
      <ns0:pPr>
        <ns0:pStyle ns0:val="ListBullet"/>
      </ns0:pPr>
      <ns0:r>
        <ns0:t>15 Aug - AI impact on data engineering and system design</ns0:t>
      </ns0:r>
    </ns0:p>
    <ns0:p>
      <ns0:pPr>
        <ns0:pStyle ns0:val="ListBullet"/>
      </ns0:pPr>
      <ns0:r>
        <ns0:t>18 Aug - Data encoding formats and schema evolution</ns0:t>
      </ns0:r>
    </ns0:p>
    <ns0:p>
      <ns0:pPr>
        <ns0:pStyle ns0:val="ListBullet"/>
      </ns0:pPr>
      <ns0:r>
        <ns0:t>20 Aug - REST API and web scraping techniques</ns0:t>
      </ns0:r>
    </ns0:p>
    <ns0:p>
      <ns0:pPr>
        <ns0:pStyle ns0:val="ListBullet"/>
      </ns0:pPr>
      <ns0:r>
        <ns0:t>22 Aug - Project requirements and architecture</ns0:t>
      </ns0:r>
    </ns0:p>
    <ns0:p>
      <ns0:pPr>
        <ns0:pStyle ns0:val="ListBullet"/>
      </ns0:pPr>
      <ns0:r>
        <ns0:t>25 Aug - Cloud data warehouse modeling and dbt</ns0:t>
      </ns0:r>
    </ns0:p>
    <ns0:p>
      <ns0:pPr>
        <ns0:pStyle ns0:val="ListBullet"/>
      </ns0:pPr>
      <ns0:r>
        <ns0:t>27 Aug - Data ingestion and orchestration tools</ns0:t>
      </ns0:r>
    </ns0:p>
    <ns0:p>
      <ns0:pPr>
        <ns0:pStyle ns0:val="ListBullet"/>
      </ns0:pPr>
      <ns0:r>
        <ns0:t>29 Aug - BigQuery optimization strategies and best practices</ns0:t>
      </ns0:r>
    </ns0:p>
    <ns0:p>
      <ns0:pPr>
        <ns0:pStyle ns0:val="ListBullet"/>
      </ns0:pPr>
      <ns0:r>
        <ns0:t>29 Aug - Data pipeline architecture and GCP access</ns0:t>
      </ns0:r>
    </ns0:p>
    <ns0:p>
      <ns0:pPr>
        <ns0:pStyle ns0:val="ListBullet"/>
      </ns0:pPr>
      <ns0:r>
        <ns0:t>1 Sep - Data validation with Great Expectations and dbt</ns0:t>
      </ns0:r>
    </ns0:p>
    <ns0:sectPr ns0:rsidR="00FC693F" ns0:rsidRPr="0006063C" ns0:rsidSect="00034616">
      <ns0:headerReference ns0:type="default" ns5:id="rId9"/>
      <ns0:footerReference ns0:type="default" ns5:id="rId10"/>
      <ns0:pgSz ns0:w="12240" ns0:h="15840"/>
      <ns0:pgMar ns0:top="1440" ns0:right="1440" ns0:bottom="1699" ns0:left="1440" ns0:header="708" ns0:footer="605" ns0:gutter="0"/>
      <ns0:cols ns0:space="720"/>
      <ns0:docGrid ns0:linePitch="360"/>
    </ns0:sectPr>
  </ns0:body>
</ns0:document>
</file>

<file path=word/fontTable.xml><?xml version="1.0" encoding="utf-8"?>
<w:fonts xmlns:ns1="http://schemas.openxmlformats.org/markup-compatibility/2006" xmlns:r="http://schemas.openxmlformats.org/officeDocument/2006/relationships" xmlns:w="http://schemas.openxmlformats.org/wordprocessingml/2006/main" ns1: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SC">
    <w:charset w:val="86"/>
    <w:family w:val="swiss"/>
    <w:pitch w:val="variable"/>
    <w:embedRegular r:id="rId1" w:fontKey="{CF8C4E10-A2E8-4CF8-BD36-DF32959DB003}"/>
    <w:embedBold r:id="rId1" w:fontKey="{CF8C4E10-A2E8-4CF8-BD36-DF32959DB003}"/>
    <w:embedItalic r:id="rId1" w:fontKey="{CF8C4E10-A2E8-4CF8-BD36-DF32959DB003}"/>
    <w:embedBoldItalic r:id="rId1" w:fontKey="{CF8C4E10-A2E8-4CF8-BD36-DF32959DB003}"/>
  </w:font>
</w:fonts>
</file>

<file path=word/footer1.xml><?xml version="1.0" encoding="utf-8"?>
<ns0:ftr xmlns:ns0="http://schemas.openxmlformats.org/wordprocessingml/2006/main" xmlns:ns1="http://schemas.openxmlformats.org/markup-compatibility/2006" ns1:Ignorable="w14 wp14">
  <ns0:p>
    <ns0:pPr>
      <ns0:pStyle ns0:val="Footer"/>
      <ns0:jc ns0:val="right"/>
    </ns0:pPr>
    <ns0:r>
      <ns0:rPr>
        <ns0:rFonts ns0:ascii="Noto Sans SC" ns0:hAnsi="Noto Sans SC" ns0:eastAsia="Noto Sans SC"/>
        <ns0:color ns0:val="5F6B7A"/>
        <ns0:sz ns0:val="18"/>
      </ns0:rPr>
      <ns0:t xml:space="preserve">No. </ns0:t>
      <ns0:fldChar ns0:fldCharType="begin"/>
      <ns0:instrText xml:space="preserve"> PAGE </ns0:instrText>
      <ns0:fldChar ns0:fldCharType="end"/>
    </ns0:r>
    <ns0:r>
      <ns0:rPr>
        <ns0:rFonts ns0:ascii="Noto Sans SC" ns0:hAnsi="Noto Sans SC" ns0:eastAsia="Noto Sans SC"/>
        <ns0:color ns0:val="5F6B7A"/>
        <ns0:sz ns0:val="18"/>
      </ns0:rPr>
      <ns0:t xml:space="preserve"> Page</ns0:t>
    </ns0:r>
  </ns0:p>
</ns0:ftr>
</file>

<file path=word/header1.xml><?xml version="1.0" encoding="utf-8"?>
<ns0:hdr xmlns:ns0="http://schemas.openxmlformats.org/wordprocessingml/2006/main" xmlns:ns1="http://schemas.openxmlformats.org/markup-compatibility/2006" ns1:Ignorable="w14 wp14">
  <ns0:p>
    <ns0:pPr>
      <ns0:pStyle ns0:val="Header"/>
      <ns0:jc ns0:val="left"/>
    </ns0:pPr>
    <ns0:r>
      <ns0:rPr>
        <ns0:rFonts ns0:ascii="Noto Sans SC" ns0:hAnsi="Noto Sans SC" ns0:eastAsia="Noto Sans SC"/>
        <ns0:b/>
        <ns0:color ns0:val="5F6B7A"/>
        <ns0:sz ns0:val="17"/>
      </ns0:rPr>
      <ns0:t>BIG DATA · MODULE 2 IN-DEPTH STUDY GUIDE AND PROJECT BLUEPRINT</ns0:t>
    </ns0:r>
  </ns0:p>
</ns0: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multilevel"/>
    <w:lvl w:ilvl="0">
      <w:start w:val="1"/>
      <w:numFmt w:val="bullet"/>
      <w:lvlText w:val="•"/>
      <w:lvlJc w:val="left"/>
      <w:pPr>
        <w:tabs>
          <w:tab w:val="num" w:pos="540"/>
        </w:tabs>
        <w:ind w:left="540" w:hanging="270"/>
        <w:spacing w:after="80" w:line="300" w:lineRule="auto"/>
      </w:pPr>
    </w:lvl>
    <w:lvl w:ilvl="1">
      <w:start w:val="1"/>
      <w:numFmt w:val="bullet"/>
      <w:lvlText w:val="•"/>
      <w:lvlJc w:val="left"/>
      <w:pPr>
        <w:tabs>
          <w:tab w:val="num" w:pos="900"/>
        </w:tabs>
        <w:ind w:left="900" w:hanging="270"/>
        <w:spacing w:after="80" w:line="300" w:lineRule="auto"/>
      </w:pPr>
    </w:lvl>
    <w:lvl w:ilvl="2">
      <w:start w:val="1"/>
      <w:numFmt w:val="bullet"/>
      <w:lvlText w:val="•"/>
      <w:lvlJc w:val="left"/>
      <w:pPr>
        <w:tabs>
          <w:tab w:val="num" w:pos="1260"/>
        </w:tabs>
        <w:ind w:left="1260" w:hanging="270"/>
        <w:spacing w:after="80" w:line="300" w:lineRule="auto"/>
      </w:pPr>
    </w:lvl>
  </w:abstractNum>
  <w:num w:numId="41">
    <w:abstractNumId w:val="41"/>
  </w:num>
  <w:abstractNum w:abstractNumId="4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2">
    <w:abstractNumId w:val="42"/>
  </w:num>
  <w:abstractNum w:abstractNumId="9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0">
    <w:abstractNumId w:val="90"/>
  </w:num>
  <w:abstractNum w:abstractNumId="10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3">
    <w:abstractNumId w:val="103"/>
  </w:num>
  <w:abstractNum w:abstractNumId="10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4">
    <w:abstractNumId w:val="104"/>
  </w:num>
  <w:abstractNum w:abstractNumId="10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5">
    <w:abstractNumId w:val="105"/>
  </w:num>
  <w:abstractNum w:abstractNumId="10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6">
    <w:abstractNumId w:val="106"/>
  </w:num>
  <w:abstractNum w:abstractNumId="10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7">
    <w:abstractNumId w:val="107"/>
  </w:num>
  <w:abstractNum w:abstractNumId="10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8">
    <w:abstractNumId w:val="108"/>
  </w:num>
  <w:abstractNum w:abstractNumId="10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9">
    <w:abstractNumId w:val="109"/>
  </w:num>
  <w:abstractNum w:abstractNumId="1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10">
    <w:abstractNumId w:val="110"/>
  </w:num>
  <w:abstractNum w:abstractNumId="11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11">
    <w:abstractNumId w:val="111"/>
  </w:num>
  <w:abstractNum w:abstractNumId="11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12">
    <w:abstractNumId w:val="112"/>
  </w:num>
  <w:abstractNum w:abstractNumId="13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30">
    <w:abstractNumId w:val="130"/>
  </w:num>
  <w:abstractNum w:abstractNumId="13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31">
    <w:abstractNumId w:val="131"/>
  </w:num>
  <w:abstractNum w:abstractNumId="13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32">
    <w:abstractNumId w:val="132"/>
  </w:num>
  <w:num w:numId="133">
    <w:abstractNumId w:val="8"/>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updateFields w:val="true"/>
  <w:embedTrueTypeFonts/>
  <w:saveSubset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SC" w:hAnsi="Noto Sans SC" w:eastAsia="Noto Sans SC"/>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SC" w:hAnsi="Noto Sans SC" w:eastAsia="Noto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SC" w:hAnsi="Noto Sans SC" w:eastAsia="Noto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SC" w:hAnsi="Noto Sans SC" w:eastAsia="Noto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Noto Sans SC" w:hAnsi="Noto Sans SC" w:eastAsia="Noto Sans SC"/>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Noto Sans SC" w:hAnsi="Noto Sans SC" w:eastAsia="Noto Sans SC"/>
      <w:b w:val="0"/>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mongodb.com/docs/manual/data-modeling/embedding/" TargetMode="External"/><Relationship Id="rId13" Type="http://schemas.openxmlformats.org/officeDocument/2006/relationships/hyperlink" Target="https://www.mongodb.com/docs/manual/data-modeling/referencing/" TargetMode="External"/><Relationship Id="rId14" Type="http://schemas.openxmlformats.org/officeDocument/2006/relationships/hyperlink" Target="https://redis.io/docs/latest/develop/data-types/" TargetMode="External"/><Relationship Id="rId15" Type="http://schemas.openxmlformats.org/officeDocument/2006/relationships/hyperlink" Target="https://cloud.google.com/bigquery/docs/locations" TargetMode="External"/><Relationship Id="rId16" Type="http://schemas.openxmlformats.org/officeDocument/2006/relationships/hyperlink" Target="https://arrow.apache.org/docs/format/Intro.html" TargetMode="External"/><Relationship Id="rId17" Type="http://schemas.openxmlformats.org/officeDocument/2006/relationships/hyperlink" Target="https://parquet.apache.org/docs/concepts/" TargetMode="External"/><Relationship Id="rId18" Type="http://schemas.openxmlformats.org/officeDocument/2006/relationships/hyperlink" Target="https://avro.apache.org/docs/" TargetMode="External"/><Relationship Id="rId19" Type="http://schemas.openxmlformats.org/officeDocument/2006/relationships/hyperlink" Target="https://protobuf.dev/programming-guides/encoding/" TargetMode="External"/><Relationship Id="rId20" Type="http://schemas.openxmlformats.org/officeDocument/2006/relationships/hyperlink" Target="https://docs.github.com/en/rest/using-the-rest-api/using-pagination-in-the-rest-api" TargetMode="External"/><Relationship Id="rId21" Type="http://schemas.openxmlformats.org/officeDocument/2006/relationships/hyperlink" Target="https://docs.github.com/en/rest/using-the-rest-api/rate-limits-for-the-rest-api" TargetMode="External"/><Relationship Id="rId22" Type="http://schemas.openxmlformats.org/officeDocument/2006/relationships/hyperlink" Target="https://requests.readthedocs.io/en/stable/user/advanced/" TargetMode="External"/><Relationship Id="rId23" Type="http://schemas.openxmlformats.org/officeDocument/2006/relationships/hyperlink" Target="https://www.rfc-editor.org/rfc/rfc9309.html" TargetMode="External"/><Relationship Id="rId24" Type="http://schemas.openxmlformats.org/officeDocument/2006/relationships/hyperlink" Target="https://cloud.google.com/bigquery/docs/migration/schema-data-overview" TargetMode="External"/><Relationship Id="rId25" Type="http://schemas.openxmlformats.org/officeDocument/2006/relationships/hyperlink" Target="https://cloud.google.com/bigquery/docs/partitioned-tables" TargetMode="External"/><Relationship Id="rId26" Type="http://schemas.openxmlformats.org/officeDocument/2006/relationships/hyperlink" Target="https://cloud.google.com/bigquery/docs/clustered-tables" TargetMode="External"/><Relationship Id="rId27" Type="http://schemas.openxmlformats.org/officeDocument/2006/relationships/hyperlink" Target="https://docs.getdbt.com/docs/build/data-tests" TargetMode="External"/><Relationship Id="rId28" Type="http://schemas.openxmlformats.org/officeDocument/2006/relationships/hyperlink" Target="https://docs.meltano.com/guide/integration" TargetMode="External"/><Relationship Id="rId29" Type="http://schemas.openxmlformats.org/officeDocument/2006/relationships/hyperlink" Target="https://docs.meltano.com/reference/glossary" TargetMode="External"/><Relationship Id="rId30" Type="http://schemas.openxmlformats.org/officeDocument/2006/relationships/hyperlink" Target="https://docs.dagster.io/guides/build/assets" TargetMode="External"/><Relationship Id="rId31" Type="http://schemas.openxmlformats.org/officeDocument/2006/relationships/hyperlink" Target="https://docs.greatexpectations.io/docs/core/define_expectations/" TargetMode="External"/><Relationship Id="rId32" Type="http://schemas.openxmlformats.org/officeDocument/2006/relationships/hyperlink" Target="https://docs.greatexpectations.io/docs/core/run_validations/create_a_validation_definition/" TargetMode="External"/><Relationship Id="rId33" Type="http://schemas.openxmlformats.org/officeDocument/2006/relationships/hyperlink" Target="https://docs.pola.rs/user-guide/lazy/sources_sinks/" TargetMode="External"/><Relationship Id="rId34" Type="http://schemas.openxmlformats.org/officeDocument/2006/relationships/hyperlink" Target="https://duckdb.org/docs/stable/data/parquet/overview" TargetMode="External"/><Relationship Id="rId35" Type="http://schemas.openxmlformats.org/officeDocument/2006/relationships/hyperlink" Target="https://duckdb.org/docs/stable/guides/performance/how_to_tune_workloads" TargetMode="External"/><Relationship Id="rId36" Type="http://schemas.openxmlformats.org/officeDocument/2006/relationships/hyperlink" Target="https://spark.apache.org/docs/latest/sql-programming-guide" TargetMode="External"/><Relationship Id="rId37" Type="http://schemas.openxmlformats.org/officeDocument/2006/relationships/hyperlink" Target="https://spark.apache.org/docs/latest/sql-performance-tuning" TargetMode="External"/><Relationship Id="rId38" Type="http://schemas.openxmlformats.org/officeDocument/2006/relationships/hyperlink" Target="https://spark.apache.org/docs/latest/tuning" TargetMode="External"/><Relationship Id="rId39" Type="http://schemas.openxmlformats.org/officeDocument/2006/relationships/hyperlink" Target="https://kafka.apache.org/documentation/" TargetMode="External"/><Relationship Id="rId40" Type="http://schemas.openxmlformats.org/officeDocument/2006/relationships/hyperlink" Target="https://spark.apache.org/docs/latest/streaming/getting-started.html" TargetMode="External"/><Relationship Id="rId41" Type="http://schemas.openxmlformats.org/officeDocument/2006/relationships/image" Target="media/image2.png"/><Relationship Id="rId42" Type="http://schemas.openxmlformats.org/officeDocument/2006/relationships/image" Target="media/image3.png"/><Relationship Id="rId43" Type="http://schemas.openxmlformats.org/officeDocument/2006/relationships/hyperlink" Target="https://github.com/su-ntu-ctp/5m-data-2.1-intro-big-data-eng" TargetMode="External"/><Relationship Id="rId44" Type="http://schemas.openxmlformats.org/officeDocument/2006/relationships/hyperlink" Target="https://github.com/su-ntu-ctp/5m-data-2.2-data-architecture" TargetMode="External"/><Relationship Id="rId45" Type="http://schemas.openxmlformats.org/officeDocument/2006/relationships/hyperlink" Target="https://github.com/su-ntu-ctp/5m-data-2.3-data-encoding-creation-flow" TargetMode="External"/><Relationship Id="rId46" Type="http://schemas.openxmlformats.org/officeDocument/2006/relationships/hyperlink" Target="https://github.com/su-ntu-ctp/5m-data-2.4-data-extraction-scraping" TargetMode="External"/><Relationship Id="rId47" Type="http://schemas.openxmlformats.org/officeDocument/2006/relationships/hyperlink" Target="https://github.com/su-ntu-ctp/5m-data-2.5-data-warehouse" TargetMode="External"/><Relationship Id="rId48" Type="http://schemas.openxmlformats.org/officeDocument/2006/relationships/hyperlink" Target="https://github.com/su-ntu-ctp/5m-data-2.6-data-pipelines-orchestration" TargetMode="External"/><Relationship Id="rId49" Type="http://schemas.openxmlformats.org/officeDocument/2006/relationships/hyperlink" Target="https://github.com/su-ntu-ctp/5m-data-2.7-data-orchestration-testing" TargetMode="External"/><Relationship Id="rId50" Type="http://schemas.openxmlformats.org/officeDocument/2006/relationships/hyperlink" Target="https://github.com/su-ntu-ctp/5m-data-2.8-out-of-core-computation" TargetMode="External"/><Relationship Id="rId51" Type="http://schemas.openxmlformats.org/officeDocument/2006/relationships/hyperlink" Target="https://github.com/su-ntu-ctp/5m-data-2.9-distributed-batch" TargetMode="External"/><Relationship Id="rId52" Type="http://schemas.openxmlformats.org/officeDocument/2006/relationships/hyperlink" Target="https://github.com/su-ntu-ctp/5m-data-2.10-distributed-stream" TargetMode="External"/><Relationship Id="rId53" Type="http://schemas.openxmlformats.org/officeDocument/2006/relationships/hyperlink" Target="https://docs.getdbt.com/docs/build/incremental-models" TargetMode="External"/><Relationship Id="rId54" Type="http://schemas.openxmlformats.org/officeDocument/2006/relationships/hyperlink" Target="https://docs.getdbt.com/docs/build/snapshots" TargetMode="External"/><Relationship Id="rId55" Type="http://schemas.openxmlformats.org/officeDocument/2006/relationships/hyperlink" Target="https://docs.github.com/en/rest/using-the-rest-api" TargetMode="External"/><Relationship Id="rId56" Type="http://schemas.openxmlformats.org/officeDocument/2006/relationships/hyperlink" Target="https://docs.sqlalchemy.org/en/20/core/engines.html" TargetMode="External"/><Relationship Id="rId57" Type="http://schemas.openxmlformats.org/officeDocument/2006/relationships/hyperlink" Target="https://pandas.pydata.org/pandas-docs/stable/user_guide/groupby.html" TargetMode="External"/></Relationships>
</file>

<file path=word/_rels/fontTable.xml.rels><?xml version='1.0' encoding='utf-8'?>
<ns0:Relationships xmlns:ns0="http://schemas.openxmlformats.org/package/2006/relationships"><ns0:Relationship Id="rId1" Type="http://schemas.openxmlformats.org/officeDocument/2006/relationships/font" Target="fonts/font-cf8c4e10a2e84cf8bd36df32959db003.odttf"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Big Data Module 2 Deep Learning Manual and High-Scoring Project Blueprint</dc:title>
  <dc:subject>Course 2.1-2.10 In-depth summary, authoritative material expansion and Module 2 Assignment implementation guide</dc:subject>
  <dc:creator>Course Study Team</dc:creator>
  <ns0:keywords>Big Data, Data Engineering, BigQuery, dbt, Olist, Dagster, Polars, Spark, Kafka</ns0:keywords>
  <dc:description>generated by python-docx</dc:description>
  <ns0:lastModifiedBy/>
  <ns0:revision>1</ns0:revision>
  <ns2:created xsi:type="dcterms:W3CDTF">2013-12-23T23:15:00Z</ns2:created>
  <ns2:modified xsi:type="dcterms:W3CDTF">2013-12-23T23:15:00Z</ns2:modified>
  <ns0:category/>
</ns0:coreProperties>
</file>