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Project: S&amp;P 500 Trading Signal Model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Time-Series Classification (Multi-class: Buy/Sell/Hold)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Difficulty:</w:t>
      </w:r>
      <w:r w:rsidDel="00000000" w:rsidR="00000000" w:rsidRPr="00000000">
        <w:rPr>
          <w:rFonts w:ascii="Google Sans" w:cs="Google Sans" w:eastAsia="Google Sans" w:hAnsi="Google Sans"/>
          <w:color w:val="1f1f1f"/>
          <w:rtl w:val="0"/>
        </w:rPr>
        <w:t xml:space="preserve"> Advanced (Conceptually challenging; requires strict adherence to validation protocols)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Educational Goal:</w:t>
      </w:r>
      <w:r w:rsidDel="00000000" w:rsidR="00000000" w:rsidRPr="00000000">
        <w:rPr>
          <w:rFonts w:ascii="Google Sans" w:cs="Google Sans" w:eastAsia="Google Sans" w:hAnsi="Google Sans"/>
          <w:color w:val="1f1f1f"/>
          <w:rtl w:val="0"/>
        </w:rPr>
        <w:t xml:space="preserve"> Learning robust time-series validation, preventing data leakage, and understanding the difference between theoretical accuracy and practical trading execution.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a machine learning classification model that analyzes historical market data to predict the optimal action (Buy, Sell, or Hold) for the S&amp;P 500 ETF (SPY) over a defined future horizon (e.g., the next 5 trading days).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Crucial Note for Learners:</w:t>
      </w:r>
      <w:r w:rsidDel="00000000" w:rsidR="00000000" w:rsidRPr="00000000">
        <w:rPr>
          <w:rFonts w:ascii="Google Sans" w:cs="Google Sans" w:eastAsia="Google Sans" w:hAnsi="Google Sans"/>
          <w:color w:val="1f1f1f"/>
          <w:rtl w:val="0"/>
        </w:rPr>
        <w:t xml:space="preserve"> The goal of this project is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to beat the market or build a highly profitable trading bot. The goal is to learn how to properly construct, evaluate, and backtest a time-series model on real-world, noisy data without cheating (data leakage).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Sources &amp; Features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Data:</w:t>
      </w:r>
      <w:r w:rsidDel="00000000" w:rsidR="00000000" w:rsidRPr="00000000">
        <w:rPr>
          <w:rFonts w:ascii="Google Sans" w:cs="Google Sans" w:eastAsia="Google Sans" w:hAnsi="Google Sans"/>
          <w:color w:val="1f1f1f"/>
          <w:rtl w:val="0"/>
        </w:rPr>
        <w:t xml:space="preserve"> Historical daily Open, High, Low, Close, and Volume (OHLCV) data for the SPDR S&amp;P 500 ETF Trust (Ticker: SPY). This can be easily retrieved using the yfinance Python library.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Feature Engineering (Required):</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Returns:</w:t>
      </w:r>
      <w:r w:rsidDel="00000000" w:rsidR="00000000" w:rsidRPr="00000000">
        <w:rPr>
          <w:rFonts w:ascii="Google Sans" w:cs="Google Sans" w:eastAsia="Google Sans" w:hAnsi="Google Sans"/>
          <w:color w:val="1f1f1f"/>
          <w:rtl w:val="0"/>
        </w:rPr>
        <w:t xml:space="preserve"> Raw prices are non-stationary and must be converted to percentage returns (e.g., daily returns, 5-day rolling returns).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Technical Indicators:</w:t>
      </w:r>
      <w:r w:rsidDel="00000000" w:rsidR="00000000" w:rsidRPr="00000000">
        <w:rPr>
          <w:rFonts w:ascii="Google Sans" w:cs="Google Sans" w:eastAsia="Google Sans" w:hAnsi="Google Sans"/>
          <w:color w:val="1f1f1f"/>
          <w:rtl w:val="0"/>
        </w:rPr>
        <w:t xml:space="preserve"> Incorporate at least three technical indicators (e.g., Moving Averages, RSI, MACD, Bollinger Bands) derived from the price and volume data.</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Volatility Measures:</w:t>
      </w:r>
      <w:r w:rsidDel="00000000" w:rsidR="00000000" w:rsidRPr="00000000">
        <w:rPr>
          <w:rFonts w:ascii="Google Sans" w:cs="Google Sans" w:eastAsia="Google Sans" w:hAnsi="Google Sans"/>
          <w:color w:val="1f1f1f"/>
          <w:rtl w:val="0"/>
        </w:rPr>
        <w:t xml:space="preserve"> Include a measure of historical volatility (e.g., rolling standard deviation of returns).</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Constraint:</w:t>
      </w:r>
      <w:r w:rsidDel="00000000" w:rsidR="00000000" w:rsidRPr="00000000">
        <w:rPr>
          <w:rFonts w:ascii="Google Sans" w:cs="Google Sans" w:eastAsia="Google Sans" w:hAnsi="Google Sans"/>
          <w:color w:val="1f1f1f"/>
          <w:rtl w:val="0"/>
        </w:rPr>
        <w:t xml:space="preserve"> All features must be strictly lagged. A prediction for tomorrow's action can only use data available up to today's close.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Definition (The "Buy, Sell, Hold" Logic)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must convert continuous future returns into discrete classes. Instead of predicting the exact price, define thresholds based on the expected percentage return over a future period (e.g., the next 5 days).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Thresholds (Learners can adjust these):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Buy (Class 1):</w:t>
      </w:r>
      <w:r w:rsidDel="00000000" w:rsidR="00000000" w:rsidRPr="00000000">
        <w:rPr>
          <w:rFonts w:ascii="Google Sans" w:cs="Google Sans" w:eastAsia="Google Sans" w:hAnsi="Google Sans"/>
          <w:color w:val="1f1f1f"/>
          <w:rtl w:val="0"/>
        </w:rPr>
        <w:t xml:space="preserve"> Future 5-day return is &gt; +1.0%</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Sell (Class -1):</w:t>
      </w:r>
      <w:r w:rsidDel="00000000" w:rsidR="00000000" w:rsidRPr="00000000">
        <w:rPr>
          <w:rFonts w:ascii="Google Sans" w:cs="Google Sans" w:eastAsia="Google Sans" w:hAnsi="Google Sans"/>
          <w:color w:val="1f1f1f"/>
          <w:rtl w:val="0"/>
        </w:rPr>
        <w:t xml:space="preserve"> Future 5-day return is &lt; -1.0%</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Hold (Class 0):</w:t>
      </w:r>
      <w:r w:rsidDel="00000000" w:rsidR="00000000" w:rsidRPr="00000000">
        <w:rPr>
          <w:rFonts w:ascii="Google Sans" w:cs="Google Sans" w:eastAsia="Google Sans" w:hAnsi="Google Sans"/>
          <w:color w:val="1f1f1f"/>
          <w:rtl w:val="0"/>
        </w:rPr>
        <w:t xml:space="preserve"> Future 5-day return is between -1.0% and +1.0%</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Requirements &amp; Guardrails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 Chronological Splitting:</w:t>
      </w:r>
      <w:r w:rsidDel="00000000" w:rsidR="00000000" w:rsidRPr="00000000">
        <w:rPr>
          <w:rFonts w:ascii="Google Sans" w:cs="Google Sans" w:eastAsia="Google Sans" w:hAnsi="Google Sans"/>
          <w:color w:val="1f1f1f"/>
          <w:rtl w:val="0"/>
        </w:rPr>
        <w:t xml:space="preserve"> You absolutely cannot use random train/test splits (e.g., standard train_test_split). You must split the data chronologically (e.g., Train: 2010-2020, Validation: 2021-2022, Test: 2023). Alternatively, use TimeSeriesSplit for cross-validation.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Addressing Class Imbalance:</w:t>
      </w:r>
      <w:r w:rsidDel="00000000" w:rsidR="00000000" w:rsidRPr="00000000">
        <w:rPr>
          <w:rFonts w:ascii="Google Sans" w:cs="Google Sans" w:eastAsia="Google Sans" w:hAnsi="Google Sans"/>
          <w:color w:val="1f1f1f"/>
          <w:rtl w:val="0"/>
        </w:rPr>
        <w:t xml:space="preserve"> The stock market naturally trends upwards over long periods. Your classes will likely be imbalanced (more "Buys" or "Holds" than "Sells"). You must implement a strategy to handle this (e.g., SMOTE, class weighting, or adjusting your threshold boundaries).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Model Selection:</w:t>
      </w:r>
      <w:r w:rsidDel="00000000" w:rsidR="00000000" w:rsidRPr="00000000">
        <w:rPr>
          <w:rFonts w:ascii="Google Sans" w:cs="Google Sans" w:eastAsia="Google Sans" w:hAnsi="Google Sans"/>
          <w:color w:val="1f1f1f"/>
          <w:rtl w:val="0"/>
        </w:rPr>
        <w:t xml:space="preserve"> Start with interpretable models suitable for tabular classification (e.g., Logistic Regression, Random Forest, or XGBoost/LightGBM). Do not start with complex Deep Learning architectures.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 Look-Ahead Bias:</w:t>
      </w:r>
      <w:r w:rsidDel="00000000" w:rsidR="00000000" w:rsidRPr="00000000">
        <w:rPr>
          <w:rFonts w:ascii="Google Sans" w:cs="Google Sans" w:eastAsia="Google Sans" w:hAnsi="Google Sans"/>
          <w:color w:val="1f1f1f"/>
          <w:rtl w:val="0"/>
        </w:rPr>
        <w:t xml:space="preserve"> Your code will be audited for look-ahead bias (using future information to predict the past).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&amp; Deliverables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success will be measured by your methodology, code quality, and interpretation of results, not by how much "money" your model makes.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Deliverables: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Exploratory Data Analysis (EDA) Notebook:</w:t>
      </w:r>
      <w:r w:rsidDel="00000000" w:rsidR="00000000" w:rsidRPr="00000000">
        <w:rPr>
          <w:rFonts w:ascii="Google Sans" w:cs="Google Sans" w:eastAsia="Google Sans" w:hAnsi="Google Sans"/>
          <w:color w:val="1f1f1f"/>
          <w:rtl w:val="0"/>
        </w:rPr>
        <w:t xml:space="preserve"> Visualizations of feature distributions, correlations between indicators, and an analysis of target class distribution.</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Modeling Notebook (The Core):</w:t>
      </w:r>
      <w:r w:rsidDel="00000000" w:rsidR="00000000" w:rsidRPr="00000000">
        <w:rPr>
          <w:rFonts w:ascii="Google Sans" w:cs="Google Sans" w:eastAsia="Google Sans" w:hAnsi="Google Sans"/>
          <w:color w:val="1f1f1f"/>
          <w:rtl w:val="0"/>
        </w:rPr>
        <w:t xml:space="preserve"> A clean, documented Jupyter Notebook showing the data pipeline, feature creation, model training, and hyperparameter tuning.</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Realistic Backtest:</w:t>
      </w:r>
    </w:p>
    <w:p w:rsidR="00000000" w:rsidDel="00000000" w:rsidP="00000000" w:rsidRDefault="00000000" w:rsidRPr="00000000" w14:paraId="0000002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You must use a dedicated backtesting library (such as vectorbt, backtrader, or zipline) to simulate trading based on your model's signals.</w:t>
      </w:r>
    </w:p>
    <w:p w:rsidR="00000000" w:rsidDel="00000000" w:rsidP="00000000" w:rsidRDefault="00000000" w:rsidRPr="00000000" w14:paraId="0000002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Mandatory:</w:t>
      </w:r>
      <w:r w:rsidDel="00000000" w:rsidR="00000000" w:rsidRPr="00000000">
        <w:rPr>
          <w:rFonts w:ascii="Google Sans" w:cs="Google Sans" w:eastAsia="Google Sans" w:hAnsi="Google Sans"/>
          <w:color w:val="1f1f1f"/>
          <w:rtl w:val="0"/>
        </w:rPr>
        <w:t xml:space="preserve"> Your backtest must include simulated transaction fees/slippage (e.g., 0.1% per trade). A model that trades every day will often lose to fees; this is a critical lesson.</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Benchmark Comparison:</w:t>
      </w:r>
      <w:r w:rsidDel="00000000" w:rsidR="00000000" w:rsidRPr="00000000">
        <w:rPr>
          <w:rFonts w:ascii="Google Sans" w:cs="Google Sans" w:eastAsia="Google Sans" w:hAnsi="Google Sans"/>
          <w:color w:val="1f1f1f"/>
          <w:rtl w:val="0"/>
        </w:rPr>
        <w:t xml:space="preserve"> Your final output must plot your model's simulated portfolio value against a simple "Buy and Hold" strategy of SPY.</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"Lessons Learned" Report:</w:t>
      </w:r>
      <w:r w:rsidDel="00000000" w:rsidR="00000000" w:rsidRPr="00000000">
        <w:rPr>
          <w:rFonts w:ascii="Google Sans" w:cs="Google Sans" w:eastAsia="Google Sans" w:hAnsi="Google Sans"/>
          <w:color w:val="1f1f1f"/>
          <w:rtl w:val="0"/>
        </w:rPr>
        <w:t xml:space="preserve"> A brief written section analyzing where the model failed, why it underperformed (or outperformed) the baseline, and a discussion on the difficulty of predicting financial markets.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Realistic Expectations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Accuracy:</w:t>
      </w:r>
      <w:r w:rsidDel="00000000" w:rsidR="00000000" w:rsidRPr="00000000">
        <w:rPr>
          <w:rFonts w:ascii="Google Sans" w:cs="Google Sans" w:eastAsia="Google Sans" w:hAnsi="Google Sans"/>
          <w:color w:val="1f1f1f"/>
          <w:rtl w:val="0"/>
        </w:rPr>
        <w:t xml:space="preserve"> A model achieving ~35-40% accuracy across three balanced classes is performing normally for this type of noisy data. If you see 80% accuracy, you almost certainly have a data leak.</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Profitability:</w:t>
      </w:r>
      <w:r w:rsidDel="00000000" w:rsidR="00000000" w:rsidRPr="00000000">
        <w:rPr>
          <w:rFonts w:ascii="Google Sans" w:cs="Google Sans" w:eastAsia="Google Sans" w:hAnsi="Google Sans"/>
          <w:color w:val="1f1f1f"/>
          <w:rtl w:val="0"/>
        </w:rPr>
        <w:t xml:space="preserve"> It is highly likely that your model, once transaction fees are applied, will underperform the "Buy and Hold" benchmark. This is expected and perfectly acceptable for this project. The grade is based on proving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it underperformed and demonstrating correct machine learning practices.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