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28E" w:rsidRDefault="00542997" w:rsidP="00542997">
      <w:pPr>
        <w:pStyle w:val="Heading1"/>
        <w:rPr>
          <w:lang w:val="en-US"/>
        </w:rPr>
      </w:pPr>
      <w:r>
        <w:rPr>
          <w:lang w:val="en-US"/>
        </w:rPr>
        <w:t>PART A</w:t>
      </w:r>
    </w:p>
    <w:p w:rsidR="00542997" w:rsidRDefault="00542997" w:rsidP="00542997">
      <w:pPr>
        <w:pStyle w:val="Heading2"/>
        <w:rPr>
          <w:lang w:val="en-US"/>
        </w:rPr>
      </w:pPr>
      <w:r>
        <w:rPr>
          <w:lang w:val="en-US"/>
        </w:rPr>
        <w:t>Number One</w:t>
      </w:r>
    </w:p>
    <w:p w:rsidR="00542997" w:rsidRPr="00542997" w:rsidRDefault="00542997" w:rsidP="00542997">
      <w:r w:rsidRPr="00542997">
        <w:t>. Definitions:</w:t>
      </w:r>
    </w:p>
    <w:p w:rsidR="00542997" w:rsidRPr="00542997" w:rsidRDefault="00542997" w:rsidP="00542997">
      <w:r w:rsidRPr="00542997">
        <w:t xml:space="preserve">- Domain Model: In Human-Computer Interaction (HCI), a domain model represents the structure and </w:t>
      </w:r>
      <w:r w:rsidR="00E32DE5" w:rsidRPr="00542997">
        <w:t>behaviour</w:t>
      </w:r>
      <w:r w:rsidRPr="00542997">
        <w:t xml:space="preserve"> of the system's subject matter or problem domain. It defines the concepts, entities, and relationships within the domain, providing a framework for understanding and organizing the information.</w:t>
      </w:r>
    </w:p>
    <w:p w:rsidR="00542997" w:rsidRPr="00542997" w:rsidRDefault="00542997" w:rsidP="00542997">
      <w:r w:rsidRPr="00542997">
        <w:t xml:space="preserve">- User Model: The user model in HCI refers to the representation of the characteristics, preferences, and </w:t>
      </w:r>
      <w:r w:rsidR="00E32DE5" w:rsidRPr="00542997">
        <w:t>behaviours</w:t>
      </w:r>
      <w:r w:rsidRPr="00542997">
        <w:t xml:space="preserve"> of the system's users. It encompasses information such as user goals, skills, knowledge, and preferences, which can be used to personalize interactions and tailor the system's response to individual users.</w:t>
      </w:r>
    </w:p>
    <w:p w:rsidR="00542997" w:rsidRDefault="00542997" w:rsidP="00542997">
      <w:r w:rsidRPr="00542997">
        <w:t>- Interaction Model: The interaction model describes how users interact with the system to accomplish tasks or achieve goals. It defines the interface elements, navigation pathways, input methods, and feedback mechanisms through which users engage with the system.</w:t>
      </w:r>
    </w:p>
    <w:p w:rsidR="00E32DE5" w:rsidRPr="00E32DE5" w:rsidRDefault="00E32DE5" w:rsidP="00E32DE5">
      <w:pPr>
        <w:pStyle w:val="Heading2"/>
      </w:pPr>
      <w:r>
        <w:t>Number Two</w:t>
      </w:r>
    </w:p>
    <w:p w:rsidR="00E32DE5" w:rsidRPr="00E32DE5" w:rsidRDefault="00E32DE5" w:rsidP="00E32DE5">
      <w:r w:rsidRPr="00E32DE5">
        <w:t>Methods to minimize transfer of learning effects:</w:t>
      </w:r>
    </w:p>
    <w:p w:rsidR="00E32DE5" w:rsidRPr="00E32DE5" w:rsidRDefault="00E32DE5" w:rsidP="00E32DE5">
      <w:pPr>
        <w:numPr>
          <w:ilvl w:val="0"/>
          <w:numId w:val="1"/>
        </w:numPr>
      </w:pPr>
      <w:r w:rsidRPr="00E32DE5">
        <w:t>Randomization: Randomizing the order of presentation of conditions or tasks can help minimize the impact of learning transfer by reducing the likelihood of systematic biases due to task order effects.</w:t>
      </w:r>
    </w:p>
    <w:p w:rsidR="00E32DE5" w:rsidRPr="00E32DE5" w:rsidRDefault="00E32DE5" w:rsidP="00E32DE5">
      <w:pPr>
        <w:numPr>
          <w:ilvl w:val="0"/>
          <w:numId w:val="1"/>
        </w:numPr>
      </w:pPr>
      <w:r>
        <w:t xml:space="preserve">Counterbalancing: </w:t>
      </w:r>
      <w:r w:rsidRPr="00E32DE5">
        <w:t>Counterbalancing involves systematically varying the order of conditions across participants to ensure that any order effects are balanced out across the experimental design.</w:t>
      </w:r>
    </w:p>
    <w:p w:rsidR="00E32DE5" w:rsidRPr="00E32DE5" w:rsidRDefault="00E32DE5" w:rsidP="00E32DE5">
      <w:pPr>
        <w:numPr>
          <w:ilvl w:val="0"/>
          <w:numId w:val="1"/>
        </w:numPr>
      </w:pPr>
      <w:r w:rsidRPr="00E32DE5">
        <w:t>Washout Perio</w:t>
      </w:r>
      <w:r>
        <w:t xml:space="preserve">d: Introducing a washout periods </w:t>
      </w:r>
      <w:r w:rsidRPr="00E32DE5">
        <w:t>between different conditions or phases of the experiment can help reduce the influence of learning effects by allowing participants to "forget"</w:t>
      </w:r>
      <w:r>
        <w:t xml:space="preserve"> or refresh their minds from</w:t>
      </w:r>
      <w:r w:rsidRPr="00E32DE5">
        <w:t xml:space="preserve"> previous learning or adaptation.</w:t>
      </w:r>
    </w:p>
    <w:p w:rsidR="00542997" w:rsidRDefault="00E32DE5" w:rsidP="00E32DE5">
      <w:pPr>
        <w:pStyle w:val="Heading2"/>
        <w:rPr>
          <w:lang w:val="en-US"/>
        </w:rPr>
      </w:pPr>
      <w:r>
        <w:rPr>
          <w:lang w:val="en-US"/>
        </w:rPr>
        <w:t>Number Three</w:t>
      </w:r>
    </w:p>
    <w:p w:rsidR="00E32DE5" w:rsidRPr="00E32DE5" w:rsidRDefault="00E32DE5" w:rsidP="00E32DE5">
      <w:r w:rsidRPr="00E32DE5">
        <w:t>Characteristics of Virtual Reality:</w:t>
      </w:r>
    </w:p>
    <w:p w:rsidR="00E32DE5" w:rsidRPr="00E32DE5" w:rsidRDefault="00E32DE5" w:rsidP="00E32DE5">
      <w:pPr>
        <w:numPr>
          <w:ilvl w:val="0"/>
          <w:numId w:val="2"/>
        </w:numPr>
      </w:pPr>
      <w:r w:rsidRPr="00E32DE5">
        <w:t>Immersion: Virtual reality provides users with a sense of immersion, where they feel fully surrounded by and engaged within the virtual environment.</w:t>
      </w:r>
    </w:p>
    <w:p w:rsidR="00E32DE5" w:rsidRPr="00E32DE5" w:rsidRDefault="00E32DE5" w:rsidP="00E32DE5">
      <w:pPr>
        <w:numPr>
          <w:ilvl w:val="0"/>
          <w:numId w:val="2"/>
        </w:numPr>
      </w:pPr>
      <w:r>
        <w:t>Presence: Virtual Reality</w:t>
      </w:r>
      <w:r w:rsidRPr="00E32DE5">
        <w:t xml:space="preserve"> can induce a feeling of presence, where users perceive the virtual environment as if it were real, leading to a suspension of disbelief and heightened engagement.</w:t>
      </w:r>
    </w:p>
    <w:p w:rsidR="00E32DE5" w:rsidRDefault="00E32DE5" w:rsidP="00E32DE5">
      <w:pPr>
        <w:numPr>
          <w:ilvl w:val="0"/>
          <w:numId w:val="2"/>
        </w:numPr>
      </w:pPr>
      <w:r w:rsidRPr="00E32DE5">
        <w:t>Interaction: Virtual reality systems enable users to interact with and manipulate objects within the virtual environment in a natural and intuitive manner.</w:t>
      </w:r>
    </w:p>
    <w:p w:rsidR="00E93371" w:rsidRDefault="00E93371" w:rsidP="00E93371"/>
    <w:p w:rsidR="00E93371" w:rsidRDefault="00E93371" w:rsidP="00E93371"/>
    <w:p w:rsidR="007226D0" w:rsidRDefault="007226D0" w:rsidP="007226D0">
      <w:pPr>
        <w:pStyle w:val="Heading2"/>
      </w:pPr>
      <w:r>
        <w:lastRenderedPageBreak/>
        <w:t>Number Four</w:t>
      </w:r>
    </w:p>
    <w:p w:rsidR="00E93371" w:rsidRDefault="00E93371" w:rsidP="00E93371">
      <w:pPr>
        <w:numPr>
          <w:ilvl w:val="0"/>
          <w:numId w:val="3"/>
        </w:numPr>
      </w:pPr>
      <w:proofErr w:type="spellStart"/>
      <w:r w:rsidRPr="00E93371">
        <w:t>DrivExcel</w:t>
      </w:r>
      <w:proofErr w:type="spellEnd"/>
      <w:r w:rsidRPr="00E93371">
        <w:t xml:space="preserve"> Experiment:</w:t>
      </w:r>
    </w:p>
    <w:p w:rsidR="00E93371" w:rsidRPr="00E93371" w:rsidRDefault="00E93371" w:rsidP="00E93371">
      <w:pPr>
        <w:ind w:left="720"/>
      </w:pPr>
      <w:r w:rsidRPr="00E93371">
        <w:t xml:space="preserve"> a) Definitions:</w:t>
      </w:r>
    </w:p>
    <w:p w:rsidR="00E93371" w:rsidRPr="00E93371" w:rsidRDefault="00E93371" w:rsidP="00E93371">
      <w:pPr>
        <w:numPr>
          <w:ilvl w:val="1"/>
          <w:numId w:val="3"/>
        </w:numPr>
      </w:pPr>
      <w:r w:rsidRPr="00E93371">
        <w:t xml:space="preserve">Independent Variable: The variable that is manipulated or controlled by the experimenter. In this experiment, the type of user provided by the </w:t>
      </w:r>
      <w:proofErr w:type="spellStart"/>
      <w:r w:rsidRPr="00E93371">
        <w:t>DrivExcel</w:t>
      </w:r>
      <w:proofErr w:type="spellEnd"/>
      <w:r w:rsidRPr="00E93371">
        <w:t xml:space="preserve"> application is the independent variable.</w:t>
      </w:r>
    </w:p>
    <w:p w:rsidR="00E93371" w:rsidRPr="00E93371" w:rsidRDefault="00E93371" w:rsidP="00E93371">
      <w:pPr>
        <w:numPr>
          <w:ilvl w:val="1"/>
          <w:numId w:val="3"/>
        </w:numPr>
      </w:pPr>
      <w:r w:rsidRPr="00E93371">
        <w:t>Dependent Variable: The variable that is measured or observed to assess the effect of the independent variable. In this experiment, the time taken by drivers to reach destinations is the dependent variable.</w:t>
      </w:r>
    </w:p>
    <w:p w:rsidR="00E93371" w:rsidRPr="00E93371" w:rsidRDefault="00E93371" w:rsidP="00E93371">
      <w:r w:rsidRPr="00E93371">
        <w:t>b) Data Preparation:</w:t>
      </w:r>
    </w:p>
    <w:p w:rsidR="00E93371" w:rsidRPr="00E93371" w:rsidRDefault="00E93371" w:rsidP="00E93371">
      <w:pPr>
        <w:ind w:left="720"/>
      </w:pPr>
      <w:r w:rsidRPr="00E93371">
        <w:t>Before conducting statistical analysis, one can perform data cleaning to identify and correct errors or inconsistencies in the data.</w:t>
      </w:r>
    </w:p>
    <w:p w:rsidR="00E93371" w:rsidRPr="00E93371" w:rsidRDefault="00E93371" w:rsidP="00E93371">
      <w:pPr>
        <w:ind w:left="720"/>
      </w:pPr>
      <w:r w:rsidRPr="00E93371">
        <w:t>Additionally, one can check for outliers or anomalies in the data and decide whether to exclude or adjust them appropriately.</w:t>
      </w:r>
    </w:p>
    <w:p w:rsidR="00E93371" w:rsidRPr="00E93371" w:rsidRDefault="00E93371" w:rsidP="00E93371">
      <w:r w:rsidRPr="00E93371">
        <w:t>c) Experiment Variables:</w:t>
      </w:r>
    </w:p>
    <w:p w:rsidR="00E93371" w:rsidRPr="00E93371" w:rsidRDefault="00E93371" w:rsidP="00E93371">
      <w:pPr>
        <w:numPr>
          <w:ilvl w:val="0"/>
          <w:numId w:val="5"/>
        </w:numPr>
      </w:pPr>
      <w:r w:rsidRPr="00E93371">
        <w:t>Independent Variable(s): Type of user interface (map UI, voice UI)</w:t>
      </w:r>
    </w:p>
    <w:p w:rsidR="00E93371" w:rsidRPr="00E93371" w:rsidRDefault="00E93371" w:rsidP="00E93371">
      <w:pPr>
        <w:numPr>
          <w:ilvl w:val="0"/>
          <w:numId w:val="5"/>
        </w:numPr>
      </w:pPr>
      <w:r w:rsidRPr="00E93371">
        <w:t>Level(s) of Independent Variable(s): Two levels - map UI and voice UI</w:t>
      </w:r>
    </w:p>
    <w:p w:rsidR="00E93371" w:rsidRDefault="00E93371" w:rsidP="00E93371">
      <w:pPr>
        <w:numPr>
          <w:ilvl w:val="0"/>
          <w:numId w:val="5"/>
        </w:numPr>
      </w:pPr>
      <w:r w:rsidRPr="00E93371">
        <w:t>Dependent Variable(s): Time taken by drivers to reach destination</w:t>
      </w:r>
    </w:p>
    <w:p w:rsidR="008703C3" w:rsidRDefault="008703C3" w:rsidP="008703C3">
      <w:pPr>
        <w:pStyle w:val="Heading2"/>
      </w:pPr>
      <w:r>
        <w:t>Number Five</w:t>
      </w:r>
    </w:p>
    <w:p w:rsidR="008703C3" w:rsidRDefault="008703C3" w:rsidP="008703C3">
      <w:proofErr w:type="gramStart"/>
      <w:r>
        <w:t>a</w:t>
      </w:r>
      <w:proofErr w:type="gramEnd"/>
      <w:r>
        <w:t>). User Action Framework Model</w:t>
      </w:r>
    </w:p>
    <w:p w:rsidR="008703C3" w:rsidRDefault="008703C3" w:rsidP="008703C3">
      <w:r>
        <w:t>b).</w:t>
      </w:r>
    </w:p>
    <w:p w:rsidR="008703C3" w:rsidRPr="008703C3" w:rsidRDefault="008703C3" w:rsidP="008703C3">
      <w:pPr>
        <w:numPr>
          <w:ilvl w:val="0"/>
          <w:numId w:val="6"/>
        </w:numPr>
      </w:pPr>
      <w:r w:rsidRPr="008703C3">
        <w:rPr>
          <w:b/>
          <w:bCs/>
        </w:rPr>
        <w:t>Call History</w:t>
      </w:r>
      <w:r w:rsidRPr="008703C3">
        <w:t>: The app would display a list of recent calls made, received, or missed, allowing users to quickly redial or return calls.</w:t>
      </w:r>
    </w:p>
    <w:p w:rsidR="008703C3" w:rsidRPr="008703C3" w:rsidRDefault="008703C3" w:rsidP="008703C3">
      <w:pPr>
        <w:numPr>
          <w:ilvl w:val="0"/>
          <w:numId w:val="6"/>
        </w:numPr>
      </w:pPr>
      <w:r w:rsidRPr="008703C3">
        <w:rPr>
          <w:b/>
          <w:bCs/>
        </w:rPr>
        <w:t>Contact Management</w:t>
      </w:r>
      <w:r w:rsidRPr="008703C3">
        <w:t xml:space="preserve">: Users can manage their contacts within the app, including adding new contacts, editing existing ones, and organizing them into groups or </w:t>
      </w:r>
      <w:proofErr w:type="spellStart"/>
      <w:r w:rsidRPr="008703C3">
        <w:t>favorites</w:t>
      </w:r>
      <w:proofErr w:type="spellEnd"/>
      <w:r w:rsidRPr="008703C3">
        <w:t xml:space="preserve"> for easy access.</w:t>
      </w:r>
    </w:p>
    <w:p w:rsidR="008703C3" w:rsidRPr="008703C3" w:rsidRDefault="008703C3" w:rsidP="008703C3">
      <w:pPr>
        <w:numPr>
          <w:ilvl w:val="0"/>
          <w:numId w:val="6"/>
        </w:numPr>
      </w:pPr>
      <w:r w:rsidRPr="008703C3">
        <w:rPr>
          <w:b/>
          <w:bCs/>
        </w:rPr>
        <w:t>Call Controls</w:t>
      </w:r>
      <w:r w:rsidRPr="008703C3">
        <w:t>: During an active call, the app provides controls for muting the microphone, switching to speakerphone mode, or adding participants to a conference call.</w:t>
      </w:r>
    </w:p>
    <w:p w:rsidR="008703C3" w:rsidRPr="00E93371" w:rsidRDefault="008703C3" w:rsidP="008703C3"/>
    <w:p w:rsidR="00452C1E" w:rsidRDefault="00452C1E" w:rsidP="00E93371"/>
    <w:p w:rsidR="00452C1E" w:rsidRDefault="00452C1E" w:rsidP="00452C1E">
      <w:r>
        <w:br w:type="page"/>
      </w:r>
    </w:p>
    <w:p w:rsidR="00E93371" w:rsidRDefault="00452C1E" w:rsidP="00452C1E">
      <w:pPr>
        <w:pStyle w:val="Heading1"/>
      </w:pPr>
      <w:r>
        <w:lastRenderedPageBreak/>
        <w:t>P</w:t>
      </w:r>
      <w:bookmarkStart w:id="0" w:name="_GoBack"/>
      <w:bookmarkEnd w:id="0"/>
      <w:r>
        <w:t>art B</w:t>
      </w:r>
    </w:p>
    <w:p w:rsidR="00452C1E" w:rsidRDefault="00452C1E" w:rsidP="00452C1E">
      <w:r>
        <w:t>1. Advantages and Disadvantages of Heuristic Evaluation:</w:t>
      </w:r>
    </w:p>
    <w:p w:rsidR="00452C1E" w:rsidRDefault="00452C1E" w:rsidP="00452C1E"/>
    <w:p w:rsidR="00452C1E" w:rsidRDefault="00452C1E" w:rsidP="00452C1E">
      <w:r>
        <w:t>Advantages:</w:t>
      </w:r>
    </w:p>
    <w:p w:rsidR="00452C1E" w:rsidRDefault="00452C1E" w:rsidP="00452C1E"/>
    <w:p w:rsidR="00452C1E" w:rsidRDefault="00452C1E" w:rsidP="00452C1E">
      <w:proofErr w:type="gramStart"/>
      <w:r>
        <w:t>a</w:t>
      </w:r>
      <w:proofErr w:type="gramEnd"/>
      <w:r>
        <w:t>). Efficiency</w:t>
      </w:r>
      <w:r>
        <w:t>: Heuristic evaluation is a relatively quick and cost-effective method for identifying usability issues in an interface. It does not require extensive user testing, which can be time-consuming and resource-intensive.</w:t>
      </w:r>
    </w:p>
    <w:p w:rsidR="00452C1E" w:rsidRDefault="00452C1E" w:rsidP="00452C1E"/>
    <w:p w:rsidR="00452C1E" w:rsidRDefault="00452C1E" w:rsidP="00452C1E">
      <w:r>
        <w:t>b).Flexibility</w:t>
      </w:r>
      <w:r>
        <w:t>: Heuristic evaluation can be applied at various stages of the design process, from early prototypes to final products. This allows for early identification and resolution of usability problems.</w:t>
      </w:r>
    </w:p>
    <w:p w:rsidR="00452C1E" w:rsidRDefault="00452C1E" w:rsidP="00452C1E"/>
    <w:p w:rsidR="00452C1E" w:rsidRDefault="00452C1E" w:rsidP="00452C1E">
      <w:r>
        <w:t xml:space="preserve">c) </w:t>
      </w:r>
      <w:r>
        <w:t>Expertise-driven: Heuristic evaluation relies on the expertise and experience of evaluators, who can draw upon their knowledge of usability principles and design best practices to identify potential issues.</w:t>
      </w:r>
    </w:p>
    <w:p w:rsidR="00452C1E" w:rsidRDefault="00452C1E" w:rsidP="00452C1E"/>
    <w:p w:rsidR="00452C1E" w:rsidRDefault="00452C1E" w:rsidP="00452C1E">
      <w:r>
        <w:t>Disadvantages:</w:t>
      </w:r>
    </w:p>
    <w:p w:rsidR="00452C1E" w:rsidRDefault="00452C1E" w:rsidP="00452C1E"/>
    <w:p w:rsidR="00452C1E" w:rsidRDefault="00452C1E" w:rsidP="00452C1E">
      <w:r>
        <w:t>a).</w:t>
      </w:r>
      <w:r>
        <w:t>Subjectivity: The results of a heuristic evaluation can be subjective, as they depend on the evaluators' individual interpretations and perspectives. Different evaluators may identify different sets of usability issues.</w:t>
      </w:r>
    </w:p>
    <w:p w:rsidR="00452C1E" w:rsidRDefault="00452C1E" w:rsidP="00452C1E"/>
    <w:p w:rsidR="00452C1E" w:rsidRDefault="00452C1E" w:rsidP="00452C1E">
      <w:r>
        <w:t>b).</w:t>
      </w:r>
      <w:r>
        <w:t>Lack of user input: Heuristic evaluation does not involve actual users, which means that it may not capture the real-world experiences and pain points of the target audience.</w:t>
      </w:r>
    </w:p>
    <w:p w:rsidR="00452C1E" w:rsidRDefault="00452C1E" w:rsidP="00452C1E"/>
    <w:p w:rsidR="00452C1E" w:rsidRDefault="00452C1E" w:rsidP="00452C1E">
      <w:r>
        <w:t xml:space="preserve">c) </w:t>
      </w:r>
      <w:r>
        <w:t>Limited scope: Heuristic evaluation focuses on the adherence to usability principles and design guidelines, but it may not uncover deeper issues related to user tasks, workflows, or contextual factors.</w:t>
      </w:r>
    </w:p>
    <w:p w:rsidR="00452C1E" w:rsidRDefault="00452C1E" w:rsidP="00452C1E">
      <w:pPr>
        <w:pStyle w:val="Heading2"/>
      </w:pPr>
      <w:r>
        <w:t>Number 2</w:t>
      </w:r>
    </w:p>
    <w:p w:rsidR="00452C1E" w:rsidRDefault="00452C1E" w:rsidP="00452C1E">
      <w:r>
        <w:t>Multimodal Interfaces and Error Handling:</w:t>
      </w:r>
    </w:p>
    <w:p w:rsidR="00452C1E" w:rsidRDefault="00452C1E" w:rsidP="00452C1E"/>
    <w:p w:rsidR="00452C1E" w:rsidRDefault="00452C1E" w:rsidP="00452C1E">
      <w:r>
        <w:t>Multimodal interfaces, which combine multiple input and output modalities (e.g., speech, touch, gesture, etc.), can facilitate superior error handling compared to traditional unimodal interfaces in several ways:</w:t>
      </w:r>
    </w:p>
    <w:p w:rsidR="00452C1E" w:rsidRDefault="00452C1E" w:rsidP="00452C1E"/>
    <w:p w:rsidR="00452C1E" w:rsidRDefault="00C53155" w:rsidP="00452C1E">
      <w:r>
        <w:t xml:space="preserve">1. </w:t>
      </w:r>
      <w:r w:rsidR="00452C1E">
        <w:t>Redundancy and Robustness: Multimodal interfaces provide multiple channels for users to interact with the system. If one modality fails or encounters an error, the user can switch to an alternative modality to complete their task, reducing the impact of the error.</w:t>
      </w:r>
    </w:p>
    <w:p w:rsidR="00452C1E" w:rsidRDefault="00452C1E" w:rsidP="00452C1E"/>
    <w:p w:rsidR="00452C1E" w:rsidRDefault="00452C1E" w:rsidP="00452C1E">
      <w:r>
        <w:t>2. Contextual Adaptation: Multimodal interfaces can leverage contextual information, such as user location, device capabilities, and environmental conditions, to adapt the interaction modalities and provide appropriate error messaging or recovery options.</w:t>
      </w:r>
    </w:p>
    <w:p w:rsidR="00452C1E" w:rsidRDefault="00452C1E" w:rsidP="00452C1E"/>
    <w:p w:rsidR="00452C1E" w:rsidRDefault="00C53155" w:rsidP="00452C1E">
      <w:r>
        <w:t>3. Enhanced Feedback</w:t>
      </w:r>
      <w:r w:rsidR="00452C1E">
        <w:t>: Multimodal interfaces can provide more comprehensive and intuitive feedback to users, using a combination of visual, auditory, and haptic cues to communicate errors and guide the user through problem-solving.</w:t>
      </w:r>
    </w:p>
    <w:p w:rsidR="00452C1E" w:rsidRDefault="00452C1E" w:rsidP="00452C1E"/>
    <w:p w:rsidR="00452C1E" w:rsidRDefault="00452C1E" w:rsidP="00452C1E">
      <w:r>
        <w:t>4. Flexibility and Accessibility: Multimodal interfaces accommodate a wider range of user abilities and preferences, allowing users to choose the most suitable modality for their needs and reducing the impact of errors on specific user groups.</w:t>
      </w:r>
    </w:p>
    <w:p w:rsidR="00452C1E" w:rsidRDefault="00452C1E" w:rsidP="00452C1E"/>
    <w:p w:rsidR="00452C1E" w:rsidRDefault="00452C1E" w:rsidP="00452C1E">
      <w:pPr>
        <w:pStyle w:val="Heading2"/>
      </w:pPr>
      <w:r>
        <w:t>Number Three</w:t>
      </w:r>
    </w:p>
    <w:p w:rsidR="00452C1E" w:rsidRDefault="00452C1E" w:rsidP="00452C1E">
      <w:r>
        <w:t>Gulf of Execution and Gulf of Evaluation:</w:t>
      </w:r>
    </w:p>
    <w:p w:rsidR="00452C1E" w:rsidRDefault="00452C1E" w:rsidP="00452C1E"/>
    <w:p w:rsidR="00452C1E" w:rsidRDefault="00452C1E" w:rsidP="00452C1E">
      <w:r>
        <w:t>The Gulf of Execution refers to the discrepancy between the user's intentions and the actions required to achieve those intentions within a system. It represents the effort a user must make to translate their goals into the specific actions the system expects.</w:t>
      </w:r>
    </w:p>
    <w:p w:rsidR="00452C1E" w:rsidRDefault="00452C1E" w:rsidP="00452C1E"/>
    <w:p w:rsidR="00452C1E" w:rsidRDefault="00452C1E" w:rsidP="00452C1E">
      <w:r>
        <w:t>The Gulf of Evaluation, on the other hand, refers to the discrepancy between the system's representation of the state of the world and the user's ability to perceive and interpret that representation. It represents the effort a user must make to understand the current state of the system and assess whether their goals have been achieved.</w:t>
      </w:r>
    </w:p>
    <w:p w:rsidR="008703C3" w:rsidRDefault="008703C3" w:rsidP="00452C1E"/>
    <w:p w:rsidR="008703C3" w:rsidRDefault="008703C3" w:rsidP="00452C1E"/>
    <w:p w:rsidR="008703C3" w:rsidRDefault="008703C3" w:rsidP="00452C1E"/>
    <w:p w:rsidR="008703C3" w:rsidRDefault="008703C3" w:rsidP="00452C1E"/>
    <w:p w:rsidR="008703C3" w:rsidRDefault="008703C3" w:rsidP="00452C1E"/>
    <w:p w:rsidR="008703C3" w:rsidRDefault="008703C3" w:rsidP="00452C1E"/>
    <w:p w:rsidR="008703C3" w:rsidRPr="008703C3" w:rsidRDefault="008703C3" w:rsidP="008703C3"/>
    <w:p w:rsidR="00452C1E" w:rsidRDefault="00452C1E" w:rsidP="00452C1E"/>
    <w:p w:rsidR="00452C1E" w:rsidRDefault="00452C1E" w:rsidP="00452C1E"/>
    <w:p w:rsidR="00452C1E" w:rsidRDefault="00452C1E" w:rsidP="00452C1E"/>
    <w:p w:rsidR="00452C1E" w:rsidRDefault="00452C1E" w:rsidP="00452C1E"/>
    <w:p w:rsidR="00452C1E" w:rsidRDefault="00452C1E" w:rsidP="00452C1E"/>
    <w:p w:rsidR="00452C1E" w:rsidRDefault="00452C1E" w:rsidP="00452C1E"/>
    <w:p w:rsidR="00452C1E" w:rsidRDefault="00452C1E" w:rsidP="00452C1E">
      <w:pPr>
        <w:pStyle w:val="Heading2"/>
      </w:pPr>
      <w:r>
        <w:t>Number 4</w:t>
      </w:r>
    </w:p>
    <w:p w:rsidR="00452C1E" w:rsidRDefault="00452C1E" w:rsidP="00452C1E">
      <w:r>
        <w:t xml:space="preserve"> Desirable Characteristics of Prototyping Tools:</w:t>
      </w:r>
    </w:p>
    <w:p w:rsidR="00452C1E" w:rsidRDefault="00452C1E" w:rsidP="00452C1E"/>
    <w:p w:rsidR="00452C1E" w:rsidRDefault="00452C1E" w:rsidP="00452C1E">
      <w:r>
        <w:t>Two desirable characteristics or requirements of prototyping tools are:</w:t>
      </w:r>
    </w:p>
    <w:p w:rsidR="00452C1E" w:rsidRDefault="00452C1E" w:rsidP="00452C1E"/>
    <w:p w:rsidR="00452C1E" w:rsidRDefault="00C53155" w:rsidP="00452C1E">
      <w:r>
        <w:t>1. Ease of Use</w:t>
      </w:r>
      <w:r w:rsidR="00452C1E">
        <w:t>: Prototyping tools should be intuitive and user-friendly, allowing designers and developers to quickly create and iterate on prototypes without being bogged down by complex or unintuitive interfaces.</w:t>
      </w:r>
    </w:p>
    <w:p w:rsidR="00452C1E" w:rsidRDefault="00452C1E" w:rsidP="00452C1E"/>
    <w:p w:rsidR="00452C1E" w:rsidRDefault="00C53155" w:rsidP="00452C1E">
      <w:r>
        <w:t xml:space="preserve">2. </w:t>
      </w:r>
      <w:r w:rsidR="00452C1E">
        <w:t>Fidelity Flexibility: Prototyping tools should offer the ability to create prototypes at varying levels of fidelity, from low-fidelity sketches to high-fidelity, interactive simulations. This allows designers to explore and test ideas at different stages of the design process.</w:t>
      </w:r>
    </w:p>
    <w:p w:rsidR="00452C1E" w:rsidRDefault="00452C1E" w:rsidP="00452C1E"/>
    <w:p w:rsidR="00452C1E" w:rsidRDefault="00452C1E" w:rsidP="00452C1E">
      <w:pPr>
        <w:pStyle w:val="Heading2"/>
      </w:pPr>
      <w:r>
        <w:t xml:space="preserve"> </w:t>
      </w:r>
      <w:r>
        <w:t>Number 5</w:t>
      </w:r>
    </w:p>
    <w:p w:rsidR="00452C1E" w:rsidRDefault="00452C1E" w:rsidP="00452C1E">
      <w:r>
        <w:t>Two properties or characteristics of virtual reality (VR) are:</w:t>
      </w:r>
    </w:p>
    <w:p w:rsidR="00452C1E" w:rsidRDefault="00452C1E" w:rsidP="00452C1E"/>
    <w:p w:rsidR="00452C1E" w:rsidRDefault="00C53155" w:rsidP="00452C1E">
      <w:r>
        <w:t>1. Immersion</w:t>
      </w:r>
      <w:r w:rsidR="00452C1E">
        <w:t>: VR creates a sense of presence and immersion, where the user feels fully engaged and surrounded by the digital environment, rather than just viewing it on a flat screen.</w:t>
      </w:r>
    </w:p>
    <w:p w:rsidR="00452C1E" w:rsidRDefault="00452C1E" w:rsidP="00452C1E"/>
    <w:p w:rsidR="00452C1E" w:rsidRDefault="00452C1E" w:rsidP="00452C1E">
      <w:r>
        <w:t xml:space="preserve">2. </w:t>
      </w:r>
      <w:r>
        <w:t>Interactivity: VR systems allow users to interact with the virtual environment in natural and intuitive ways, using input devices such as hand controllers, head tracking, and body motion sensors.</w:t>
      </w:r>
    </w:p>
    <w:p w:rsidR="00452C1E" w:rsidRDefault="00452C1E" w:rsidP="00452C1E"/>
    <w:p w:rsidR="00452C1E" w:rsidRDefault="00452C1E" w:rsidP="00452C1E">
      <w:pPr>
        <w:pStyle w:val="Heading2"/>
      </w:pPr>
      <w:r>
        <w:t>Number Six</w:t>
      </w:r>
    </w:p>
    <w:p w:rsidR="00452C1E" w:rsidRDefault="00452C1E" w:rsidP="00452C1E">
      <w:r>
        <w:t>Classification of CSCW Systems:</w:t>
      </w:r>
    </w:p>
    <w:p w:rsidR="00452C1E" w:rsidRDefault="00452C1E" w:rsidP="00452C1E"/>
    <w:p w:rsidR="00452C1E" w:rsidRDefault="00452C1E" w:rsidP="00452C1E">
      <w:r>
        <w:t>The two important features of CSCW systems are:</w:t>
      </w:r>
    </w:p>
    <w:p w:rsidR="00452C1E" w:rsidRDefault="00452C1E" w:rsidP="00452C1E"/>
    <w:p w:rsidR="00452C1E" w:rsidRDefault="00452C1E" w:rsidP="00452C1E">
      <w:r>
        <w:t>I).</w:t>
      </w:r>
      <w:r>
        <w:t>The mode of interaction they support:</w:t>
      </w:r>
    </w:p>
    <w:p w:rsidR="00452C1E" w:rsidRDefault="00452C1E" w:rsidP="00452C1E">
      <w:r>
        <w:t xml:space="preserve">   - Synchronous: Real-time collaboration, where users interact with each other simultaneously (e.g., video conferencing).</w:t>
      </w:r>
    </w:p>
    <w:p w:rsidR="00452C1E" w:rsidRDefault="00452C1E" w:rsidP="00452C1E">
      <w:r>
        <w:t xml:space="preserve">   - Asynchronous: Users interact at different times, not requiring immediate response (e.g., email, discussion forums).</w:t>
      </w:r>
    </w:p>
    <w:p w:rsidR="00452C1E" w:rsidRDefault="00452C1E" w:rsidP="00452C1E"/>
    <w:p w:rsidR="00452C1E" w:rsidRDefault="00452C1E" w:rsidP="00452C1E">
      <w:r>
        <w:t>II).</w:t>
      </w:r>
      <w:r>
        <w:t>The geographical distribution of the users:</w:t>
      </w:r>
    </w:p>
    <w:p w:rsidR="00452C1E" w:rsidRDefault="00452C1E" w:rsidP="00452C1E">
      <w:r>
        <w:t xml:space="preserve">   - Co-located: Users are physically present in the same location (e.g., conference room).</w:t>
      </w:r>
    </w:p>
    <w:p w:rsidR="00452C1E" w:rsidRDefault="00452C1E" w:rsidP="00452C1E">
      <w:r>
        <w:t xml:space="preserve">   - Distributed: Users are geographically separated (e.g., remote teams).</w:t>
      </w:r>
    </w:p>
    <w:p w:rsidR="00452C1E" w:rsidRDefault="00452C1E" w:rsidP="00452C1E"/>
    <w:p w:rsidR="00452C1E" w:rsidRDefault="00452C1E" w:rsidP="00452C1E">
      <w:r>
        <w:t>The combination of these two features results in a four-category classification of CSCW systems:</w:t>
      </w:r>
    </w:p>
    <w:p w:rsidR="00452C1E" w:rsidRDefault="00452C1E" w:rsidP="00452C1E"/>
    <w:p w:rsidR="00452C1E" w:rsidRDefault="00452C1E" w:rsidP="00452C1E">
      <w:r>
        <w:t xml:space="preserve">1. Synchronous, Co-located: Systems that support real-time collaboration between users in the same physical space (e.g., shared whiteboards, </w:t>
      </w:r>
      <w:proofErr w:type="spellStart"/>
      <w:r>
        <w:t>tabletop</w:t>
      </w:r>
      <w:proofErr w:type="spellEnd"/>
      <w:r>
        <w:t xml:space="preserve"> displays).</w:t>
      </w:r>
    </w:p>
    <w:p w:rsidR="00452C1E" w:rsidRDefault="00452C1E" w:rsidP="00452C1E">
      <w:r>
        <w:t>2. Synchronous, Distributed: Systems that support real-time collaboration between geographically separated users (e.g., video conferencing, virtual meetings).</w:t>
      </w:r>
    </w:p>
    <w:p w:rsidR="00452C1E" w:rsidRDefault="00452C1E" w:rsidP="00452C1E">
      <w:r>
        <w:t>3. Asynchronous, Co-located: Systems that support collaboration between users in the same physical space, but at different times (e.g., shared calendars, project management tools).</w:t>
      </w:r>
    </w:p>
    <w:p w:rsidR="00452C1E" w:rsidRPr="00452C1E" w:rsidRDefault="00452C1E" w:rsidP="00452C1E">
      <w:r>
        <w:t>4. Asynchronous, Distributed: Systems that support collaboration between geographically separated users at different times (e.g., email, discussion forums, project management tools).</w:t>
      </w:r>
    </w:p>
    <w:p w:rsidR="00E32DE5" w:rsidRPr="00E32DE5" w:rsidRDefault="00E32DE5" w:rsidP="00E32DE5">
      <w:pPr>
        <w:rPr>
          <w:lang w:val="en-US"/>
        </w:rPr>
      </w:pPr>
    </w:p>
    <w:sectPr w:rsidR="00E32DE5" w:rsidRPr="00E32D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BC1" w:rsidRDefault="00461BC1" w:rsidP="00542997">
      <w:pPr>
        <w:spacing w:after="0" w:line="240" w:lineRule="auto"/>
      </w:pPr>
      <w:r>
        <w:separator/>
      </w:r>
    </w:p>
  </w:endnote>
  <w:endnote w:type="continuationSeparator" w:id="0">
    <w:p w:rsidR="00461BC1" w:rsidRDefault="00461BC1" w:rsidP="00542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BC1" w:rsidRDefault="00461BC1" w:rsidP="00542997">
      <w:pPr>
        <w:spacing w:after="0" w:line="240" w:lineRule="auto"/>
      </w:pPr>
      <w:r>
        <w:separator/>
      </w:r>
    </w:p>
  </w:footnote>
  <w:footnote w:type="continuationSeparator" w:id="0">
    <w:p w:rsidR="00461BC1" w:rsidRDefault="00461BC1" w:rsidP="00542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9582E"/>
    <w:multiLevelType w:val="multilevel"/>
    <w:tmpl w:val="48B6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033936"/>
    <w:multiLevelType w:val="multilevel"/>
    <w:tmpl w:val="1988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05797"/>
    <w:multiLevelType w:val="multilevel"/>
    <w:tmpl w:val="19089B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CF22CE"/>
    <w:multiLevelType w:val="multilevel"/>
    <w:tmpl w:val="00AC2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B11C49"/>
    <w:multiLevelType w:val="multilevel"/>
    <w:tmpl w:val="8510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811459"/>
    <w:multiLevelType w:val="multilevel"/>
    <w:tmpl w:val="8F00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997"/>
    <w:rsid w:val="0038228E"/>
    <w:rsid w:val="00452C1E"/>
    <w:rsid w:val="00461BC1"/>
    <w:rsid w:val="00542997"/>
    <w:rsid w:val="007226D0"/>
    <w:rsid w:val="008703C3"/>
    <w:rsid w:val="00C53155"/>
    <w:rsid w:val="00C65E0A"/>
    <w:rsid w:val="00E32DE5"/>
    <w:rsid w:val="00E933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41F5"/>
  <w15:chartTrackingRefBased/>
  <w15:docId w15:val="{247DE184-6E98-45CF-B372-210593FC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29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42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9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4299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429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997"/>
  </w:style>
  <w:style w:type="paragraph" w:styleId="Footer">
    <w:name w:val="footer"/>
    <w:basedOn w:val="Normal"/>
    <w:link w:val="FooterChar"/>
    <w:uiPriority w:val="99"/>
    <w:unhideWhenUsed/>
    <w:rsid w:val="005429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997"/>
  </w:style>
  <w:style w:type="paragraph" w:styleId="NormalWeb">
    <w:name w:val="Normal (Web)"/>
    <w:basedOn w:val="Normal"/>
    <w:uiPriority w:val="99"/>
    <w:semiHidden/>
    <w:unhideWhenUsed/>
    <w:rsid w:val="008703C3"/>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940082">
      <w:bodyDiv w:val="1"/>
      <w:marLeft w:val="0"/>
      <w:marRight w:val="0"/>
      <w:marTop w:val="0"/>
      <w:marBottom w:val="0"/>
      <w:divBdr>
        <w:top w:val="none" w:sz="0" w:space="0" w:color="auto"/>
        <w:left w:val="none" w:sz="0" w:space="0" w:color="auto"/>
        <w:bottom w:val="none" w:sz="0" w:space="0" w:color="auto"/>
        <w:right w:val="none" w:sz="0" w:space="0" w:color="auto"/>
      </w:divBdr>
    </w:div>
    <w:div w:id="680787998">
      <w:bodyDiv w:val="1"/>
      <w:marLeft w:val="0"/>
      <w:marRight w:val="0"/>
      <w:marTop w:val="0"/>
      <w:marBottom w:val="0"/>
      <w:divBdr>
        <w:top w:val="none" w:sz="0" w:space="0" w:color="auto"/>
        <w:left w:val="none" w:sz="0" w:space="0" w:color="auto"/>
        <w:bottom w:val="none" w:sz="0" w:space="0" w:color="auto"/>
        <w:right w:val="none" w:sz="0" w:space="0" w:color="auto"/>
      </w:divBdr>
    </w:div>
    <w:div w:id="1264728591">
      <w:bodyDiv w:val="1"/>
      <w:marLeft w:val="0"/>
      <w:marRight w:val="0"/>
      <w:marTop w:val="0"/>
      <w:marBottom w:val="0"/>
      <w:divBdr>
        <w:top w:val="none" w:sz="0" w:space="0" w:color="auto"/>
        <w:left w:val="none" w:sz="0" w:space="0" w:color="auto"/>
        <w:bottom w:val="none" w:sz="0" w:space="0" w:color="auto"/>
        <w:right w:val="none" w:sz="0" w:space="0" w:color="auto"/>
      </w:divBdr>
    </w:div>
    <w:div w:id="1443767471">
      <w:bodyDiv w:val="1"/>
      <w:marLeft w:val="0"/>
      <w:marRight w:val="0"/>
      <w:marTop w:val="0"/>
      <w:marBottom w:val="0"/>
      <w:divBdr>
        <w:top w:val="none" w:sz="0" w:space="0" w:color="auto"/>
        <w:left w:val="none" w:sz="0" w:space="0" w:color="auto"/>
        <w:bottom w:val="none" w:sz="0" w:space="0" w:color="auto"/>
        <w:right w:val="none" w:sz="0" w:space="0" w:color="auto"/>
      </w:divBdr>
    </w:div>
    <w:div w:id="1466199040">
      <w:bodyDiv w:val="1"/>
      <w:marLeft w:val="0"/>
      <w:marRight w:val="0"/>
      <w:marTop w:val="0"/>
      <w:marBottom w:val="0"/>
      <w:divBdr>
        <w:top w:val="none" w:sz="0" w:space="0" w:color="auto"/>
        <w:left w:val="none" w:sz="0" w:space="0" w:color="auto"/>
        <w:bottom w:val="none" w:sz="0" w:space="0" w:color="auto"/>
        <w:right w:val="none" w:sz="0" w:space="0" w:color="auto"/>
      </w:divBdr>
    </w:div>
    <w:div w:id="1522892050">
      <w:bodyDiv w:val="1"/>
      <w:marLeft w:val="0"/>
      <w:marRight w:val="0"/>
      <w:marTop w:val="0"/>
      <w:marBottom w:val="0"/>
      <w:divBdr>
        <w:top w:val="none" w:sz="0" w:space="0" w:color="auto"/>
        <w:left w:val="none" w:sz="0" w:space="0" w:color="auto"/>
        <w:bottom w:val="none" w:sz="0" w:space="0" w:color="auto"/>
        <w:right w:val="none" w:sz="0" w:space="0" w:color="auto"/>
      </w:divBdr>
    </w:div>
    <w:div w:id="179432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B9D97-4EFE-450B-88B2-B5F3C74F3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ace</dc:creator>
  <cp:keywords/>
  <dc:description/>
  <cp:lastModifiedBy>young ace</cp:lastModifiedBy>
  <cp:revision>3</cp:revision>
  <dcterms:created xsi:type="dcterms:W3CDTF">2024-04-10T13:37:00Z</dcterms:created>
  <dcterms:modified xsi:type="dcterms:W3CDTF">2024-04-10T15:36:00Z</dcterms:modified>
</cp:coreProperties>
</file>