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03A1A3" w14:textId="77777777" w:rsidR="00593F29" w:rsidRPr="009852B3" w:rsidRDefault="00593F29" w:rsidP="005C5968">
      <w:pPr>
        <w:pStyle w:val="001session-ID"/>
        <w:rPr>
          <w:rFonts w:cs="Times New Roman"/>
          <w:b/>
          <w:kern w:val="28"/>
          <w:sz w:val="40"/>
          <w:szCs w:val="52"/>
          <w:lang w:eastAsia="en-US"/>
        </w:rPr>
      </w:pPr>
      <w:r w:rsidRPr="009852B3">
        <w:rPr>
          <w:rFonts w:cs="Times New Roman"/>
          <w:b/>
          <w:kern w:val="28"/>
          <w:sz w:val="40"/>
          <w:szCs w:val="52"/>
          <w:lang w:eastAsia="en-US"/>
        </w:rPr>
        <w:t>Explore Solutions that enable an agile Transition to SAP S/4HANA</w:t>
      </w:r>
    </w:p>
    <w:p w14:paraId="0D555214" w14:textId="4F3A61D2" w:rsidR="005C5968" w:rsidRPr="009852B3" w:rsidRDefault="00F91AC8" w:rsidP="005C5968">
      <w:pPr>
        <w:pStyle w:val="001session-ID"/>
      </w:pPr>
      <w:r w:rsidRPr="009852B3">
        <w:t>DT</w:t>
      </w:r>
      <w:r w:rsidR="007D0A92" w:rsidRPr="009852B3">
        <w:t>180</w:t>
      </w:r>
    </w:p>
    <w:p w14:paraId="1D3A92B3" w14:textId="77777777" w:rsidR="00D2195C" w:rsidRPr="009852B3" w:rsidRDefault="00D2195C" w:rsidP="00BD253E">
      <w:pPr>
        <w:pStyle w:val="CoverSubtitle"/>
      </w:pPr>
    </w:p>
    <w:p w14:paraId="6B1A90CD" w14:textId="404D8E03" w:rsidR="00B65992" w:rsidRPr="009852B3" w:rsidRDefault="00734F36" w:rsidP="00671BB2">
      <w:pPr>
        <w:pStyle w:val="ConfidentialStatus"/>
        <w:rPr>
          <w:b/>
        </w:rPr>
      </w:pPr>
      <w:r w:rsidRPr="009852B3">
        <w:t>Exercises / Solutions</w:t>
      </w:r>
      <w:r w:rsidR="00AB7425" w:rsidRPr="009852B3">
        <w:t xml:space="preserve">: </w:t>
      </w:r>
      <w:r w:rsidR="002325FF" w:rsidRPr="009852B3">
        <w:t>SAP Cloud ALM</w:t>
      </w:r>
      <w:r w:rsidR="008516BB" w:rsidRPr="009852B3">
        <w:t xml:space="preserve"> –</w:t>
      </w:r>
      <w:r w:rsidR="00D7060F" w:rsidRPr="009852B3">
        <w:t xml:space="preserve"> </w:t>
      </w:r>
      <w:r w:rsidR="00C94644" w:rsidRPr="009852B3">
        <w:t xml:space="preserve">Analytics </w:t>
      </w:r>
      <w:r w:rsidR="002D689D">
        <w:t xml:space="preserve">and </w:t>
      </w:r>
      <w:r w:rsidR="00D7060F" w:rsidRPr="009852B3">
        <w:t>Traceability Use Cases</w:t>
      </w:r>
      <w:r w:rsidRPr="009852B3">
        <w:br/>
      </w:r>
      <w:r w:rsidR="00C94644" w:rsidRPr="009852B3">
        <w:t>Reiner Markheiser</w:t>
      </w:r>
      <w:r w:rsidR="0066699B" w:rsidRPr="009852B3">
        <w:t xml:space="preserve"> / SAP SE</w:t>
      </w:r>
    </w:p>
    <w:p w14:paraId="7531F604" w14:textId="77777777" w:rsidR="000666F9" w:rsidRPr="009852B3" w:rsidRDefault="000666F9">
      <w:pPr>
        <w:rPr>
          <w:rFonts w:cs="Arial"/>
          <w:b/>
          <w:sz w:val="18"/>
          <w:szCs w:val="20"/>
          <w:lang w:val="en-US"/>
        </w:rPr>
        <w:sectPr w:rsidR="000666F9" w:rsidRPr="009852B3" w:rsidSect="00F976F3">
          <w:headerReference w:type="even" r:id="rId11"/>
          <w:headerReference w:type="default" r:id="rId12"/>
          <w:footerReference w:type="even" r:id="rId13"/>
          <w:footerReference w:type="default" r:id="rId14"/>
          <w:headerReference w:type="first" r:id="rId15"/>
          <w:footerReference w:type="first" r:id="rId16"/>
          <w:pgSz w:w="12242" w:h="15842" w:code="1"/>
          <w:pgMar w:top="2552" w:right="1134" w:bottom="1985" w:left="1134" w:header="851" w:footer="851" w:gutter="0"/>
          <w:cols w:space="708"/>
          <w:titlePg/>
          <w:docGrid w:linePitch="360"/>
        </w:sectPr>
      </w:pPr>
    </w:p>
    <w:p w14:paraId="18B7E6E0" w14:textId="77777777" w:rsidR="000C7811" w:rsidRPr="009852B3" w:rsidRDefault="00935EE2" w:rsidP="00300C6E">
      <w:pPr>
        <w:pStyle w:val="TOC"/>
      </w:pPr>
      <w:r w:rsidRPr="009852B3">
        <w:lastRenderedPageBreak/>
        <w:t xml:space="preserve">Table of </w:t>
      </w:r>
      <w:r w:rsidR="00702A31" w:rsidRPr="009852B3">
        <w:t>Content</w:t>
      </w:r>
      <w:r w:rsidR="00D90B87" w:rsidRPr="009852B3">
        <w:t>S</w:t>
      </w:r>
    </w:p>
    <w:p w14:paraId="1C1E56AD" w14:textId="71F7D5CC" w:rsidR="005E2804" w:rsidRDefault="00FD4A3D">
      <w:pPr>
        <w:pStyle w:val="TOC1"/>
        <w:rPr>
          <w:rFonts w:asciiTheme="minorHAnsi" w:eastAsiaTheme="minorEastAsia" w:hAnsiTheme="minorHAnsi" w:cstheme="minorBidi"/>
          <w:b w:val="0"/>
          <w:caps w:val="0"/>
          <w:noProof/>
          <w:sz w:val="22"/>
          <w:lang w:val="en-DE" w:eastAsia="en-DE"/>
        </w:rPr>
      </w:pPr>
      <w:r w:rsidRPr="009852B3">
        <w:rPr>
          <w:lang w:val="en-US"/>
        </w:rPr>
        <w:fldChar w:fldCharType="begin"/>
      </w:r>
      <w:r w:rsidR="001237CC" w:rsidRPr="009852B3">
        <w:rPr>
          <w:lang w:val="en-US"/>
        </w:rPr>
        <w:instrText xml:space="preserve"> TOC \o "1-4" \h \z \u </w:instrText>
      </w:r>
      <w:r w:rsidRPr="009852B3">
        <w:rPr>
          <w:lang w:val="en-US"/>
        </w:rPr>
        <w:fldChar w:fldCharType="separate"/>
      </w:r>
      <w:hyperlink w:anchor="_Toc117700120" w:history="1">
        <w:r w:rsidR="005E2804" w:rsidRPr="005537C4">
          <w:rPr>
            <w:rStyle w:val="Hyperlink"/>
            <w:noProof/>
            <w:lang w:val="en-US"/>
          </w:rPr>
          <w:t>Get an overview on your implementation progress per entity</w:t>
        </w:r>
        <w:r w:rsidR="005E2804">
          <w:rPr>
            <w:noProof/>
            <w:webHidden/>
          </w:rPr>
          <w:tab/>
        </w:r>
        <w:r w:rsidR="005E2804">
          <w:rPr>
            <w:noProof/>
            <w:webHidden/>
          </w:rPr>
          <w:fldChar w:fldCharType="begin"/>
        </w:r>
        <w:r w:rsidR="005E2804">
          <w:rPr>
            <w:noProof/>
            <w:webHidden/>
          </w:rPr>
          <w:instrText xml:space="preserve"> PAGEREF _Toc117700120 \h </w:instrText>
        </w:r>
        <w:r w:rsidR="005E2804">
          <w:rPr>
            <w:noProof/>
            <w:webHidden/>
          </w:rPr>
        </w:r>
        <w:r w:rsidR="005E2804">
          <w:rPr>
            <w:noProof/>
            <w:webHidden/>
          </w:rPr>
          <w:fldChar w:fldCharType="separate"/>
        </w:r>
        <w:r w:rsidR="005E2804">
          <w:rPr>
            <w:noProof/>
            <w:webHidden/>
          </w:rPr>
          <w:t>3</w:t>
        </w:r>
        <w:r w:rsidR="005E2804">
          <w:rPr>
            <w:noProof/>
            <w:webHidden/>
          </w:rPr>
          <w:fldChar w:fldCharType="end"/>
        </w:r>
      </w:hyperlink>
    </w:p>
    <w:p w14:paraId="52EFE1FE" w14:textId="4DA36ABE" w:rsidR="005E2804" w:rsidRDefault="005E2804">
      <w:pPr>
        <w:pStyle w:val="TOC1"/>
        <w:rPr>
          <w:rFonts w:asciiTheme="minorHAnsi" w:eastAsiaTheme="minorEastAsia" w:hAnsiTheme="minorHAnsi" w:cstheme="minorBidi"/>
          <w:b w:val="0"/>
          <w:caps w:val="0"/>
          <w:noProof/>
          <w:sz w:val="22"/>
          <w:lang w:val="en-DE" w:eastAsia="en-DE"/>
        </w:rPr>
      </w:pPr>
      <w:hyperlink w:anchor="_Toc117700121" w:history="1">
        <w:r w:rsidRPr="005537C4">
          <w:rPr>
            <w:rStyle w:val="Hyperlink"/>
            <w:noProof/>
            <w:lang w:val="en-US"/>
          </w:rPr>
          <w:t>Identify Requirements that are approved and ready for implememtation</w:t>
        </w:r>
        <w:r>
          <w:rPr>
            <w:noProof/>
            <w:webHidden/>
          </w:rPr>
          <w:tab/>
        </w:r>
        <w:r>
          <w:rPr>
            <w:noProof/>
            <w:webHidden/>
          </w:rPr>
          <w:fldChar w:fldCharType="begin"/>
        </w:r>
        <w:r>
          <w:rPr>
            <w:noProof/>
            <w:webHidden/>
          </w:rPr>
          <w:instrText xml:space="preserve"> PAGEREF _Toc117700121 \h </w:instrText>
        </w:r>
        <w:r>
          <w:rPr>
            <w:noProof/>
            <w:webHidden/>
          </w:rPr>
        </w:r>
        <w:r>
          <w:rPr>
            <w:noProof/>
            <w:webHidden/>
          </w:rPr>
          <w:fldChar w:fldCharType="separate"/>
        </w:r>
        <w:r>
          <w:rPr>
            <w:noProof/>
            <w:webHidden/>
          </w:rPr>
          <w:t>3</w:t>
        </w:r>
        <w:r>
          <w:rPr>
            <w:noProof/>
            <w:webHidden/>
          </w:rPr>
          <w:fldChar w:fldCharType="end"/>
        </w:r>
      </w:hyperlink>
    </w:p>
    <w:p w14:paraId="57BDC17C" w14:textId="61583EB3" w:rsidR="005E2804" w:rsidRDefault="005E2804">
      <w:pPr>
        <w:pStyle w:val="TOC1"/>
        <w:rPr>
          <w:rFonts w:asciiTheme="minorHAnsi" w:eastAsiaTheme="minorEastAsia" w:hAnsiTheme="minorHAnsi" w:cstheme="minorBidi"/>
          <w:b w:val="0"/>
          <w:caps w:val="0"/>
          <w:noProof/>
          <w:sz w:val="22"/>
          <w:lang w:val="en-DE" w:eastAsia="en-DE"/>
        </w:rPr>
      </w:pPr>
      <w:hyperlink w:anchor="_Toc117700122" w:history="1">
        <w:r w:rsidRPr="005537C4">
          <w:rPr>
            <w:rStyle w:val="Hyperlink"/>
            <w:noProof/>
            <w:lang w:val="en-US"/>
          </w:rPr>
          <w:t>Identify Requirements that are ready to be tested</w:t>
        </w:r>
        <w:r>
          <w:rPr>
            <w:noProof/>
            <w:webHidden/>
          </w:rPr>
          <w:tab/>
        </w:r>
        <w:r>
          <w:rPr>
            <w:noProof/>
            <w:webHidden/>
          </w:rPr>
          <w:fldChar w:fldCharType="begin"/>
        </w:r>
        <w:r>
          <w:rPr>
            <w:noProof/>
            <w:webHidden/>
          </w:rPr>
          <w:instrText xml:space="preserve"> PAGEREF _Toc117700122 \h </w:instrText>
        </w:r>
        <w:r>
          <w:rPr>
            <w:noProof/>
            <w:webHidden/>
          </w:rPr>
        </w:r>
        <w:r>
          <w:rPr>
            <w:noProof/>
            <w:webHidden/>
          </w:rPr>
          <w:fldChar w:fldCharType="separate"/>
        </w:r>
        <w:r>
          <w:rPr>
            <w:noProof/>
            <w:webHidden/>
          </w:rPr>
          <w:t>4</w:t>
        </w:r>
        <w:r>
          <w:rPr>
            <w:noProof/>
            <w:webHidden/>
          </w:rPr>
          <w:fldChar w:fldCharType="end"/>
        </w:r>
      </w:hyperlink>
    </w:p>
    <w:p w14:paraId="25B4A7B0" w14:textId="4AD8153A" w:rsidR="005E2804" w:rsidRDefault="005E2804">
      <w:pPr>
        <w:pStyle w:val="TOC1"/>
        <w:rPr>
          <w:rFonts w:asciiTheme="minorHAnsi" w:eastAsiaTheme="minorEastAsia" w:hAnsiTheme="minorHAnsi" w:cstheme="minorBidi"/>
          <w:b w:val="0"/>
          <w:caps w:val="0"/>
          <w:noProof/>
          <w:sz w:val="22"/>
          <w:lang w:val="en-DE" w:eastAsia="en-DE"/>
        </w:rPr>
      </w:pPr>
      <w:hyperlink w:anchor="_Toc117700123" w:history="1">
        <w:r w:rsidRPr="005537C4">
          <w:rPr>
            <w:rStyle w:val="Hyperlink"/>
            <w:noProof/>
            <w:lang w:val="en-US"/>
          </w:rPr>
          <w:t>IDENTIFY FEATURES that are ready for deplOyment</w:t>
        </w:r>
        <w:r>
          <w:rPr>
            <w:noProof/>
            <w:webHidden/>
          </w:rPr>
          <w:tab/>
        </w:r>
        <w:r>
          <w:rPr>
            <w:noProof/>
            <w:webHidden/>
          </w:rPr>
          <w:fldChar w:fldCharType="begin"/>
        </w:r>
        <w:r>
          <w:rPr>
            <w:noProof/>
            <w:webHidden/>
          </w:rPr>
          <w:instrText xml:space="preserve"> PAGEREF _Toc117700123 \h </w:instrText>
        </w:r>
        <w:r>
          <w:rPr>
            <w:noProof/>
            <w:webHidden/>
          </w:rPr>
        </w:r>
        <w:r>
          <w:rPr>
            <w:noProof/>
            <w:webHidden/>
          </w:rPr>
          <w:fldChar w:fldCharType="separate"/>
        </w:r>
        <w:r>
          <w:rPr>
            <w:noProof/>
            <w:webHidden/>
          </w:rPr>
          <w:t>4</w:t>
        </w:r>
        <w:r>
          <w:rPr>
            <w:noProof/>
            <w:webHidden/>
          </w:rPr>
          <w:fldChar w:fldCharType="end"/>
        </w:r>
      </w:hyperlink>
    </w:p>
    <w:p w14:paraId="665B71AD" w14:textId="1E91C529" w:rsidR="001C36A0" w:rsidRPr="009852B3" w:rsidRDefault="00FD4A3D" w:rsidP="00FB3F31">
      <w:pPr>
        <w:pStyle w:val="Introduction"/>
        <w:rPr>
          <w:lang w:val="en-US"/>
        </w:rPr>
      </w:pPr>
      <w:r w:rsidRPr="009852B3">
        <w:rPr>
          <w:b/>
          <w:caps/>
          <w:lang w:val="en-US"/>
        </w:rPr>
        <w:fldChar w:fldCharType="end"/>
      </w:r>
      <w:r w:rsidR="00D965E3" w:rsidRPr="009852B3">
        <w:rPr>
          <w:lang w:val="en-US"/>
        </w:rPr>
        <w:br w:type="page"/>
      </w:r>
      <w:r w:rsidR="00E246D8" w:rsidRPr="009852B3">
        <w:rPr>
          <w:lang w:val="en-US"/>
        </w:rPr>
        <w:lastRenderedPageBreak/>
        <w:t xml:space="preserve">In this exercise you will learn how to use </w:t>
      </w:r>
      <w:r w:rsidR="009839C2" w:rsidRPr="009852B3">
        <w:rPr>
          <w:lang w:val="en-US"/>
        </w:rPr>
        <w:t xml:space="preserve">SAP Cloud ALM </w:t>
      </w:r>
      <w:r w:rsidR="000C51CC" w:rsidRPr="009852B3">
        <w:rPr>
          <w:lang w:val="en-US"/>
        </w:rPr>
        <w:t xml:space="preserve">Analytics </w:t>
      </w:r>
      <w:r w:rsidR="00E246D8" w:rsidRPr="009852B3">
        <w:rPr>
          <w:lang w:val="en-US"/>
        </w:rPr>
        <w:t xml:space="preserve">for </w:t>
      </w:r>
      <w:r w:rsidR="00C67310" w:rsidRPr="009852B3">
        <w:rPr>
          <w:lang w:val="en-US"/>
        </w:rPr>
        <w:t xml:space="preserve">a </w:t>
      </w:r>
      <w:r w:rsidR="00F93BEB" w:rsidRPr="009852B3">
        <w:rPr>
          <w:lang w:val="en-US"/>
        </w:rPr>
        <w:t xml:space="preserve">Requirement driven </w:t>
      </w:r>
      <w:r w:rsidR="00CF4801" w:rsidRPr="009852B3">
        <w:rPr>
          <w:lang w:val="en-US"/>
        </w:rPr>
        <w:t>implementation</w:t>
      </w:r>
      <w:r w:rsidR="00A14FDE" w:rsidRPr="009852B3">
        <w:rPr>
          <w:lang w:val="en-US"/>
        </w:rPr>
        <w:t xml:space="preserve"> </w:t>
      </w:r>
      <w:r w:rsidR="001C36A0" w:rsidRPr="009852B3">
        <w:rPr>
          <w:lang w:val="en-US"/>
        </w:rPr>
        <w:t>process</w:t>
      </w:r>
      <w:r w:rsidR="009844A5" w:rsidRPr="009852B3">
        <w:rPr>
          <w:lang w:val="en-US"/>
        </w:rPr>
        <w:t xml:space="preserve">. </w:t>
      </w:r>
      <w:r w:rsidR="00D824AB" w:rsidRPr="009852B3">
        <w:rPr>
          <w:lang w:val="en-US"/>
        </w:rPr>
        <w:t>W</w:t>
      </w:r>
      <w:r w:rsidR="009844A5" w:rsidRPr="009852B3">
        <w:rPr>
          <w:lang w:val="en-US"/>
        </w:rPr>
        <w:t>e will skip</w:t>
      </w:r>
      <w:r w:rsidR="00D824AB" w:rsidRPr="009852B3">
        <w:rPr>
          <w:lang w:val="en-US"/>
        </w:rPr>
        <w:t xml:space="preserve"> the optional </w:t>
      </w:r>
      <w:r w:rsidR="009844A5" w:rsidRPr="009852B3">
        <w:rPr>
          <w:lang w:val="en-US"/>
        </w:rPr>
        <w:t>project tasks and sub-tasks</w:t>
      </w:r>
      <w:r w:rsidR="00D824AB" w:rsidRPr="009852B3">
        <w:rPr>
          <w:lang w:val="en-US"/>
        </w:rPr>
        <w:t xml:space="preserve">, but </w:t>
      </w:r>
      <w:r w:rsidR="009844A5" w:rsidRPr="009852B3">
        <w:rPr>
          <w:lang w:val="en-US"/>
        </w:rPr>
        <w:t xml:space="preserve">focus on Requirements, User Stories, Features and Test </w:t>
      </w:r>
      <w:r w:rsidR="009844A5" w:rsidRPr="009852B3">
        <w:rPr>
          <w:noProof/>
          <w:lang w:val="en-US"/>
        </w:rPr>
        <w:drawing>
          <wp:anchor distT="0" distB="0" distL="114300" distR="114300" simplePos="0" relativeHeight="251658240" behindDoc="0" locked="0" layoutInCell="1" allowOverlap="1" wp14:anchorId="610CB884" wp14:editId="62FC8CDC">
            <wp:simplePos x="0" y="0"/>
            <wp:positionH relativeFrom="column">
              <wp:posOffset>16510</wp:posOffset>
            </wp:positionH>
            <wp:positionV relativeFrom="paragraph">
              <wp:posOffset>628650</wp:posOffset>
            </wp:positionV>
            <wp:extent cx="6333490" cy="2858135"/>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333490" cy="2858135"/>
                    </a:xfrm>
                    <a:prstGeom prst="rect">
                      <a:avLst/>
                    </a:prstGeom>
                  </pic:spPr>
                </pic:pic>
              </a:graphicData>
            </a:graphic>
            <wp14:sizeRelH relativeFrom="page">
              <wp14:pctWidth>0</wp14:pctWidth>
            </wp14:sizeRelH>
            <wp14:sizeRelV relativeFrom="page">
              <wp14:pctHeight>0</wp14:pctHeight>
            </wp14:sizeRelV>
          </wp:anchor>
        </w:drawing>
      </w:r>
      <w:r w:rsidR="009844A5" w:rsidRPr="009852B3">
        <w:rPr>
          <w:lang w:val="en-US"/>
        </w:rPr>
        <w:t>Cases.</w:t>
      </w:r>
    </w:p>
    <w:p w14:paraId="610635B5" w14:textId="12263719" w:rsidR="001C36A0" w:rsidRPr="009852B3" w:rsidRDefault="001C36A0" w:rsidP="00FB3F31">
      <w:pPr>
        <w:pStyle w:val="Introduction"/>
        <w:rPr>
          <w:lang w:val="en-US"/>
        </w:rPr>
      </w:pPr>
    </w:p>
    <w:p w14:paraId="050CB39C" w14:textId="4B2CA341" w:rsidR="00E246D8" w:rsidRPr="009852B3" w:rsidRDefault="00A14FDE" w:rsidP="00FB3F31">
      <w:pPr>
        <w:pStyle w:val="Introduction"/>
        <w:rPr>
          <w:lang w:val="en-US"/>
        </w:rPr>
      </w:pPr>
      <w:r w:rsidRPr="009852B3">
        <w:rPr>
          <w:lang w:val="en-US"/>
        </w:rPr>
        <w:t xml:space="preserve">and check </w:t>
      </w:r>
      <w:r w:rsidR="00FB58C8" w:rsidRPr="009852B3">
        <w:rPr>
          <w:lang w:val="en-US"/>
        </w:rPr>
        <w:t xml:space="preserve">readiness for these </w:t>
      </w:r>
      <w:r w:rsidR="00471E65">
        <w:rPr>
          <w:lang w:val="en-US"/>
        </w:rPr>
        <w:t>4</w:t>
      </w:r>
      <w:r w:rsidR="00FB58C8" w:rsidRPr="009852B3">
        <w:rPr>
          <w:lang w:val="en-US"/>
        </w:rPr>
        <w:t xml:space="preserve"> use cases</w:t>
      </w:r>
      <w:r w:rsidR="0028220C" w:rsidRPr="009852B3">
        <w:rPr>
          <w:lang w:val="en-US"/>
        </w:rPr>
        <w:t>:</w:t>
      </w:r>
      <w:r w:rsidR="00E246D8" w:rsidRPr="009852B3">
        <w:rPr>
          <w:lang w:val="en-US"/>
        </w:rPr>
        <w:t xml:space="preserve"> </w:t>
      </w:r>
    </w:p>
    <w:p w14:paraId="6A08CE4E" w14:textId="32800C14" w:rsidR="00471E65" w:rsidRDefault="00471E65" w:rsidP="0076305D">
      <w:pPr>
        <w:pStyle w:val="Heading1"/>
        <w:rPr>
          <w:lang w:val="en-US"/>
        </w:rPr>
      </w:pPr>
      <w:bookmarkStart w:id="0" w:name="_Toc117700120"/>
      <w:r>
        <w:rPr>
          <w:lang w:val="en-US"/>
        </w:rPr>
        <w:t xml:space="preserve">Get an overview on </w:t>
      </w:r>
      <w:r w:rsidR="00C67182">
        <w:rPr>
          <w:lang w:val="en-US"/>
        </w:rPr>
        <w:t>your implementation progress per entity</w:t>
      </w:r>
      <w:bookmarkEnd w:id="0"/>
      <w:r w:rsidR="00C67182">
        <w:rPr>
          <w:lang w:val="en-US"/>
        </w:rPr>
        <w:t xml:space="preserve"> </w:t>
      </w:r>
    </w:p>
    <w:p w14:paraId="5A5B7FBA" w14:textId="4307116A" w:rsidR="00C67182" w:rsidRPr="00C67182" w:rsidRDefault="00C67182" w:rsidP="00C67182">
      <w:pPr>
        <w:rPr>
          <w:lang w:val="en-US"/>
        </w:rPr>
      </w:pPr>
      <w:r>
        <w:rPr>
          <w:lang w:val="en-US"/>
        </w:rPr>
        <w:t>Scope</w:t>
      </w:r>
      <w:r w:rsidR="00D1721B">
        <w:rPr>
          <w:lang w:val="en-US"/>
        </w:rPr>
        <w:t>, Requirement, Feature, Test Cases</w:t>
      </w:r>
    </w:p>
    <w:p w14:paraId="3BACF6CF" w14:textId="35F7446D" w:rsidR="004F72C4" w:rsidRPr="009852B3" w:rsidRDefault="004F72C4" w:rsidP="0076305D">
      <w:pPr>
        <w:pStyle w:val="Heading1"/>
        <w:rPr>
          <w:lang w:val="en-US"/>
        </w:rPr>
      </w:pPr>
      <w:bookmarkStart w:id="1" w:name="_Toc117700121"/>
      <w:r w:rsidRPr="009852B3">
        <w:rPr>
          <w:lang w:val="en-US"/>
        </w:rPr>
        <w:t xml:space="preserve">Identify Requirements that are </w:t>
      </w:r>
      <w:r w:rsidR="007A02AA" w:rsidRPr="009852B3">
        <w:rPr>
          <w:lang w:val="en-US"/>
        </w:rPr>
        <w:t>approved and ready for implememtation</w:t>
      </w:r>
      <w:bookmarkEnd w:id="1"/>
    </w:p>
    <w:p w14:paraId="65F78D6E" w14:textId="2C41982C" w:rsidR="007A02AA" w:rsidRPr="009852B3" w:rsidRDefault="00096BA6" w:rsidP="007A02AA">
      <w:pPr>
        <w:rPr>
          <w:lang w:val="en-US"/>
        </w:rPr>
      </w:pPr>
      <w:r w:rsidRPr="009852B3">
        <w:rPr>
          <w:noProof/>
          <w:lang w:val="en-US"/>
        </w:rPr>
        <w:drawing>
          <wp:inline distT="0" distB="0" distL="0" distR="0" wp14:anchorId="6B778A20" wp14:editId="602D4256">
            <wp:extent cx="6333490" cy="2854325"/>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333490" cy="2854325"/>
                    </a:xfrm>
                    <a:prstGeom prst="rect">
                      <a:avLst/>
                    </a:prstGeom>
                  </pic:spPr>
                </pic:pic>
              </a:graphicData>
            </a:graphic>
          </wp:inline>
        </w:drawing>
      </w:r>
    </w:p>
    <w:p w14:paraId="6EC11BFA" w14:textId="77777777" w:rsidR="007A02AA" w:rsidRPr="009852B3" w:rsidRDefault="007A02AA" w:rsidP="007A02AA">
      <w:pPr>
        <w:rPr>
          <w:lang w:val="en-US"/>
        </w:rPr>
      </w:pPr>
    </w:p>
    <w:p w14:paraId="7D9A3B21" w14:textId="77777777" w:rsidR="007A02AA" w:rsidRPr="009852B3" w:rsidRDefault="007A02AA" w:rsidP="007A02AA">
      <w:pPr>
        <w:rPr>
          <w:lang w:val="en-US"/>
        </w:rPr>
      </w:pPr>
    </w:p>
    <w:p w14:paraId="22F0FBBE" w14:textId="77777777" w:rsidR="007A02AA" w:rsidRPr="009852B3" w:rsidRDefault="007A02AA" w:rsidP="007A02AA">
      <w:pPr>
        <w:rPr>
          <w:lang w:val="en-US"/>
        </w:rPr>
      </w:pPr>
    </w:p>
    <w:p w14:paraId="02E1E7DE" w14:textId="6AB1A251" w:rsidR="0094128A" w:rsidRPr="009852B3" w:rsidRDefault="00B333A9" w:rsidP="0076305D">
      <w:pPr>
        <w:pStyle w:val="Heading1"/>
        <w:rPr>
          <w:lang w:val="en-US"/>
        </w:rPr>
      </w:pPr>
      <w:bookmarkStart w:id="2" w:name="_Toc117700122"/>
      <w:r w:rsidRPr="009852B3">
        <w:rPr>
          <w:lang w:val="en-US"/>
        </w:rPr>
        <w:lastRenderedPageBreak/>
        <w:t xml:space="preserve">Identify Requirements </w:t>
      </w:r>
      <w:r w:rsidR="00B13323" w:rsidRPr="009852B3">
        <w:rPr>
          <w:lang w:val="en-US"/>
        </w:rPr>
        <w:t>that are ready to be tested</w:t>
      </w:r>
      <w:bookmarkEnd w:id="2"/>
    </w:p>
    <w:p w14:paraId="0EFE9EA1" w14:textId="2F611EE9" w:rsidR="003F1A41" w:rsidRPr="009852B3" w:rsidRDefault="003F1A41" w:rsidP="003F1A41">
      <w:pPr>
        <w:rPr>
          <w:lang w:val="en-US"/>
        </w:rPr>
      </w:pPr>
      <w:r w:rsidRPr="009852B3">
        <w:rPr>
          <w:noProof/>
          <w:lang w:val="en-US"/>
        </w:rPr>
        <w:drawing>
          <wp:inline distT="0" distB="0" distL="0" distR="0" wp14:anchorId="3BEBA4CA" wp14:editId="58A1427C">
            <wp:extent cx="6333490" cy="28003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333490" cy="2800350"/>
                    </a:xfrm>
                    <a:prstGeom prst="rect">
                      <a:avLst/>
                    </a:prstGeom>
                  </pic:spPr>
                </pic:pic>
              </a:graphicData>
            </a:graphic>
          </wp:inline>
        </w:drawing>
      </w:r>
    </w:p>
    <w:p w14:paraId="2FD1C792" w14:textId="5C7AE83C" w:rsidR="00D965E3" w:rsidRPr="009852B3" w:rsidRDefault="00B13323" w:rsidP="00FB0692">
      <w:pPr>
        <w:pStyle w:val="Heading1"/>
        <w:rPr>
          <w:lang w:val="en-US"/>
        </w:rPr>
      </w:pPr>
      <w:bookmarkStart w:id="3" w:name="_Toc117700123"/>
      <w:r w:rsidRPr="009852B3">
        <w:rPr>
          <w:lang w:val="en-US"/>
        </w:rPr>
        <w:t xml:space="preserve">IDENTIFY </w:t>
      </w:r>
      <w:r w:rsidR="002D0F31" w:rsidRPr="009852B3">
        <w:rPr>
          <w:lang w:val="en-US"/>
        </w:rPr>
        <w:t xml:space="preserve">FEATURES </w:t>
      </w:r>
      <w:r w:rsidR="004D6B49" w:rsidRPr="009852B3">
        <w:rPr>
          <w:lang w:val="en-US"/>
        </w:rPr>
        <w:t xml:space="preserve">that </w:t>
      </w:r>
      <w:r w:rsidR="002D0F31" w:rsidRPr="009852B3">
        <w:rPr>
          <w:lang w:val="en-US"/>
        </w:rPr>
        <w:t>are ready for deplOyment</w:t>
      </w:r>
      <w:bookmarkEnd w:id="3"/>
    </w:p>
    <w:p w14:paraId="70E6F803" w14:textId="35EBB1C2" w:rsidR="00212701" w:rsidRPr="009852B3" w:rsidRDefault="009163A1" w:rsidP="00C16A10">
      <w:pPr>
        <w:pStyle w:val="BodyCopy"/>
      </w:pPr>
      <w:r w:rsidRPr="009852B3">
        <w:rPr>
          <w:noProof/>
        </w:rPr>
        <w:drawing>
          <wp:inline distT="0" distB="0" distL="0" distR="0" wp14:anchorId="2E0F3E7D" wp14:editId="4EAF185E">
            <wp:extent cx="6333490" cy="27882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333490" cy="2788285"/>
                    </a:xfrm>
                    <a:prstGeom prst="rect">
                      <a:avLst/>
                    </a:prstGeom>
                  </pic:spPr>
                </pic:pic>
              </a:graphicData>
            </a:graphic>
          </wp:inline>
        </w:drawing>
      </w:r>
    </w:p>
    <w:p w14:paraId="6C5700B1" w14:textId="77777777" w:rsidR="00D93A59" w:rsidRPr="009852B3" w:rsidRDefault="00D93A59" w:rsidP="006B184D">
      <w:pPr>
        <w:pStyle w:val="BodyCopy"/>
      </w:pPr>
    </w:p>
    <w:p w14:paraId="527C11FA" w14:textId="0DD40B4D" w:rsidR="00DD39E9" w:rsidRPr="009852B3" w:rsidRDefault="00DD39E9" w:rsidP="006B184D">
      <w:pPr>
        <w:pStyle w:val="BodyCopy"/>
      </w:pPr>
    </w:p>
    <w:p w14:paraId="016EDAE3" w14:textId="77777777" w:rsidR="000F6F90" w:rsidRPr="009852B3" w:rsidRDefault="000F6F90" w:rsidP="006B184D">
      <w:pPr>
        <w:pStyle w:val="BodyCopy"/>
      </w:pPr>
    </w:p>
    <w:p w14:paraId="69955890" w14:textId="7B3A689B" w:rsidR="000F6F90" w:rsidRPr="00706E9F" w:rsidRDefault="00700ED2" w:rsidP="006B184D">
      <w:pPr>
        <w:pStyle w:val="BodyCopy"/>
        <w:rPr>
          <w:b/>
          <w:bCs/>
          <w:color w:val="FF0000"/>
        </w:rPr>
      </w:pPr>
      <w:r w:rsidRPr="00706E9F">
        <w:rPr>
          <w:b/>
          <w:bCs/>
          <w:color w:val="FF0000"/>
        </w:rPr>
        <w:t xml:space="preserve">Important </w:t>
      </w:r>
      <w:r w:rsidR="00706E9F" w:rsidRPr="00706E9F">
        <w:rPr>
          <w:b/>
          <w:bCs/>
          <w:color w:val="FF0000"/>
        </w:rPr>
        <w:t>Instruction</w:t>
      </w:r>
      <w:r w:rsidR="00706E9F">
        <w:rPr>
          <w:b/>
          <w:bCs/>
          <w:color w:val="FF0000"/>
        </w:rPr>
        <w:t>:</w:t>
      </w:r>
    </w:p>
    <w:p w14:paraId="6A6B91A3" w14:textId="7A835243" w:rsidR="000F6F90" w:rsidRPr="00706E9F" w:rsidRDefault="008175AB" w:rsidP="006B184D">
      <w:pPr>
        <w:pStyle w:val="BodyCopy"/>
        <w:rPr>
          <w:color w:val="FF0000"/>
        </w:rPr>
      </w:pPr>
      <w:r>
        <w:rPr>
          <w:color w:val="FF0000"/>
        </w:rPr>
        <w:t>To avoid any side effects for the other participants</w:t>
      </w:r>
      <w:r w:rsidR="00F1202C">
        <w:rPr>
          <w:color w:val="FF0000"/>
        </w:rPr>
        <w:t xml:space="preserve"> </w:t>
      </w:r>
      <w:r w:rsidR="00F013D2">
        <w:rPr>
          <w:color w:val="FF0000"/>
        </w:rPr>
        <w:t>working in the same tenant and project</w:t>
      </w:r>
      <w:r w:rsidR="00AF5FE9">
        <w:rPr>
          <w:color w:val="FF0000"/>
        </w:rPr>
        <w:t>,</w:t>
      </w:r>
      <w:r>
        <w:rPr>
          <w:color w:val="FF0000"/>
        </w:rPr>
        <w:t xml:space="preserve"> </w:t>
      </w:r>
      <w:r w:rsidR="007D29BC">
        <w:rPr>
          <w:color w:val="FF0000"/>
        </w:rPr>
        <w:t xml:space="preserve">this exercise should focus on read-only activities. </w:t>
      </w:r>
      <w:r w:rsidR="00AF5FE9">
        <w:rPr>
          <w:color w:val="FF0000"/>
        </w:rPr>
        <w:t>Therefore, p</w:t>
      </w:r>
      <w:r w:rsidR="00C77F20" w:rsidRPr="00706E9F">
        <w:rPr>
          <w:color w:val="FF0000"/>
        </w:rPr>
        <w:t>lease</w:t>
      </w:r>
      <w:r w:rsidR="00522812" w:rsidRPr="00706E9F">
        <w:rPr>
          <w:color w:val="FF0000"/>
        </w:rPr>
        <w:t xml:space="preserve"> do not change any data </w:t>
      </w:r>
      <w:r w:rsidR="007D273E" w:rsidRPr="00706E9F">
        <w:rPr>
          <w:color w:val="FF0000"/>
        </w:rPr>
        <w:t xml:space="preserve">like status values </w:t>
      </w:r>
      <w:r w:rsidR="00AF5FE9">
        <w:rPr>
          <w:color w:val="FF0000"/>
        </w:rPr>
        <w:t xml:space="preserve">for any existing entity </w:t>
      </w:r>
      <w:r w:rsidR="00D258BC" w:rsidRPr="00706E9F">
        <w:rPr>
          <w:color w:val="FF0000"/>
        </w:rPr>
        <w:t xml:space="preserve">in the project ‘TechEd 2022’ </w:t>
      </w:r>
      <w:r w:rsidR="00FC6E45" w:rsidRPr="00706E9F">
        <w:rPr>
          <w:color w:val="FF0000"/>
        </w:rPr>
        <w:t>but feel free to create additional Requirements, User Stories, Test Cases</w:t>
      </w:r>
      <w:r w:rsidR="007D273E" w:rsidRPr="00706E9F">
        <w:rPr>
          <w:color w:val="FF0000"/>
        </w:rPr>
        <w:t xml:space="preserve"> etc. and change </w:t>
      </w:r>
      <w:r w:rsidR="00700ED2" w:rsidRPr="00706E9F">
        <w:rPr>
          <w:color w:val="FF0000"/>
        </w:rPr>
        <w:t>those.</w:t>
      </w:r>
    </w:p>
    <w:p w14:paraId="47A04A8C" w14:textId="77777777" w:rsidR="000F6F90" w:rsidRPr="009852B3" w:rsidRDefault="000F6F90" w:rsidP="006B184D">
      <w:pPr>
        <w:pStyle w:val="BodyCopy"/>
      </w:pPr>
    </w:p>
    <w:p w14:paraId="6AE88436" w14:textId="77777777" w:rsidR="000F6F90" w:rsidRPr="009852B3" w:rsidRDefault="000F6F90" w:rsidP="006B184D">
      <w:pPr>
        <w:pStyle w:val="BodyCopy"/>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04"/>
        <w:gridCol w:w="7270"/>
      </w:tblGrid>
      <w:tr w:rsidR="00EC6EF4" w:rsidRPr="009852B3" w14:paraId="31F7E323" w14:textId="77777777" w:rsidTr="002D689D">
        <w:trPr>
          <w:trHeight w:val="583"/>
          <w:tblHeader/>
        </w:trPr>
        <w:tc>
          <w:tcPr>
            <w:tcW w:w="2704" w:type="dxa"/>
            <w:tcBorders>
              <w:top w:val="nil"/>
              <w:left w:val="nil"/>
              <w:bottom w:val="single" w:sz="18" w:space="0" w:color="auto"/>
              <w:right w:val="single" w:sz="4" w:space="0" w:color="auto"/>
            </w:tcBorders>
            <w:shd w:val="clear" w:color="auto" w:fill="F0AB00" w:themeFill="accent1"/>
            <w:tcMar>
              <w:top w:w="0" w:type="dxa"/>
              <w:bottom w:w="0" w:type="dxa"/>
            </w:tcMar>
            <w:vAlign w:val="center"/>
          </w:tcPr>
          <w:p w14:paraId="18789436" w14:textId="77777777" w:rsidR="000F6F90" w:rsidRPr="009852B3" w:rsidRDefault="000F6F90" w:rsidP="00201B59">
            <w:pPr>
              <w:pStyle w:val="TableHeadline"/>
            </w:pPr>
            <w:r w:rsidRPr="009852B3">
              <w:lastRenderedPageBreak/>
              <w:t>Explanation</w:t>
            </w:r>
          </w:p>
        </w:tc>
        <w:tc>
          <w:tcPr>
            <w:tcW w:w="7270" w:type="dxa"/>
            <w:tcBorders>
              <w:top w:val="nil"/>
              <w:left w:val="single" w:sz="4" w:space="0" w:color="auto"/>
              <w:bottom w:val="single" w:sz="4" w:space="0" w:color="auto"/>
              <w:right w:val="nil"/>
            </w:tcBorders>
            <w:shd w:val="clear" w:color="auto" w:fill="F0AB00" w:themeFill="accent1"/>
            <w:tcMar>
              <w:top w:w="0" w:type="dxa"/>
              <w:bottom w:w="0" w:type="dxa"/>
            </w:tcMar>
            <w:vAlign w:val="center"/>
          </w:tcPr>
          <w:p w14:paraId="64DA9E4D" w14:textId="77777777" w:rsidR="000F6F90" w:rsidRPr="009852B3" w:rsidRDefault="000F6F90" w:rsidP="00201B59">
            <w:pPr>
              <w:pStyle w:val="TableHeadline"/>
            </w:pPr>
            <w:r w:rsidRPr="009852B3">
              <w:t>Screenshot</w:t>
            </w:r>
          </w:p>
        </w:tc>
      </w:tr>
      <w:tr w:rsidR="00EC6EF4" w:rsidRPr="00514FE7" w14:paraId="5E21D0C6" w14:textId="77777777" w:rsidTr="002D689D">
        <w:trPr>
          <w:trHeight w:val="408"/>
        </w:trPr>
        <w:tc>
          <w:tcPr>
            <w:tcW w:w="2704" w:type="dxa"/>
            <w:tcBorders>
              <w:top w:val="single" w:sz="18" w:space="0" w:color="auto"/>
              <w:left w:val="nil"/>
              <w:bottom w:val="single" w:sz="4" w:space="0" w:color="auto"/>
            </w:tcBorders>
            <w:shd w:val="clear" w:color="auto" w:fill="auto"/>
            <w:tcMar>
              <w:top w:w="108" w:type="dxa"/>
              <w:bottom w:w="108" w:type="dxa"/>
            </w:tcMar>
          </w:tcPr>
          <w:p w14:paraId="403F6D56" w14:textId="259C9421" w:rsidR="00727136" w:rsidRPr="00514FE7" w:rsidRDefault="00727136" w:rsidP="00727136">
            <w:pPr>
              <w:pStyle w:val="TableText"/>
              <w:keepNext/>
              <w:ind w:left="317"/>
              <w:rPr>
                <w:b/>
                <w:bCs/>
              </w:rPr>
            </w:pPr>
            <w:r w:rsidRPr="00514FE7">
              <w:rPr>
                <w:b/>
                <w:bCs/>
              </w:rPr>
              <w:t>Overview</w:t>
            </w:r>
          </w:p>
        </w:tc>
        <w:tc>
          <w:tcPr>
            <w:tcW w:w="7270" w:type="dxa"/>
            <w:tcBorders>
              <w:top w:val="single" w:sz="18" w:space="0" w:color="auto"/>
              <w:bottom w:val="single" w:sz="4" w:space="0" w:color="auto"/>
              <w:right w:val="nil"/>
            </w:tcBorders>
            <w:shd w:val="clear" w:color="auto" w:fill="auto"/>
            <w:tcMar>
              <w:top w:w="108" w:type="dxa"/>
              <w:bottom w:w="108" w:type="dxa"/>
            </w:tcMar>
          </w:tcPr>
          <w:p w14:paraId="5C5258B4" w14:textId="77777777" w:rsidR="00727136" w:rsidRPr="00514FE7" w:rsidRDefault="00727136" w:rsidP="000F6F90">
            <w:pPr>
              <w:pStyle w:val="TableBullet"/>
              <w:keepNext/>
              <w:tabs>
                <w:tab w:val="clear" w:pos="284"/>
                <w:tab w:val="clear" w:pos="567"/>
                <w:tab w:val="clear" w:pos="851"/>
              </w:tabs>
              <w:ind w:left="170"/>
              <w:rPr>
                <w:b/>
                <w:bCs/>
                <w:noProof/>
              </w:rPr>
            </w:pPr>
          </w:p>
        </w:tc>
      </w:tr>
      <w:tr w:rsidR="00EC6EF4" w:rsidRPr="009852B3" w14:paraId="56E09132" w14:textId="77777777" w:rsidTr="002D689D">
        <w:trPr>
          <w:trHeight w:val="1954"/>
        </w:trPr>
        <w:tc>
          <w:tcPr>
            <w:tcW w:w="2704" w:type="dxa"/>
            <w:tcBorders>
              <w:top w:val="single" w:sz="4" w:space="0" w:color="auto"/>
              <w:left w:val="nil"/>
              <w:bottom w:val="single" w:sz="4" w:space="0" w:color="auto"/>
            </w:tcBorders>
            <w:shd w:val="clear" w:color="auto" w:fill="auto"/>
            <w:tcMar>
              <w:top w:w="108" w:type="dxa"/>
              <w:bottom w:w="108" w:type="dxa"/>
            </w:tcMar>
          </w:tcPr>
          <w:p w14:paraId="0DD19687" w14:textId="0949D930" w:rsidR="000F6F90" w:rsidRPr="009852B3" w:rsidRDefault="000F6F90" w:rsidP="000F6F90">
            <w:pPr>
              <w:pStyle w:val="TableText"/>
              <w:keepNext/>
              <w:numPr>
                <w:ilvl w:val="0"/>
                <w:numId w:val="17"/>
              </w:numPr>
              <w:ind w:left="317" w:hanging="317"/>
            </w:pPr>
            <w:r w:rsidRPr="009852B3">
              <w:t>Open the Overview Page while clicking on the tile Overview in the launchpad group SAP Cloud ALM for Implementation</w:t>
            </w:r>
          </w:p>
        </w:tc>
        <w:tc>
          <w:tcPr>
            <w:tcW w:w="7270" w:type="dxa"/>
            <w:tcBorders>
              <w:top w:val="single" w:sz="4" w:space="0" w:color="auto"/>
              <w:bottom w:val="single" w:sz="4" w:space="0" w:color="auto"/>
              <w:right w:val="nil"/>
            </w:tcBorders>
            <w:shd w:val="clear" w:color="auto" w:fill="auto"/>
            <w:tcMar>
              <w:top w:w="108" w:type="dxa"/>
              <w:bottom w:w="108" w:type="dxa"/>
            </w:tcMar>
          </w:tcPr>
          <w:p w14:paraId="3C88603B" w14:textId="711DC872" w:rsidR="000F6F90" w:rsidRPr="009852B3" w:rsidRDefault="000F6F90" w:rsidP="000F6F90">
            <w:pPr>
              <w:pStyle w:val="TableBullet"/>
              <w:keepNext/>
              <w:tabs>
                <w:tab w:val="clear" w:pos="284"/>
                <w:tab w:val="clear" w:pos="567"/>
                <w:tab w:val="clear" w:pos="851"/>
              </w:tabs>
              <w:ind w:left="170"/>
            </w:pPr>
            <w:r w:rsidRPr="009852B3">
              <w:rPr>
                <w:noProof/>
              </w:rPr>
              <w:drawing>
                <wp:inline distT="0" distB="0" distL="0" distR="0" wp14:anchorId="1E9FBE98" wp14:editId="715F8663">
                  <wp:extent cx="1200150" cy="12001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200316" cy="1200316"/>
                          </a:xfrm>
                          <a:prstGeom prst="rect">
                            <a:avLst/>
                          </a:prstGeom>
                        </pic:spPr>
                      </pic:pic>
                    </a:graphicData>
                  </a:graphic>
                </wp:inline>
              </w:drawing>
            </w:r>
          </w:p>
        </w:tc>
      </w:tr>
      <w:tr w:rsidR="00EC6EF4" w:rsidRPr="009852B3" w14:paraId="7B7471C3" w14:textId="77777777" w:rsidTr="002D689D">
        <w:trPr>
          <w:trHeight w:val="511"/>
        </w:trPr>
        <w:tc>
          <w:tcPr>
            <w:tcW w:w="2704" w:type="dxa"/>
            <w:vMerge w:val="restart"/>
            <w:tcBorders>
              <w:left w:val="nil"/>
              <w:bottom w:val="nil"/>
            </w:tcBorders>
            <w:shd w:val="clear" w:color="auto" w:fill="auto"/>
            <w:tcMar>
              <w:top w:w="108" w:type="dxa"/>
              <w:bottom w:w="108" w:type="dxa"/>
            </w:tcMar>
          </w:tcPr>
          <w:p w14:paraId="002F1C3C" w14:textId="4F544A85" w:rsidR="00B04BAE" w:rsidRPr="009852B3" w:rsidRDefault="00B04BAE" w:rsidP="00B04BAE">
            <w:pPr>
              <w:pStyle w:val="TableText"/>
              <w:keepNext/>
              <w:numPr>
                <w:ilvl w:val="0"/>
                <w:numId w:val="17"/>
              </w:numPr>
              <w:ind w:left="317" w:hanging="317"/>
            </w:pPr>
            <w:r w:rsidRPr="009852B3">
              <w:t>Select Project ‘TechEd 2022’ in the filter bar and check the ‘Solution Processes per Scope’ card.</w:t>
            </w:r>
            <w:r w:rsidRPr="009852B3">
              <w:t xml:space="preserve"> </w:t>
            </w:r>
            <w:r w:rsidRPr="009852B3">
              <w:t>Use the mouse over tooltip to get the number of processes and requirements per scope.</w:t>
            </w:r>
          </w:p>
        </w:tc>
        <w:tc>
          <w:tcPr>
            <w:tcW w:w="7270" w:type="dxa"/>
            <w:vMerge w:val="restart"/>
            <w:tcBorders>
              <w:bottom w:val="nil"/>
              <w:right w:val="nil"/>
            </w:tcBorders>
            <w:shd w:val="clear" w:color="auto" w:fill="auto"/>
            <w:tcMar>
              <w:top w:w="108" w:type="dxa"/>
              <w:bottom w:w="108" w:type="dxa"/>
            </w:tcMar>
          </w:tcPr>
          <w:p w14:paraId="2A5AE0F2" w14:textId="058679EE" w:rsidR="00B04BAE" w:rsidRPr="009852B3" w:rsidRDefault="00554560" w:rsidP="00B04BAE">
            <w:pPr>
              <w:pStyle w:val="TableBullet"/>
              <w:tabs>
                <w:tab w:val="clear" w:pos="284"/>
                <w:tab w:val="clear" w:pos="567"/>
                <w:tab w:val="clear" w:pos="851"/>
              </w:tabs>
              <w:ind w:left="170"/>
            </w:pPr>
            <w:r w:rsidRPr="009852B3">
              <w:rPr>
                <w:noProof/>
              </w:rPr>
              <w:drawing>
                <wp:anchor distT="0" distB="0" distL="114300" distR="114300" simplePos="0" relativeHeight="251660288" behindDoc="0" locked="0" layoutInCell="1" allowOverlap="1" wp14:anchorId="13004E5E" wp14:editId="0B466DA3">
                  <wp:simplePos x="0" y="0"/>
                  <wp:positionH relativeFrom="column">
                    <wp:posOffset>45085</wp:posOffset>
                  </wp:positionH>
                  <wp:positionV relativeFrom="paragraph">
                    <wp:posOffset>0</wp:posOffset>
                  </wp:positionV>
                  <wp:extent cx="1651000" cy="1519555"/>
                  <wp:effectExtent l="0" t="0" r="6350" b="444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651000" cy="1519555"/>
                          </a:xfrm>
                          <a:prstGeom prst="rect">
                            <a:avLst/>
                          </a:prstGeom>
                        </pic:spPr>
                      </pic:pic>
                    </a:graphicData>
                  </a:graphic>
                  <wp14:sizeRelH relativeFrom="margin">
                    <wp14:pctWidth>0</wp14:pctWidth>
                  </wp14:sizeRelH>
                  <wp14:sizeRelV relativeFrom="margin">
                    <wp14:pctHeight>0</wp14:pctHeight>
                  </wp14:sizeRelV>
                </wp:anchor>
              </w:drawing>
            </w:r>
          </w:p>
        </w:tc>
      </w:tr>
      <w:tr w:rsidR="00EC6EF4" w:rsidRPr="009852B3" w14:paraId="18E882AE" w14:textId="77777777" w:rsidTr="002D689D">
        <w:trPr>
          <w:trHeight w:val="207"/>
        </w:trPr>
        <w:tc>
          <w:tcPr>
            <w:tcW w:w="2704" w:type="dxa"/>
            <w:vMerge/>
            <w:tcBorders>
              <w:left w:val="nil"/>
              <w:bottom w:val="nil"/>
            </w:tcBorders>
            <w:shd w:val="clear" w:color="auto" w:fill="auto"/>
            <w:tcMar>
              <w:top w:w="108" w:type="dxa"/>
              <w:bottom w:w="108" w:type="dxa"/>
            </w:tcMar>
          </w:tcPr>
          <w:p w14:paraId="3D3D49DD" w14:textId="77777777" w:rsidR="00B04BAE" w:rsidRPr="009852B3" w:rsidRDefault="00B04BAE" w:rsidP="00B04BAE">
            <w:pPr>
              <w:pStyle w:val="TableText"/>
            </w:pPr>
          </w:p>
        </w:tc>
        <w:tc>
          <w:tcPr>
            <w:tcW w:w="7270" w:type="dxa"/>
            <w:vMerge/>
            <w:tcBorders>
              <w:bottom w:val="nil"/>
              <w:right w:val="nil"/>
            </w:tcBorders>
            <w:shd w:val="clear" w:color="auto" w:fill="auto"/>
            <w:tcMar>
              <w:top w:w="108" w:type="dxa"/>
              <w:bottom w:w="108" w:type="dxa"/>
            </w:tcMar>
          </w:tcPr>
          <w:p w14:paraId="73477F38" w14:textId="77777777" w:rsidR="00B04BAE" w:rsidRPr="009852B3" w:rsidRDefault="00B04BAE" w:rsidP="00B04BAE">
            <w:pPr>
              <w:pStyle w:val="TableBullet"/>
              <w:numPr>
                <w:ilvl w:val="0"/>
                <w:numId w:val="2"/>
              </w:numPr>
              <w:tabs>
                <w:tab w:val="clear" w:pos="284"/>
                <w:tab w:val="clear" w:pos="567"/>
                <w:tab w:val="clear" w:pos="851"/>
              </w:tabs>
              <w:ind w:left="170" w:hanging="170"/>
            </w:pPr>
          </w:p>
        </w:tc>
      </w:tr>
      <w:tr w:rsidR="00EC6EF4" w:rsidRPr="009852B3" w14:paraId="4B2DB7F0" w14:textId="77777777" w:rsidTr="002D689D">
        <w:trPr>
          <w:trHeight w:val="814"/>
        </w:trPr>
        <w:tc>
          <w:tcPr>
            <w:tcW w:w="2704" w:type="dxa"/>
            <w:tcBorders>
              <w:left w:val="nil"/>
            </w:tcBorders>
            <w:shd w:val="clear" w:color="auto" w:fill="auto"/>
            <w:tcMar>
              <w:top w:w="108" w:type="dxa"/>
              <w:bottom w:w="108" w:type="dxa"/>
            </w:tcMar>
          </w:tcPr>
          <w:p w14:paraId="2AEA0017" w14:textId="63D1AF2E" w:rsidR="00B04BAE" w:rsidRPr="009852B3" w:rsidRDefault="00554560" w:rsidP="00B04BAE">
            <w:pPr>
              <w:pStyle w:val="TableText"/>
              <w:keepNext/>
              <w:numPr>
                <w:ilvl w:val="0"/>
                <w:numId w:val="17"/>
              </w:numPr>
              <w:ind w:left="317" w:hanging="317"/>
            </w:pPr>
            <w:r w:rsidRPr="009852B3">
              <w:lastRenderedPageBreak/>
              <w:t>Check the Requirements card regarding numbers of requirements per status</w:t>
            </w:r>
            <w:r w:rsidR="008F4B12" w:rsidRPr="009852B3">
              <w:t xml:space="preserve"> and per priority</w:t>
            </w:r>
          </w:p>
        </w:tc>
        <w:tc>
          <w:tcPr>
            <w:tcW w:w="7270" w:type="dxa"/>
            <w:tcBorders>
              <w:right w:val="nil"/>
            </w:tcBorders>
            <w:shd w:val="clear" w:color="auto" w:fill="auto"/>
            <w:tcMar>
              <w:top w:w="108" w:type="dxa"/>
              <w:bottom w:w="108" w:type="dxa"/>
            </w:tcMar>
          </w:tcPr>
          <w:p w14:paraId="6E1232A4" w14:textId="43AAC7E6" w:rsidR="00B04BAE" w:rsidRPr="009852B3" w:rsidRDefault="008F4B12" w:rsidP="00B04BAE">
            <w:pPr>
              <w:pStyle w:val="TableBullet"/>
              <w:tabs>
                <w:tab w:val="clear" w:pos="284"/>
                <w:tab w:val="clear" w:pos="567"/>
                <w:tab w:val="clear" w:pos="851"/>
              </w:tabs>
              <w:ind w:left="170"/>
            </w:pPr>
            <w:r w:rsidRPr="009852B3">
              <w:rPr>
                <w:noProof/>
              </w:rPr>
              <w:drawing>
                <wp:inline distT="0" distB="0" distL="0" distR="0" wp14:anchorId="09C3A29E" wp14:editId="34B25C70">
                  <wp:extent cx="1479550" cy="1471072"/>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492532" cy="1483980"/>
                          </a:xfrm>
                          <a:prstGeom prst="rect">
                            <a:avLst/>
                          </a:prstGeom>
                        </pic:spPr>
                      </pic:pic>
                    </a:graphicData>
                  </a:graphic>
                </wp:inline>
              </w:drawing>
            </w:r>
          </w:p>
        </w:tc>
      </w:tr>
      <w:tr w:rsidR="00EC6EF4" w:rsidRPr="009852B3" w14:paraId="43342A95" w14:textId="77777777" w:rsidTr="002D689D">
        <w:trPr>
          <w:trHeight w:val="814"/>
        </w:trPr>
        <w:tc>
          <w:tcPr>
            <w:tcW w:w="2704" w:type="dxa"/>
            <w:tcBorders>
              <w:left w:val="nil"/>
            </w:tcBorders>
            <w:shd w:val="clear" w:color="auto" w:fill="auto"/>
            <w:tcMar>
              <w:top w:w="108" w:type="dxa"/>
              <w:bottom w:w="108" w:type="dxa"/>
            </w:tcMar>
          </w:tcPr>
          <w:p w14:paraId="33F63D7E" w14:textId="366367A4" w:rsidR="00B04BAE" w:rsidRPr="009852B3" w:rsidRDefault="002118F1" w:rsidP="00B04BAE">
            <w:pPr>
              <w:pStyle w:val="TableText"/>
              <w:keepNext/>
              <w:numPr>
                <w:ilvl w:val="0"/>
                <w:numId w:val="17"/>
              </w:numPr>
              <w:ind w:left="317" w:hanging="317"/>
            </w:pPr>
            <w:r w:rsidRPr="009852B3">
              <w:t>Check the Requirements</w:t>
            </w:r>
            <w:r w:rsidR="004B2752" w:rsidRPr="009852B3">
              <w:t xml:space="preserve"> Distribution</w:t>
            </w:r>
            <w:r w:rsidRPr="009852B3">
              <w:t xml:space="preserve"> card regarding numbers of requirements </w:t>
            </w:r>
            <w:r w:rsidR="005C63C2" w:rsidRPr="009852B3">
              <w:t>by</w:t>
            </w:r>
            <w:r w:rsidRPr="009852B3">
              <w:t xml:space="preserve"> </w:t>
            </w:r>
            <w:r w:rsidR="00E96F2E" w:rsidRPr="009852B3">
              <w:t>Scope</w:t>
            </w:r>
            <w:r w:rsidR="005C63C2" w:rsidRPr="009852B3">
              <w:t xml:space="preserve"> and Status.</w:t>
            </w:r>
          </w:p>
        </w:tc>
        <w:tc>
          <w:tcPr>
            <w:tcW w:w="7270" w:type="dxa"/>
            <w:tcBorders>
              <w:right w:val="nil"/>
            </w:tcBorders>
            <w:shd w:val="clear" w:color="auto" w:fill="auto"/>
            <w:tcMar>
              <w:top w:w="108" w:type="dxa"/>
              <w:bottom w:w="108" w:type="dxa"/>
            </w:tcMar>
          </w:tcPr>
          <w:p w14:paraId="08A1D34F" w14:textId="3273D123" w:rsidR="00B04BAE" w:rsidRPr="009852B3" w:rsidRDefault="002118F1" w:rsidP="00B04BAE">
            <w:pPr>
              <w:pStyle w:val="TableBullet"/>
              <w:tabs>
                <w:tab w:val="clear" w:pos="284"/>
                <w:tab w:val="clear" w:pos="567"/>
                <w:tab w:val="clear" w:pos="851"/>
              </w:tabs>
              <w:ind w:left="170"/>
            </w:pPr>
            <w:r w:rsidRPr="009852B3">
              <w:rPr>
                <w:noProof/>
              </w:rPr>
              <w:drawing>
                <wp:inline distT="0" distB="0" distL="0" distR="0" wp14:anchorId="202B0C4D" wp14:editId="01BAEE09">
                  <wp:extent cx="1517650" cy="1539773"/>
                  <wp:effectExtent l="0" t="0" r="635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529748" cy="1552047"/>
                          </a:xfrm>
                          <a:prstGeom prst="rect">
                            <a:avLst/>
                          </a:prstGeom>
                        </pic:spPr>
                      </pic:pic>
                    </a:graphicData>
                  </a:graphic>
                </wp:inline>
              </w:drawing>
            </w:r>
          </w:p>
        </w:tc>
      </w:tr>
      <w:tr w:rsidR="00EC6EF4" w:rsidRPr="009852B3" w14:paraId="6E78C7A2" w14:textId="77777777" w:rsidTr="002D689D">
        <w:trPr>
          <w:trHeight w:val="814"/>
        </w:trPr>
        <w:tc>
          <w:tcPr>
            <w:tcW w:w="2704" w:type="dxa"/>
            <w:tcBorders>
              <w:left w:val="nil"/>
            </w:tcBorders>
            <w:shd w:val="clear" w:color="auto" w:fill="auto"/>
            <w:tcMar>
              <w:top w:w="108" w:type="dxa"/>
              <w:bottom w:w="108" w:type="dxa"/>
            </w:tcMar>
          </w:tcPr>
          <w:p w14:paraId="43526866" w14:textId="0BA17AD5" w:rsidR="00B04BAE" w:rsidRPr="009852B3" w:rsidRDefault="009852B3" w:rsidP="00B04BAE">
            <w:pPr>
              <w:pStyle w:val="TableText"/>
              <w:keepNext/>
              <w:numPr>
                <w:ilvl w:val="0"/>
                <w:numId w:val="17"/>
              </w:numPr>
              <w:ind w:left="317" w:hanging="317"/>
            </w:pPr>
            <w:r w:rsidRPr="009852B3">
              <w:t>Check the Feature card</w:t>
            </w:r>
            <w:r w:rsidR="00D069D9">
              <w:t xml:space="preserve"> regarding number of Features by Status and Priority</w:t>
            </w:r>
          </w:p>
        </w:tc>
        <w:tc>
          <w:tcPr>
            <w:tcW w:w="7270" w:type="dxa"/>
            <w:tcBorders>
              <w:right w:val="nil"/>
            </w:tcBorders>
            <w:shd w:val="clear" w:color="auto" w:fill="auto"/>
            <w:tcMar>
              <w:top w:w="108" w:type="dxa"/>
              <w:bottom w:w="108" w:type="dxa"/>
            </w:tcMar>
          </w:tcPr>
          <w:p w14:paraId="4B7BFBD4" w14:textId="796619FE" w:rsidR="00B04BAE" w:rsidRPr="009852B3" w:rsidRDefault="009852B3" w:rsidP="00B04BAE">
            <w:pPr>
              <w:pStyle w:val="TableBullet"/>
              <w:tabs>
                <w:tab w:val="clear" w:pos="284"/>
                <w:tab w:val="clear" w:pos="567"/>
                <w:tab w:val="clear" w:pos="851"/>
              </w:tabs>
              <w:ind w:left="170"/>
            </w:pPr>
            <w:r w:rsidRPr="009852B3">
              <w:rPr>
                <w:noProof/>
              </w:rPr>
              <w:drawing>
                <wp:inline distT="0" distB="0" distL="0" distR="0" wp14:anchorId="5D0016F0" wp14:editId="723D53B9">
                  <wp:extent cx="1606550" cy="16065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606655" cy="1606655"/>
                          </a:xfrm>
                          <a:prstGeom prst="rect">
                            <a:avLst/>
                          </a:prstGeom>
                        </pic:spPr>
                      </pic:pic>
                    </a:graphicData>
                  </a:graphic>
                </wp:inline>
              </w:drawing>
            </w:r>
          </w:p>
        </w:tc>
      </w:tr>
      <w:tr w:rsidR="00EC6EF4" w:rsidRPr="009852B3" w14:paraId="3D2237EB" w14:textId="77777777" w:rsidTr="002D689D">
        <w:trPr>
          <w:trHeight w:val="814"/>
        </w:trPr>
        <w:tc>
          <w:tcPr>
            <w:tcW w:w="2704" w:type="dxa"/>
            <w:tcBorders>
              <w:left w:val="nil"/>
            </w:tcBorders>
            <w:shd w:val="clear" w:color="auto" w:fill="auto"/>
            <w:tcMar>
              <w:top w:w="108" w:type="dxa"/>
              <w:bottom w:w="108" w:type="dxa"/>
            </w:tcMar>
          </w:tcPr>
          <w:p w14:paraId="2A8F86F7" w14:textId="0F7C0639" w:rsidR="00B04BAE" w:rsidRPr="009852B3" w:rsidRDefault="0073125F" w:rsidP="00B04BAE">
            <w:pPr>
              <w:pStyle w:val="TableText"/>
              <w:keepNext/>
              <w:numPr>
                <w:ilvl w:val="0"/>
                <w:numId w:val="17"/>
              </w:numPr>
              <w:ind w:left="317" w:hanging="317"/>
            </w:pPr>
            <w:r>
              <w:t xml:space="preserve">Check Test Case Preparation card regarding </w:t>
            </w:r>
            <w:r w:rsidR="008353BA">
              <w:t xml:space="preserve">number of test cases </w:t>
            </w:r>
            <w:proofErr w:type="gramStart"/>
            <w:r w:rsidR="008353BA">
              <w:t>are</w:t>
            </w:r>
            <w:proofErr w:type="gramEnd"/>
            <w:r w:rsidR="008353BA">
              <w:t xml:space="preserve"> ‘In Preparation’ or ‘Prepared’</w:t>
            </w:r>
          </w:p>
        </w:tc>
        <w:tc>
          <w:tcPr>
            <w:tcW w:w="7270" w:type="dxa"/>
            <w:tcBorders>
              <w:right w:val="nil"/>
            </w:tcBorders>
            <w:shd w:val="clear" w:color="auto" w:fill="auto"/>
            <w:tcMar>
              <w:top w:w="108" w:type="dxa"/>
              <w:bottom w:w="108" w:type="dxa"/>
            </w:tcMar>
          </w:tcPr>
          <w:p w14:paraId="5F3987F9" w14:textId="3B4A9674" w:rsidR="00B04BAE" w:rsidRPr="009852B3" w:rsidRDefault="0073125F" w:rsidP="00B04BAE">
            <w:pPr>
              <w:pStyle w:val="TableBullet"/>
              <w:tabs>
                <w:tab w:val="clear" w:pos="284"/>
                <w:tab w:val="clear" w:pos="567"/>
                <w:tab w:val="clear" w:pos="851"/>
              </w:tabs>
              <w:ind w:left="170"/>
            </w:pPr>
            <w:r>
              <w:rPr>
                <w:noProof/>
              </w:rPr>
              <w:drawing>
                <wp:inline distT="0" distB="0" distL="0" distR="0" wp14:anchorId="377AA0BB" wp14:editId="655A9795">
                  <wp:extent cx="1644359" cy="15303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655023" cy="1540275"/>
                          </a:xfrm>
                          <a:prstGeom prst="rect">
                            <a:avLst/>
                          </a:prstGeom>
                        </pic:spPr>
                      </pic:pic>
                    </a:graphicData>
                  </a:graphic>
                </wp:inline>
              </w:drawing>
            </w:r>
          </w:p>
        </w:tc>
      </w:tr>
      <w:tr w:rsidR="00EC6EF4" w:rsidRPr="009852B3" w14:paraId="44E82D0F" w14:textId="77777777" w:rsidTr="002D689D">
        <w:trPr>
          <w:trHeight w:val="814"/>
        </w:trPr>
        <w:tc>
          <w:tcPr>
            <w:tcW w:w="2704" w:type="dxa"/>
            <w:tcBorders>
              <w:left w:val="nil"/>
            </w:tcBorders>
            <w:shd w:val="clear" w:color="auto" w:fill="auto"/>
            <w:tcMar>
              <w:top w:w="108" w:type="dxa"/>
              <w:bottom w:w="108" w:type="dxa"/>
            </w:tcMar>
          </w:tcPr>
          <w:p w14:paraId="349BB9E5" w14:textId="28FDD8FD" w:rsidR="009B682F" w:rsidRDefault="009B682F" w:rsidP="00B04BAE">
            <w:pPr>
              <w:pStyle w:val="TableText"/>
              <w:keepNext/>
              <w:numPr>
                <w:ilvl w:val="0"/>
                <w:numId w:val="17"/>
              </w:numPr>
              <w:ind w:left="317" w:hanging="317"/>
            </w:pPr>
            <w:r>
              <w:lastRenderedPageBreak/>
              <w:t>Check Test Execution</w:t>
            </w:r>
            <w:r w:rsidR="009D6C62">
              <w:t xml:space="preserve"> card and Failed Manual Test Runs regarding Test</w:t>
            </w:r>
            <w:r w:rsidR="006B13D5">
              <w:t xml:space="preserve"> Execution Status</w:t>
            </w:r>
            <w:r w:rsidR="00217463">
              <w:t xml:space="preserve">. </w:t>
            </w:r>
          </w:p>
        </w:tc>
        <w:tc>
          <w:tcPr>
            <w:tcW w:w="7270" w:type="dxa"/>
            <w:tcBorders>
              <w:right w:val="nil"/>
            </w:tcBorders>
            <w:shd w:val="clear" w:color="auto" w:fill="auto"/>
            <w:tcMar>
              <w:top w:w="108" w:type="dxa"/>
              <w:bottom w:w="108" w:type="dxa"/>
            </w:tcMar>
          </w:tcPr>
          <w:p w14:paraId="55374894" w14:textId="1259A0A1" w:rsidR="009B682F" w:rsidRDefault="009B682F" w:rsidP="00B04BAE">
            <w:pPr>
              <w:pStyle w:val="TableBullet"/>
              <w:tabs>
                <w:tab w:val="clear" w:pos="284"/>
                <w:tab w:val="clear" w:pos="567"/>
                <w:tab w:val="clear" w:pos="851"/>
              </w:tabs>
              <w:ind w:left="170"/>
              <w:rPr>
                <w:noProof/>
              </w:rPr>
            </w:pPr>
            <w:r>
              <w:rPr>
                <w:noProof/>
              </w:rPr>
              <w:drawing>
                <wp:inline distT="0" distB="0" distL="0" distR="0" wp14:anchorId="1373EBA6" wp14:editId="61240AC1">
                  <wp:extent cx="2805187" cy="14287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824005" cy="1438334"/>
                          </a:xfrm>
                          <a:prstGeom prst="rect">
                            <a:avLst/>
                          </a:prstGeom>
                        </pic:spPr>
                      </pic:pic>
                    </a:graphicData>
                  </a:graphic>
                </wp:inline>
              </w:drawing>
            </w:r>
          </w:p>
        </w:tc>
      </w:tr>
      <w:tr w:rsidR="00EC6EF4" w:rsidRPr="009852B3" w14:paraId="2218DAD7" w14:textId="77777777" w:rsidTr="002D689D">
        <w:trPr>
          <w:trHeight w:val="814"/>
        </w:trPr>
        <w:tc>
          <w:tcPr>
            <w:tcW w:w="2704" w:type="dxa"/>
            <w:tcBorders>
              <w:left w:val="nil"/>
            </w:tcBorders>
            <w:shd w:val="clear" w:color="auto" w:fill="auto"/>
            <w:tcMar>
              <w:top w:w="108" w:type="dxa"/>
              <w:bottom w:w="108" w:type="dxa"/>
            </w:tcMar>
          </w:tcPr>
          <w:p w14:paraId="69DB1BA7" w14:textId="6C6F14D4" w:rsidR="006D1AAB" w:rsidRDefault="006D1AAB" w:rsidP="00B04BAE">
            <w:pPr>
              <w:pStyle w:val="TableText"/>
              <w:keepNext/>
              <w:numPr>
                <w:ilvl w:val="0"/>
                <w:numId w:val="17"/>
              </w:numPr>
              <w:ind w:left="317" w:hanging="317"/>
            </w:pPr>
            <w:r>
              <w:t xml:space="preserve">Check </w:t>
            </w:r>
            <w:r w:rsidR="00995E5F">
              <w:t>D</w:t>
            </w:r>
            <w:r>
              <w:t>efect</w:t>
            </w:r>
            <w:r w:rsidR="00995E5F">
              <w:t>s</w:t>
            </w:r>
            <w:r>
              <w:t xml:space="preserve"> cards</w:t>
            </w:r>
            <w:r w:rsidR="00995E5F">
              <w:t xml:space="preserve"> regarding number of </w:t>
            </w:r>
            <w:r w:rsidR="00727136">
              <w:t xml:space="preserve">open </w:t>
            </w:r>
            <w:r w:rsidR="00995E5F">
              <w:t>defects per prio</w:t>
            </w:r>
            <w:r w:rsidR="00727136">
              <w:t>rity</w:t>
            </w:r>
          </w:p>
        </w:tc>
        <w:tc>
          <w:tcPr>
            <w:tcW w:w="7270" w:type="dxa"/>
            <w:tcBorders>
              <w:right w:val="nil"/>
            </w:tcBorders>
            <w:shd w:val="clear" w:color="auto" w:fill="auto"/>
            <w:tcMar>
              <w:top w:w="108" w:type="dxa"/>
              <w:bottom w:w="108" w:type="dxa"/>
            </w:tcMar>
          </w:tcPr>
          <w:p w14:paraId="15C0D786" w14:textId="597DDC34" w:rsidR="006D1AAB" w:rsidRDefault="006D1AAB" w:rsidP="00B04BAE">
            <w:pPr>
              <w:pStyle w:val="TableBullet"/>
              <w:tabs>
                <w:tab w:val="clear" w:pos="284"/>
                <w:tab w:val="clear" w:pos="567"/>
                <w:tab w:val="clear" w:pos="851"/>
              </w:tabs>
              <w:ind w:left="170"/>
              <w:rPr>
                <w:noProof/>
              </w:rPr>
            </w:pPr>
            <w:r>
              <w:rPr>
                <w:noProof/>
              </w:rPr>
              <w:drawing>
                <wp:inline distT="0" distB="0" distL="0" distR="0" wp14:anchorId="4C759753" wp14:editId="0DE39CAA">
                  <wp:extent cx="1498600" cy="1502931"/>
                  <wp:effectExtent l="0" t="0" r="635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506290" cy="1510644"/>
                          </a:xfrm>
                          <a:prstGeom prst="rect">
                            <a:avLst/>
                          </a:prstGeom>
                        </pic:spPr>
                      </pic:pic>
                    </a:graphicData>
                  </a:graphic>
                </wp:inline>
              </w:drawing>
            </w:r>
          </w:p>
        </w:tc>
      </w:tr>
      <w:tr w:rsidR="00EC6EF4" w:rsidRPr="009137DB" w14:paraId="559D33D8" w14:textId="77777777" w:rsidTr="002D689D">
        <w:trPr>
          <w:trHeight w:val="814"/>
        </w:trPr>
        <w:tc>
          <w:tcPr>
            <w:tcW w:w="2704" w:type="dxa"/>
            <w:tcBorders>
              <w:left w:val="nil"/>
            </w:tcBorders>
            <w:shd w:val="clear" w:color="auto" w:fill="auto"/>
            <w:tcMar>
              <w:top w:w="108" w:type="dxa"/>
              <w:bottom w:w="108" w:type="dxa"/>
            </w:tcMar>
          </w:tcPr>
          <w:p w14:paraId="4B2B1A22" w14:textId="0AC74500" w:rsidR="005606F2" w:rsidRDefault="005606F2" w:rsidP="00B04BAE">
            <w:pPr>
              <w:pStyle w:val="TableText"/>
              <w:keepNext/>
              <w:numPr>
                <w:ilvl w:val="0"/>
                <w:numId w:val="17"/>
              </w:numPr>
              <w:ind w:left="317" w:hanging="317"/>
            </w:pPr>
            <w:r>
              <w:t>In the filter bar</w:t>
            </w:r>
            <w:r w:rsidR="009137DB">
              <w:t xml:space="preserve"> </w:t>
            </w:r>
            <w:r w:rsidR="007904E6">
              <w:t>select one of the Scope values</w:t>
            </w:r>
            <w:r w:rsidR="006710E4">
              <w:t xml:space="preserve"> from the drop-down list and check the number in the cards </w:t>
            </w:r>
          </w:p>
        </w:tc>
        <w:tc>
          <w:tcPr>
            <w:tcW w:w="7270" w:type="dxa"/>
            <w:tcBorders>
              <w:right w:val="nil"/>
            </w:tcBorders>
            <w:shd w:val="clear" w:color="auto" w:fill="auto"/>
            <w:tcMar>
              <w:top w:w="108" w:type="dxa"/>
              <w:bottom w:w="108" w:type="dxa"/>
            </w:tcMar>
          </w:tcPr>
          <w:p w14:paraId="4F96573A" w14:textId="035DB690" w:rsidR="005606F2" w:rsidRDefault="004A455B" w:rsidP="00B04BAE">
            <w:pPr>
              <w:pStyle w:val="TableBullet"/>
              <w:tabs>
                <w:tab w:val="clear" w:pos="284"/>
                <w:tab w:val="clear" w:pos="567"/>
                <w:tab w:val="clear" w:pos="851"/>
              </w:tabs>
              <w:ind w:left="170"/>
              <w:rPr>
                <w:noProof/>
              </w:rPr>
            </w:pPr>
            <w:r>
              <w:rPr>
                <w:noProof/>
              </w:rPr>
              <w:drawing>
                <wp:inline distT="0" distB="0" distL="0" distR="0" wp14:anchorId="3D315C46" wp14:editId="690F9757">
                  <wp:extent cx="3429000" cy="1061635"/>
                  <wp:effectExtent l="0" t="0" r="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477170" cy="1076549"/>
                          </a:xfrm>
                          <a:prstGeom prst="rect">
                            <a:avLst/>
                          </a:prstGeom>
                        </pic:spPr>
                      </pic:pic>
                    </a:graphicData>
                  </a:graphic>
                </wp:inline>
              </w:drawing>
            </w:r>
          </w:p>
        </w:tc>
      </w:tr>
      <w:tr w:rsidR="00EC6EF4" w:rsidRPr="008B358E" w14:paraId="27B2AFB9" w14:textId="77777777" w:rsidTr="002D689D">
        <w:trPr>
          <w:trHeight w:val="814"/>
        </w:trPr>
        <w:tc>
          <w:tcPr>
            <w:tcW w:w="2704" w:type="dxa"/>
            <w:tcBorders>
              <w:left w:val="nil"/>
            </w:tcBorders>
            <w:shd w:val="clear" w:color="auto" w:fill="auto"/>
            <w:tcMar>
              <w:top w:w="108" w:type="dxa"/>
              <w:bottom w:w="108" w:type="dxa"/>
            </w:tcMar>
          </w:tcPr>
          <w:p w14:paraId="5BE22269" w14:textId="4F24F9CA" w:rsidR="005A249A" w:rsidRDefault="005A249A" w:rsidP="00B04BAE">
            <w:pPr>
              <w:pStyle w:val="TableText"/>
              <w:keepNext/>
              <w:numPr>
                <w:ilvl w:val="0"/>
                <w:numId w:val="17"/>
              </w:numPr>
              <w:ind w:left="317" w:hanging="317"/>
            </w:pPr>
            <w:r>
              <w:t xml:space="preserve">Remove </w:t>
            </w:r>
            <w:r w:rsidR="008B358E">
              <w:t>any Scope values from filter bar</w:t>
            </w:r>
          </w:p>
        </w:tc>
        <w:tc>
          <w:tcPr>
            <w:tcW w:w="7270" w:type="dxa"/>
            <w:tcBorders>
              <w:right w:val="nil"/>
            </w:tcBorders>
            <w:shd w:val="clear" w:color="auto" w:fill="auto"/>
            <w:tcMar>
              <w:top w:w="108" w:type="dxa"/>
              <w:bottom w:w="108" w:type="dxa"/>
            </w:tcMar>
          </w:tcPr>
          <w:p w14:paraId="0D4EEBA4" w14:textId="2D4B7855" w:rsidR="005A249A" w:rsidRDefault="00B52B7E" w:rsidP="00B04BAE">
            <w:pPr>
              <w:pStyle w:val="TableBullet"/>
              <w:tabs>
                <w:tab w:val="clear" w:pos="284"/>
                <w:tab w:val="clear" w:pos="567"/>
                <w:tab w:val="clear" w:pos="851"/>
              </w:tabs>
              <w:ind w:left="170"/>
              <w:rPr>
                <w:noProof/>
              </w:rPr>
            </w:pPr>
            <w:r>
              <w:rPr>
                <w:noProof/>
              </w:rPr>
              <w:drawing>
                <wp:inline distT="0" distB="0" distL="0" distR="0" wp14:anchorId="4354268D" wp14:editId="0195555D">
                  <wp:extent cx="3479800" cy="1077713"/>
                  <wp:effectExtent l="0" t="0" r="6350" b="825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542712" cy="1097197"/>
                          </a:xfrm>
                          <a:prstGeom prst="rect">
                            <a:avLst/>
                          </a:prstGeom>
                        </pic:spPr>
                      </pic:pic>
                    </a:graphicData>
                  </a:graphic>
                </wp:inline>
              </w:drawing>
            </w:r>
          </w:p>
        </w:tc>
      </w:tr>
      <w:tr w:rsidR="00EC6EF4" w:rsidRPr="00514FE7" w14:paraId="0728DE41" w14:textId="77777777" w:rsidTr="002D689D">
        <w:trPr>
          <w:trHeight w:val="814"/>
        </w:trPr>
        <w:tc>
          <w:tcPr>
            <w:tcW w:w="2704" w:type="dxa"/>
            <w:tcBorders>
              <w:left w:val="nil"/>
            </w:tcBorders>
            <w:shd w:val="clear" w:color="auto" w:fill="auto"/>
            <w:tcMar>
              <w:top w:w="108" w:type="dxa"/>
              <w:bottom w:w="108" w:type="dxa"/>
            </w:tcMar>
          </w:tcPr>
          <w:p w14:paraId="5456A781" w14:textId="0B5C8EF3" w:rsidR="006D1AAB" w:rsidRPr="00017A7C" w:rsidRDefault="00727136" w:rsidP="00727136">
            <w:pPr>
              <w:pStyle w:val="TableText"/>
              <w:keepNext/>
              <w:ind w:left="317"/>
              <w:rPr>
                <w:b/>
                <w:bCs/>
              </w:rPr>
            </w:pPr>
            <w:r w:rsidRPr="00017A7C">
              <w:rPr>
                <w:b/>
                <w:bCs/>
              </w:rPr>
              <w:t>Requirement</w:t>
            </w:r>
            <w:r w:rsidR="00514FE7" w:rsidRPr="00017A7C">
              <w:rPr>
                <w:b/>
                <w:bCs/>
              </w:rPr>
              <w:t>s ready for implementation</w:t>
            </w:r>
          </w:p>
        </w:tc>
        <w:tc>
          <w:tcPr>
            <w:tcW w:w="7270" w:type="dxa"/>
            <w:tcBorders>
              <w:right w:val="nil"/>
            </w:tcBorders>
            <w:shd w:val="clear" w:color="auto" w:fill="auto"/>
            <w:tcMar>
              <w:top w:w="108" w:type="dxa"/>
              <w:bottom w:w="108" w:type="dxa"/>
            </w:tcMar>
          </w:tcPr>
          <w:p w14:paraId="1B64DAC1" w14:textId="77777777" w:rsidR="006D1AAB" w:rsidRDefault="006D1AAB" w:rsidP="00B04BAE">
            <w:pPr>
              <w:pStyle w:val="TableBullet"/>
              <w:tabs>
                <w:tab w:val="clear" w:pos="284"/>
                <w:tab w:val="clear" w:pos="567"/>
                <w:tab w:val="clear" w:pos="851"/>
              </w:tabs>
              <w:ind w:left="170"/>
              <w:rPr>
                <w:noProof/>
              </w:rPr>
            </w:pPr>
          </w:p>
        </w:tc>
      </w:tr>
      <w:tr w:rsidR="00EC6EF4" w:rsidRPr="00B52B7E" w14:paraId="39B118C4" w14:textId="77777777" w:rsidTr="002D689D">
        <w:trPr>
          <w:trHeight w:val="814"/>
        </w:trPr>
        <w:tc>
          <w:tcPr>
            <w:tcW w:w="2704" w:type="dxa"/>
            <w:tcBorders>
              <w:left w:val="nil"/>
            </w:tcBorders>
            <w:shd w:val="clear" w:color="auto" w:fill="auto"/>
            <w:tcMar>
              <w:top w:w="108" w:type="dxa"/>
              <w:bottom w:w="108" w:type="dxa"/>
            </w:tcMar>
          </w:tcPr>
          <w:p w14:paraId="2578FEE5" w14:textId="18B9A968" w:rsidR="005B5381" w:rsidRDefault="008A2B7E" w:rsidP="00201B59">
            <w:pPr>
              <w:pStyle w:val="TableText"/>
              <w:keepNext/>
              <w:numPr>
                <w:ilvl w:val="0"/>
                <w:numId w:val="17"/>
              </w:numPr>
              <w:ind w:left="317" w:hanging="317"/>
            </w:pPr>
            <w:r>
              <w:lastRenderedPageBreak/>
              <w:t xml:space="preserve">In </w:t>
            </w:r>
            <w:r w:rsidR="00500FA3">
              <w:t>the Requirements</w:t>
            </w:r>
            <w:r w:rsidR="00C233C3">
              <w:t xml:space="preserve"> card click on the bar of status ‘In Approval’</w:t>
            </w:r>
          </w:p>
        </w:tc>
        <w:tc>
          <w:tcPr>
            <w:tcW w:w="7270" w:type="dxa"/>
            <w:tcBorders>
              <w:right w:val="nil"/>
            </w:tcBorders>
            <w:shd w:val="clear" w:color="auto" w:fill="auto"/>
            <w:tcMar>
              <w:top w:w="108" w:type="dxa"/>
              <w:bottom w:w="108" w:type="dxa"/>
            </w:tcMar>
          </w:tcPr>
          <w:p w14:paraId="2DD75A54" w14:textId="34D7482C" w:rsidR="005B5381" w:rsidRDefault="008A2B7E" w:rsidP="00201B59">
            <w:pPr>
              <w:pStyle w:val="TableBullet"/>
              <w:tabs>
                <w:tab w:val="clear" w:pos="284"/>
                <w:tab w:val="clear" w:pos="567"/>
                <w:tab w:val="clear" w:pos="851"/>
              </w:tabs>
              <w:ind w:left="170"/>
              <w:rPr>
                <w:noProof/>
              </w:rPr>
            </w:pPr>
            <w:r>
              <w:rPr>
                <w:noProof/>
              </w:rPr>
              <w:drawing>
                <wp:inline distT="0" distB="0" distL="0" distR="0" wp14:anchorId="41F89E8B" wp14:editId="673DF6AE">
                  <wp:extent cx="1657350" cy="1666902"/>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665919" cy="1675520"/>
                          </a:xfrm>
                          <a:prstGeom prst="rect">
                            <a:avLst/>
                          </a:prstGeom>
                        </pic:spPr>
                      </pic:pic>
                    </a:graphicData>
                  </a:graphic>
                </wp:inline>
              </w:drawing>
            </w:r>
          </w:p>
        </w:tc>
      </w:tr>
      <w:tr w:rsidR="00EC6EF4" w:rsidRPr="00985E17" w14:paraId="57460B6C" w14:textId="77777777" w:rsidTr="002D689D">
        <w:trPr>
          <w:trHeight w:val="814"/>
        </w:trPr>
        <w:tc>
          <w:tcPr>
            <w:tcW w:w="2704" w:type="dxa"/>
            <w:tcBorders>
              <w:left w:val="nil"/>
            </w:tcBorders>
            <w:shd w:val="clear" w:color="auto" w:fill="auto"/>
            <w:tcMar>
              <w:top w:w="108" w:type="dxa"/>
              <w:bottom w:w="108" w:type="dxa"/>
            </w:tcMar>
          </w:tcPr>
          <w:p w14:paraId="458BBFA6" w14:textId="03F8C70C" w:rsidR="000B0582" w:rsidRPr="00017A7C" w:rsidRDefault="00985E17" w:rsidP="00985E17">
            <w:pPr>
              <w:pStyle w:val="TableText"/>
              <w:keepNext/>
              <w:numPr>
                <w:ilvl w:val="0"/>
                <w:numId w:val="17"/>
              </w:numPr>
              <w:ind w:left="317" w:hanging="317"/>
              <w:rPr>
                <w:b/>
                <w:bCs/>
              </w:rPr>
            </w:pPr>
            <w:r>
              <w:t>In the</w:t>
            </w:r>
            <w:r w:rsidR="0027161C">
              <w:t xml:space="preserve"> </w:t>
            </w:r>
            <w:r w:rsidR="00252A35">
              <w:t>filter bar for</w:t>
            </w:r>
            <w:r>
              <w:t xml:space="preserve"> </w:t>
            </w:r>
            <w:r w:rsidR="00252A35">
              <w:t xml:space="preserve">‘Open </w:t>
            </w:r>
            <w:r>
              <w:t>Requirements</w:t>
            </w:r>
            <w:r w:rsidR="00252A35">
              <w:t xml:space="preserve">’ </w:t>
            </w:r>
            <w:r w:rsidR="00FC498E">
              <w:t xml:space="preserve">field ‘Approval’ </w:t>
            </w:r>
            <w:r w:rsidR="00252A35">
              <w:t>se</w:t>
            </w:r>
            <w:r w:rsidR="00327D2A">
              <w:t xml:space="preserve">lect </w:t>
            </w:r>
            <w:r w:rsidR="00DB7EB2">
              <w:t>value ‘Approved’</w:t>
            </w:r>
            <w:r w:rsidR="00CA13DA">
              <w:t xml:space="preserve"> to get all requirements that are ready for </w:t>
            </w:r>
            <w:r w:rsidR="00CF4AE4">
              <w:t xml:space="preserve">implementation. </w:t>
            </w:r>
            <w:r w:rsidR="00DB7EB2">
              <w:t xml:space="preserve"> </w:t>
            </w:r>
          </w:p>
        </w:tc>
        <w:tc>
          <w:tcPr>
            <w:tcW w:w="7270" w:type="dxa"/>
            <w:tcBorders>
              <w:right w:val="nil"/>
            </w:tcBorders>
            <w:shd w:val="clear" w:color="auto" w:fill="auto"/>
            <w:tcMar>
              <w:top w:w="108" w:type="dxa"/>
              <w:bottom w:w="108" w:type="dxa"/>
            </w:tcMar>
          </w:tcPr>
          <w:p w14:paraId="1D4410D2" w14:textId="22852755" w:rsidR="000B0582" w:rsidRDefault="00DB7EB2" w:rsidP="00B04BAE">
            <w:pPr>
              <w:pStyle w:val="TableBullet"/>
              <w:tabs>
                <w:tab w:val="clear" w:pos="284"/>
                <w:tab w:val="clear" w:pos="567"/>
                <w:tab w:val="clear" w:pos="851"/>
              </w:tabs>
              <w:ind w:left="170"/>
              <w:rPr>
                <w:noProof/>
              </w:rPr>
            </w:pPr>
            <w:r>
              <w:rPr>
                <w:noProof/>
              </w:rPr>
              <w:drawing>
                <wp:inline distT="0" distB="0" distL="0" distR="0" wp14:anchorId="6942A2FF" wp14:editId="3CC8F778">
                  <wp:extent cx="1409700" cy="1360879"/>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418973" cy="1369830"/>
                          </a:xfrm>
                          <a:prstGeom prst="rect">
                            <a:avLst/>
                          </a:prstGeom>
                        </pic:spPr>
                      </pic:pic>
                    </a:graphicData>
                  </a:graphic>
                </wp:inline>
              </w:drawing>
            </w:r>
          </w:p>
        </w:tc>
      </w:tr>
      <w:tr w:rsidR="00EC6EF4" w:rsidRPr="00985E17" w14:paraId="44F262BC" w14:textId="77777777" w:rsidTr="002D689D">
        <w:trPr>
          <w:trHeight w:val="814"/>
        </w:trPr>
        <w:tc>
          <w:tcPr>
            <w:tcW w:w="2704" w:type="dxa"/>
            <w:tcBorders>
              <w:left w:val="nil"/>
            </w:tcBorders>
            <w:shd w:val="clear" w:color="auto" w:fill="auto"/>
            <w:tcMar>
              <w:top w:w="108" w:type="dxa"/>
              <w:bottom w:w="108" w:type="dxa"/>
            </w:tcMar>
          </w:tcPr>
          <w:p w14:paraId="070A2646" w14:textId="16223899" w:rsidR="00CF4AE4" w:rsidRPr="009736D5" w:rsidRDefault="009736D5" w:rsidP="00CF4AE4">
            <w:pPr>
              <w:pStyle w:val="TableText"/>
              <w:keepNext/>
              <w:ind w:left="317"/>
              <w:rPr>
                <w:b/>
                <w:bCs/>
              </w:rPr>
            </w:pPr>
            <w:r w:rsidRPr="009736D5">
              <w:rPr>
                <w:b/>
                <w:bCs/>
              </w:rPr>
              <w:t>Requirements ready for test</w:t>
            </w:r>
          </w:p>
        </w:tc>
        <w:tc>
          <w:tcPr>
            <w:tcW w:w="7270" w:type="dxa"/>
            <w:tcBorders>
              <w:right w:val="nil"/>
            </w:tcBorders>
            <w:shd w:val="clear" w:color="auto" w:fill="auto"/>
            <w:tcMar>
              <w:top w:w="108" w:type="dxa"/>
              <w:bottom w:w="108" w:type="dxa"/>
            </w:tcMar>
          </w:tcPr>
          <w:p w14:paraId="2B6B0D85" w14:textId="77777777" w:rsidR="00CF4AE4" w:rsidRDefault="00CF4AE4" w:rsidP="00B04BAE">
            <w:pPr>
              <w:pStyle w:val="TableBullet"/>
              <w:tabs>
                <w:tab w:val="clear" w:pos="284"/>
                <w:tab w:val="clear" w:pos="567"/>
                <w:tab w:val="clear" w:pos="851"/>
              </w:tabs>
              <w:ind w:left="170"/>
              <w:rPr>
                <w:noProof/>
              </w:rPr>
            </w:pPr>
          </w:p>
        </w:tc>
      </w:tr>
      <w:tr w:rsidR="00EC6EF4" w:rsidRPr="009852B3" w14:paraId="619958C5" w14:textId="77777777" w:rsidTr="002D689D">
        <w:trPr>
          <w:trHeight w:val="814"/>
        </w:trPr>
        <w:tc>
          <w:tcPr>
            <w:tcW w:w="2704" w:type="dxa"/>
            <w:tcBorders>
              <w:left w:val="nil"/>
            </w:tcBorders>
            <w:shd w:val="clear" w:color="auto" w:fill="auto"/>
            <w:tcMar>
              <w:top w:w="108" w:type="dxa"/>
              <w:bottom w:w="108" w:type="dxa"/>
            </w:tcMar>
          </w:tcPr>
          <w:p w14:paraId="43836FE7" w14:textId="4D9B00A1" w:rsidR="006D1AAB" w:rsidRDefault="00E76CA8" w:rsidP="00B04BAE">
            <w:pPr>
              <w:pStyle w:val="TableText"/>
              <w:keepNext/>
              <w:numPr>
                <w:ilvl w:val="0"/>
                <w:numId w:val="17"/>
              </w:numPr>
              <w:ind w:left="317" w:hanging="317"/>
            </w:pPr>
            <w:r w:rsidRPr="009852B3">
              <w:t xml:space="preserve">Open the </w:t>
            </w:r>
            <w:r>
              <w:t>Analytics</w:t>
            </w:r>
            <w:r w:rsidRPr="009852B3">
              <w:t xml:space="preserve"> Page while clicking on the </w:t>
            </w:r>
            <w:r w:rsidR="00413E43">
              <w:t xml:space="preserve">Analytics button on </w:t>
            </w:r>
            <w:r w:rsidR="001845A8">
              <w:t>left navigation bar:</w:t>
            </w:r>
            <w:r w:rsidR="001845A8">
              <w:br/>
            </w:r>
            <w:r w:rsidR="001845A8">
              <w:rPr>
                <w:noProof/>
              </w:rPr>
              <w:drawing>
                <wp:inline distT="0" distB="0" distL="0" distR="0" wp14:anchorId="73745261" wp14:editId="508954A4">
                  <wp:extent cx="380952" cy="447619"/>
                  <wp:effectExtent l="0" t="0" r="63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80952" cy="447619"/>
                          </a:xfrm>
                          <a:prstGeom prst="rect">
                            <a:avLst/>
                          </a:prstGeom>
                        </pic:spPr>
                      </pic:pic>
                    </a:graphicData>
                  </a:graphic>
                </wp:inline>
              </w:drawing>
            </w:r>
            <w:r w:rsidR="001845A8">
              <w:br/>
              <w:t xml:space="preserve">or go back to ‘Home’ </w:t>
            </w:r>
            <w:r w:rsidR="00883AB5">
              <w:t xml:space="preserve">and select </w:t>
            </w:r>
            <w:r w:rsidRPr="009852B3">
              <w:t xml:space="preserve">tile </w:t>
            </w:r>
            <w:r>
              <w:t>Analytics</w:t>
            </w:r>
            <w:r w:rsidRPr="009852B3">
              <w:t xml:space="preserve"> in the launchpad group SAP Cloud ALM for Implementation</w:t>
            </w:r>
            <w:r w:rsidR="009D3D80">
              <w:t xml:space="preserve"> </w:t>
            </w:r>
          </w:p>
        </w:tc>
        <w:tc>
          <w:tcPr>
            <w:tcW w:w="7270" w:type="dxa"/>
            <w:tcBorders>
              <w:right w:val="nil"/>
            </w:tcBorders>
            <w:shd w:val="clear" w:color="auto" w:fill="auto"/>
            <w:tcMar>
              <w:top w:w="108" w:type="dxa"/>
              <w:bottom w:w="108" w:type="dxa"/>
            </w:tcMar>
          </w:tcPr>
          <w:p w14:paraId="2468BFF8" w14:textId="2991A7D1" w:rsidR="006D1AAB" w:rsidRDefault="00E76CA8" w:rsidP="00B04BAE">
            <w:pPr>
              <w:pStyle w:val="TableBullet"/>
              <w:tabs>
                <w:tab w:val="clear" w:pos="284"/>
                <w:tab w:val="clear" w:pos="567"/>
                <w:tab w:val="clear" w:pos="851"/>
              </w:tabs>
              <w:ind w:left="170"/>
              <w:rPr>
                <w:noProof/>
              </w:rPr>
            </w:pPr>
            <w:r>
              <w:rPr>
                <w:noProof/>
              </w:rPr>
              <w:drawing>
                <wp:inline distT="0" distB="0" distL="0" distR="0" wp14:anchorId="53DFBB7D" wp14:editId="4EAB3125">
                  <wp:extent cx="1409700" cy="14097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410033" cy="1410033"/>
                          </a:xfrm>
                          <a:prstGeom prst="rect">
                            <a:avLst/>
                          </a:prstGeom>
                        </pic:spPr>
                      </pic:pic>
                    </a:graphicData>
                  </a:graphic>
                </wp:inline>
              </w:drawing>
            </w:r>
          </w:p>
        </w:tc>
      </w:tr>
      <w:tr w:rsidR="00EC6EF4" w:rsidRPr="009852B3" w14:paraId="7959224F" w14:textId="77777777" w:rsidTr="002D689D">
        <w:trPr>
          <w:trHeight w:val="814"/>
        </w:trPr>
        <w:tc>
          <w:tcPr>
            <w:tcW w:w="2704" w:type="dxa"/>
            <w:tcBorders>
              <w:left w:val="nil"/>
            </w:tcBorders>
            <w:shd w:val="clear" w:color="auto" w:fill="auto"/>
            <w:tcMar>
              <w:top w:w="108" w:type="dxa"/>
              <w:bottom w:w="108" w:type="dxa"/>
            </w:tcMar>
          </w:tcPr>
          <w:p w14:paraId="1769D94D" w14:textId="7EB1851E" w:rsidR="006D1AAB" w:rsidRDefault="00D57F31" w:rsidP="00B04BAE">
            <w:pPr>
              <w:pStyle w:val="TableText"/>
              <w:keepNext/>
              <w:numPr>
                <w:ilvl w:val="0"/>
                <w:numId w:val="17"/>
              </w:numPr>
              <w:ind w:left="317" w:hanging="317"/>
            </w:pPr>
            <w:r>
              <w:t xml:space="preserve">Select tile Requirement Traceability </w:t>
            </w:r>
          </w:p>
        </w:tc>
        <w:tc>
          <w:tcPr>
            <w:tcW w:w="7270" w:type="dxa"/>
            <w:tcBorders>
              <w:right w:val="nil"/>
            </w:tcBorders>
            <w:shd w:val="clear" w:color="auto" w:fill="auto"/>
            <w:tcMar>
              <w:top w:w="108" w:type="dxa"/>
              <w:bottom w:w="108" w:type="dxa"/>
            </w:tcMar>
          </w:tcPr>
          <w:p w14:paraId="52C20C27" w14:textId="74CEF053" w:rsidR="006D1AAB" w:rsidRDefault="00D57F31" w:rsidP="00B04BAE">
            <w:pPr>
              <w:pStyle w:val="TableBullet"/>
              <w:tabs>
                <w:tab w:val="clear" w:pos="284"/>
                <w:tab w:val="clear" w:pos="567"/>
                <w:tab w:val="clear" w:pos="851"/>
              </w:tabs>
              <w:ind w:left="170"/>
              <w:rPr>
                <w:noProof/>
              </w:rPr>
            </w:pPr>
            <w:r>
              <w:rPr>
                <w:noProof/>
              </w:rPr>
              <w:drawing>
                <wp:inline distT="0" distB="0" distL="0" distR="0" wp14:anchorId="41E6A872" wp14:editId="7647EA5C">
                  <wp:extent cx="2241550" cy="1627941"/>
                  <wp:effectExtent l="0" t="0" r="635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247234" cy="1632069"/>
                          </a:xfrm>
                          <a:prstGeom prst="rect">
                            <a:avLst/>
                          </a:prstGeom>
                        </pic:spPr>
                      </pic:pic>
                    </a:graphicData>
                  </a:graphic>
                </wp:inline>
              </w:drawing>
            </w:r>
          </w:p>
        </w:tc>
      </w:tr>
      <w:tr w:rsidR="00EC6EF4" w:rsidRPr="00145928" w14:paraId="653316C5" w14:textId="77777777" w:rsidTr="002D689D">
        <w:trPr>
          <w:trHeight w:val="814"/>
        </w:trPr>
        <w:tc>
          <w:tcPr>
            <w:tcW w:w="2704" w:type="dxa"/>
            <w:tcBorders>
              <w:left w:val="nil"/>
            </w:tcBorders>
            <w:shd w:val="clear" w:color="auto" w:fill="auto"/>
            <w:tcMar>
              <w:top w:w="108" w:type="dxa"/>
              <w:bottom w:w="108" w:type="dxa"/>
            </w:tcMar>
          </w:tcPr>
          <w:p w14:paraId="781EA6D3" w14:textId="6C4B9649" w:rsidR="00017A7C" w:rsidRDefault="006D1EB9" w:rsidP="009B52DC">
            <w:pPr>
              <w:pStyle w:val="TableText"/>
              <w:keepNext/>
              <w:numPr>
                <w:ilvl w:val="0"/>
                <w:numId w:val="17"/>
              </w:numPr>
              <w:ind w:left="317" w:hanging="317"/>
            </w:pPr>
            <w:r>
              <w:lastRenderedPageBreak/>
              <w:t>Use the filter to get</w:t>
            </w:r>
            <w:r w:rsidR="00184F4E">
              <w:t xml:space="preserve"> all requirements in status ‘In Realization’ where </w:t>
            </w:r>
            <w:r w:rsidR="000E0821">
              <w:t>related Feat</w:t>
            </w:r>
            <w:r w:rsidR="005535BA">
              <w:t>ure is ‘In Implementation’</w:t>
            </w:r>
            <w:r w:rsidR="000845AC">
              <w:t xml:space="preserve"> </w:t>
            </w:r>
            <w:r w:rsidR="00B60E25">
              <w:t>or</w:t>
            </w:r>
            <w:r w:rsidR="000845AC">
              <w:t xml:space="preserve"> ‘In Testing’</w:t>
            </w:r>
            <w:r w:rsidR="005535BA">
              <w:t xml:space="preserve"> and </w:t>
            </w:r>
            <w:r w:rsidR="00D02EF7" w:rsidRPr="00D02EF7">
              <w:rPr>
                <w:b/>
                <w:bCs/>
              </w:rPr>
              <w:t>all</w:t>
            </w:r>
            <w:r w:rsidR="00D02EF7">
              <w:t xml:space="preserve"> </w:t>
            </w:r>
            <w:r w:rsidR="00184F4E">
              <w:t xml:space="preserve">related </w:t>
            </w:r>
            <w:r w:rsidR="002100C2">
              <w:t>User Stories are ‘Done</w:t>
            </w:r>
            <w:proofErr w:type="gramStart"/>
            <w:r w:rsidR="002100C2">
              <w:t>’</w:t>
            </w:r>
            <w:proofErr w:type="gramEnd"/>
            <w:r w:rsidR="002100C2">
              <w:t xml:space="preserve"> and</w:t>
            </w:r>
            <w:r w:rsidR="00D02EF7">
              <w:t xml:space="preserve"> </w:t>
            </w:r>
            <w:r w:rsidR="00D02EF7" w:rsidRPr="00D02EF7">
              <w:rPr>
                <w:b/>
                <w:bCs/>
              </w:rPr>
              <w:t>all</w:t>
            </w:r>
            <w:r w:rsidR="002100C2">
              <w:t xml:space="preserve"> related Test Cases are</w:t>
            </w:r>
            <w:r w:rsidR="003D1A5E">
              <w:t xml:space="preserve"> ‘Prepared’</w:t>
            </w:r>
            <w:r w:rsidR="00B60E25">
              <w:t xml:space="preserve"> and Test Execution Status is ‘Initial’</w:t>
            </w:r>
          </w:p>
        </w:tc>
        <w:tc>
          <w:tcPr>
            <w:tcW w:w="7270" w:type="dxa"/>
            <w:tcBorders>
              <w:right w:val="nil"/>
            </w:tcBorders>
            <w:shd w:val="clear" w:color="auto" w:fill="auto"/>
            <w:tcMar>
              <w:top w:w="108" w:type="dxa"/>
              <w:bottom w:w="108" w:type="dxa"/>
            </w:tcMar>
          </w:tcPr>
          <w:p w14:paraId="61ED13BA" w14:textId="77777777" w:rsidR="000F276F" w:rsidRDefault="000F276F" w:rsidP="00B04BAE">
            <w:pPr>
              <w:pStyle w:val="TableBullet"/>
              <w:tabs>
                <w:tab w:val="clear" w:pos="284"/>
                <w:tab w:val="clear" w:pos="567"/>
                <w:tab w:val="clear" w:pos="851"/>
              </w:tabs>
              <w:ind w:left="170"/>
              <w:rPr>
                <w:noProof/>
              </w:rPr>
            </w:pPr>
          </w:p>
          <w:p w14:paraId="4AF2F1CD" w14:textId="58CA10ED" w:rsidR="00017A7C" w:rsidRDefault="00DA4CC4" w:rsidP="00B04BAE">
            <w:pPr>
              <w:pStyle w:val="TableBullet"/>
              <w:tabs>
                <w:tab w:val="clear" w:pos="284"/>
                <w:tab w:val="clear" w:pos="567"/>
                <w:tab w:val="clear" w:pos="851"/>
              </w:tabs>
              <w:ind w:left="170"/>
              <w:rPr>
                <w:noProof/>
              </w:rPr>
            </w:pPr>
            <w:r>
              <w:rPr>
                <w:noProof/>
              </w:rPr>
              <w:drawing>
                <wp:inline distT="0" distB="0" distL="0" distR="0" wp14:anchorId="5AF846F6" wp14:editId="516BEF0F">
                  <wp:extent cx="4371340" cy="1346376"/>
                  <wp:effectExtent l="0" t="0" r="0" b="63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448441" cy="1370123"/>
                          </a:xfrm>
                          <a:prstGeom prst="rect">
                            <a:avLst/>
                          </a:prstGeom>
                        </pic:spPr>
                      </pic:pic>
                    </a:graphicData>
                  </a:graphic>
                </wp:inline>
              </w:drawing>
            </w:r>
          </w:p>
        </w:tc>
      </w:tr>
      <w:tr w:rsidR="00EC6EF4" w:rsidRPr="00145928" w14:paraId="65E0DE10" w14:textId="77777777" w:rsidTr="002D689D">
        <w:trPr>
          <w:trHeight w:val="814"/>
        </w:trPr>
        <w:tc>
          <w:tcPr>
            <w:tcW w:w="2704" w:type="dxa"/>
            <w:tcBorders>
              <w:left w:val="nil"/>
            </w:tcBorders>
            <w:shd w:val="clear" w:color="auto" w:fill="auto"/>
            <w:tcMar>
              <w:top w:w="108" w:type="dxa"/>
              <w:bottom w:w="108" w:type="dxa"/>
            </w:tcMar>
          </w:tcPr>
          <w:p w14:paraId="4550B691" w14:textId="2C6109DD" w:rsidR="00491EAF" w:rsidRDefault="00295FDE" w:rsidP="00491EAF">
            <w:pPr>
              <w:pStyle w:val="TableText"/>
              <w:keepNext/>
              <w:numPr>
                <w:ilvl w:val="0"/>
                <w:numId w:val="17"/>
              </w:numPr>
              <w:ind w:left="317" w:hanging="317"/>
            </w:pPr>
            <w:r>
              <w:t>For first requirement in the list, c</w:t>
            </w:r>
            <w:r w:rsidR="00EB46E8">
              <w:t xml:space="preserve">lick on the bar </w:t>
            </w:r>
            <w:r w:rsidR="0060217C">
              <w:t xml:space="preserve">in column Test Execution to see all </w:t>
            </w:r>
            <w:r w:rsidR="003C0329">
              <w:t xml:space="preserve">navigation </w:t>
            </w:r>
            <w:r w:rsidR="0060217C">
              <w:t>options</w:t>
            </w:r>
            <w:r w:rsidR="00C77F20">
              <w:t xml:space="preserve">. </w:t>
            </w:r>
          </w:p>
        </w:tc>
        <w:tc>
          <w:tcPr>
            <w:tcW w:w="7270" w:type="dxa"/>
            <w:tcBorders>
              <w:right w:val="nil"/>
            </w:tcBorders>
            <w:shd w:val="clear" w:color="auto" w:fill="auto"/>
            <w:tcMar>
              <w:top w:w="108" w:type="dxa"/>
              <w:bottom w:w="108" w:type="dxa"/>
            </w:tcMar>
          </w:tcPr>
          <w:p w14:paraId="4478B5BD" w14:textId="7ADBC2DD" w:rsidR="00017A7C" w:rsidRDefault="00EB46E8" w:rsidP="00B04BAE">
            <w:pPr>
              <w:pStyle w:val="TableBullet"/>
              <w:tabs>
                <w:tab w:val="clear" w:pos="284"/>
                <w:tab w:val="clear" w:pos="567"/>
                <w:tab w:val="clear" w:pos="851"/>
              </w:tabs>
              <w:ind w:left="170"/>
              <w:rPr>
                <w:noProof/>
              </w:rPr>
            </w:pPr>
            <w:r>
              <w:rPr>
                <w:noProof/>
              </w:rPr>
              <w:drawing>
                <wp:inline distT="0" distB="0" distL="0" distR="0" wp14:anchorId="5BCF9334" wp14:editId="2FDCD174">
                  <wp:extent cx="4371340" cy="854633"/>
                  <wp:effectExtent l="0" t="0" r="0" b="317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436203" cy="867314"/>
                          </a:xfrm>
                          <a:prstGeom prst="rect">
                            <a:avLst/>
                          </a:prstGeom>
                        </pic:spPr>
                      </pic:pic>
                    </a:graphicData>
                  </a:graphic>
                </wp:inline>
              </w:drawing>
            </w:r>
          </w:p>
        </w:tc>
      </w:tr>
      <w:tr w:rsidR="00EC6EF4" w:rsidRPr="00145928" w14:paraId="67FF86AE" w14:textId="77777777" w:rsidTr="002D689D">
        <w:trPr>
          <w:trHeight w:val="814"/>
        </w:trPr>
        <w:tc>
          <w:tcPr>
            <w:tcW w:w="2704" w:type="dxa"/>
            <w:tcBorders>
              <w:left w:val="nil"/>
            </w:tcBorders>
            <w:shd w:val="clear" w:color="auto" w:fill="auto"/>
            <w:tcMar>
              <w:top w:w="108" w:type="dxa"/>
              <w:bottom w:w="108" w:type="dxa"/>
            </w:tcMar>
          </w:tcPr>
          <w:p w14:paraId="7E76CCD8" w14:textId="46432F50" w:rsidR="00017A7C" w:rsidRDefault="005A1AF1" w:rsidP="005A1AF1">
            <w:pPr>
              <w:pStyle w:val="TableText"/>
              <w:keepNext/>
              <w:ind w:left="317"/>
            </w:pPr>
            <w:r w:rsidRPr="009736D5">
              <w:rPr>
                <w:b/>
                <w:bCs/>
              </w:rPr>
              <w:t xml:space="preserve">Requirements ready for </w:t>
            </w:r>
            <w:r>
              <w:rPr>
                <w:b/>
                <w:bCs/>
              </w:rPr>
              <w:t>deployment</w:t>
            </w:r>
          </w:p>
        </w:tc>
        <w:tc>
          <w:tcPr>
            <w:tcW w:w="7270" w:type="dxa"/>
            <w:tcBorders>
              <w:right w:val="nil"/>
            </w:tcBorders>
            <w:shd w:val="clear" w:color="auto" w:fill="auto"/>
            <w:tcMar>
              <w:top w:w="108" w:type="dxa"/>
              <w:bottom w:w="108" w:type="dxa"/>
            </w:tcMar>
          </w:tcPr>
          <w:p w14:paraId="2E9D6A30" w14:textId="7121EB4A" w:rsidR="00EF7A5F" w:rsidRDefault="00EF7A5F" w:rsidP="00B04BAE">
            <w:pPr>
              <w:pStyle w:val="TableBullet"/>
              <w:tabs>
                <w:tab w:val="clear" w:pos="284"/>
                <w:tab w:val="clear" w:pos="567"/>
                <w:tab w:val="clear" w:pos="851"/>
              </w:tabs>
              <w:ind w:left="170"/>
              <w:rPr>
                <w:noProof/>
              </w:rPr>
            </w:pPr>
          </w:p>
        </w:tc>
      </w:tr>
      <w:tr w:rsidR="00EC6EF4" w:rsidRPr="0091687F" w14:paraId="1908B15F" w14:textId="77777777" w:rsidTr="002D689D">
        <w:trPr>
          <w:trHeight w:val="814"/>
        </w:trPr>
        <w:tc>
          <w:tcPr>
            <w:tcW w:w="2704" w:type="dxa"/>
            <w:tcBorders>
              <w:left w:val="nil"/>
            </w:tcBorders>
            <w:shd w:val="clear" w:color="auto" w:fill="auto"/>
            <w:tcMar>
              <w:top w:w="108" w:type="dxa"/>
              <w:bottom w:w="108" w:type="dxa"/>
            </w:tcMar>
          </w:tcPr>
          <w:p w14:paraId="1777D59A" w14:textId="41FF703D" w:rsidR="00017A7C" w:rsidRDefault="0091687F" w:rsidP="006C668C">
            <w:pPr>
              <w:pStyle w:val="TableText"/>
              <w:keepNext/>
              <w:numPr>
                <w:ilvl w:val="0"/>
                <w:numId w:val="17"/>
              </w:numPr>
              <w:ind w:left="317" w:hanging="317"/>
            </w:pPr>
            <w:r>
              <w:t>Delete all filter values except for Project</w:t>
            </w:r>
            <w:r w:rsidR="00FC178C">
              <w:t xml:space="preserve">, </w:t>
            </w:r>
            <w:r w:rsidR="00C96F34">
              <w:t>e.g.,</w:t>
            </w:r>
            <w:r w:rsidR="006C668C">
              <w:t xml:space="preserve"> </w:t>
            </w:r>
            <w:r w:rsidR="00FC178C">
              <w:t>while selecting the default view ‘</w:t>
            </w:r>
            <w:r w:rsidR="00710B78">
              <w:t>Requirement Traceability’</w:t>
            </w:r>
          </w:p>
        </w:tc>
        <w:tc>
          <w:tcPr>
            <w:tcW w:w="7270" w:type="dxa"/>
            <w:tcBorders>
              <w:right w:val="nil"/>
            </w:tcBorders>
            <w:shd w:val="clear" w:color="auto" w:fill="auto"/>
            <w:tcMar>
              <w:top w:w="108" w:type="dxa"/>
              <w:bottom w:w="108" w:type="dxa"/>
            </w:tcMar>
          </w:tcPr>
          <w:p w14:paraId="6B4A360E" w14:textId="43AEF3A0" w:rsidR="00017A7C" w:rsidRDefault="00FF75FE" w:rsidP="00B04BAE">
            <w:pPr>
              <w:pStyle w:val="TableBullet"/>
              <w:tabs>
                <w:tab w:val="clear" w:pos="284"/>
                <w:tab w:val="clear" w:pos="567"/>
                <w:tab w:val="clear" w:pos="851"/>
              </w:tabs>
              <w:ind w:left="170"/>
              <w:rPr>
                <w:noProof/>
              </w:rPr>
            </w:pPr>
            <w:r>
              <w:rPr>
                <w:noProof/>
              </w:rPr>
              <w:drawing>
                <wp:inline distT="0" distB="0" distL="0" distR="0" wp14:anchorId="29C52083" wp14:editId="3DBC024D">
                  <wp:extent cx="2622550" cy="728340"/>
                  <wp:effectExtent l="0" t="0" r="635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659032" cy="738472"/>
                          </a:xfrm>
                          <a:prstGeom prst="rect">
                            <a:avLst/>
                          </a:prstGeom>
                        </pic:spPr>
                      </pic:pic>
                    </a:graphicData>
                  </a:graphic>
                </wp:inline>
              </w:drawing>
            </w:r>
          </w:p>
        </w:tc>
      </w:tr>
      <w:tr w:rsidR="00EC6EF4" w:rsidRPr="00C96F34" w14:paraId="35E148C1" w14:textId="77777777" w:rsidTr="002D689D">
        <w:trPr>
          <w:trHeight w:val="814"/>
        </w:trPr>
        <w:tc>
          <w:tcPr>
            <w:tcW w:w="2704" w:type="dxa"/>
            <w:tcBorders>
              <w:left w:val="nil"/>
            </w:tcBorders>
            <w:shd w:val="clear" w:color="auto" w:fill="auto"/>
            <w:tcMar>
              <w:top w:w="108" w:type="dxa"/>
              <w:bottom w:w="108" w:type="dxa"/>
            </w:tcMar>
          </w:tcPr>
          <w:p w14:paraId="3775C6CF" w14:textId="779D43D7" w:rsidR="00EC20A9" w:rsidRDefault="00C96F34" w:rsidP="00EC20A9">
            <w:pPr>
              <w:pStyle w:val="TableText"/>
              <w:keepNext/>
              <w:numPr>
                <w:ilvl w:val="0"/>
                <w:numId w:val="17"/>
              </w:numPr>
              <w:ind w:left="317" w:hanging="317"/>
            </w:pPr>
            <w:r>
              <w:t>Use the filter to get all requirements in status</w:t>
            </w:r>
            <w:r>
              <w:t xml:space="preserve"> </w:t>
            </w:r>
            <w:r w:rsidR="00DE76AE">
              <w:t>‘In Testing’</w:t>
            </w:r>
            <w:r w:rsidR="00EC20A9">
              <w:t xml:space="preserve"> </w:t>
            </w:r>
            <w:r w:rsidR="00EC20A9">
              <w:t>where related Feature</w:t>
            </w:r>
            <w:r w:rsidR="00061323">
              <w:t xml:space="preserve"> is</w:t>
            </w:r>
            <w:r w:rsidR="00EC20A9">
              <w:t xml:space="preserve"> ‘In Implementation’ or ‘In Testing’ and </w:t>
            </w:r>
            <w:r w:rsidR="00EC20A9" w:rsidRPr="00D02EF7">
              <w:rPr>
                <w:b/>
                <w:bCs/>
              </w:rPr>
              <w:t>all</w:t>
            </w:r>
            <w:r w:rsidR="00EC20A9">
              <w:t xml:space="preserve"> related User Stories are ‘Done</w:t>
            </w:r>
            <w:proofErr w:type="gramStart"/>
            <w:r w:rsidR="00EC20A9">
              <w:t>’</w:t>
            </w:r>
            <w:proofErr w:type="gramEnd"/>
            <w:r w:rsidR="00EC20A9">
              <w:t xml:space="preserve"> and </w:t>
            </w:r>
            <w:r w:rsidR="00EC20A9" w:rsidRPr="00D02EF7">
              <w:rPr>
                <w:b/>
                <w:bCs/>
              </w:rPr>
              <w:t>all</w:t>
            </w:r>
            <w:r w:rsidR="00EC20A9">
              <w:t xml:space="preserve"> related Test Cases are ‘Prepared’ and Test Execution Status is ‘</w:t>
            </w:r>
            <w:r w:rsidR="003064C9">
              <w:t>Passed’</w:t>
            </w:r>
          </w:p>
        </w:tc>
        <w:tc>
          <w:tcPr>
            <w:tcW w:w="7270" w:type="dxa"/>
            <w:tcBorders>
              <w:right w:val="nil"/>
            </w:tcBorders>
            <w:shd w:val="clear" w:color="auto" w:fill="auto"/>
            <w:tcMar>
              <w:top w:w="108" w:type="dxa"/>
              <w:bottom w:w="108" w:type="dxa"/>
            </w:tcMar>
          </w:tcPr>
          <w:p w14:paraId="3C58CDF0" w14:textId="2A1AAF11" w:rsidR="00017A7C" w:rsidRDefault="00DE76AE" w:rsidP="00B04BAE">
            <w:pPr>
              <w:pStyle w:val="TableBullet"/>
              <w:tabs>
                <w:tab w:val="clear" w:pos="284"/>
                <w:tab w:val="clear" w:pos="567"/>
                <w:tab w:val="clear" w:pos="851"/>
              </w:tabs>
              <w:ind w:left="170"/>
              <w:rPr>
                <w:noProof/>
              </w:rPr>
            </w:pPr>
            <w:r>
              <w:rPr>
                <w:noProof/>
              </w:rPr>
              <w:drawing>
                <wp:inline distT="0" distB="0" distL="0" distR="0" wp14:anchorId="5CBAE4DC" wp14:editId="08643F81">
                  <wp:extent cx="4333240" cy="1284679"/>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403049" cy="1305375"/>
                          </a:xfrm>
                          <a:prstGeom prst="rect">
                            <a:avLst/>
                          </a:prstGeom>
                        </pic:spPr>
                      </pic:pic>
                    </a:graphicData>
                  </a:graphic>
                </wp:inline>
              </w:drawing>
            </w:r>
          </w:p>
        </w:tc>
      </w:tr>
      <w:tr w:rsidR="00EC6EF4" w:rsidRPr="00C96F34" w14:paraId="199232B1" w14:textId="77777777" w:rsidTr="002D689D">
        <w:trPr>
          <w:trHeight w:val="814"/>
        </w:trPr>
        <w:tc>
          <w:tcPr>
            <w:tcW w:w="2704" w:type="dxa"/>
            <w:tcBorders>
              <w:left w:val="nil"/>
            </w:tcBorders>
            <w:shd w:val="clear" w:color="auto" w:fill="auto"/>
            <w:tcMar>
              <w:top w:w="108" w:type="dxa"/>
              <w:bottom w:w="108" w:type="dxa"/>
            </w:tcMar>
          </w:tcPr>
          <w:p w14:paraId="2D487861" w14:textId="5664A4CD" w:rsidR="00017A7C" w:rsidRDefault="00EC6EF4" w:rsidP="00B04BAE">
            <w:pPr>
              <w:pStyle w:val="TableText"/>
              <w:keepNext/>
              <w:numPr>
                <w:ilvl w:val="0"/>
                <w:numId w:val="17"/>
              </w:numPr>
              <w:ind w:left="317" w:hanging="317"/>
            </w:pPr>
            <w:r>
              <w:t xml:space="preserve">For first requirement in the list, click on the bar in column </w:t>
            </w:r>
            <w:r>
              <w:t>Feature</w:t>
            </w:r>
            <w:r>
              <w:t xml:space="preserve"> to see all navigation options.</w:t>
            </w:r>
          </w:p>
        </w:tc>
        <w:tc>
          <w:tcPr>
            <w:tcW w:w="7270" w:type="dxa"/>
            <w:tcBorders>
              <w:right w:val="nil"/>
            </w:tcBorders>
            <w:shd w:val="clear" w:color="auto" w:fill="auto"/>
            <w:tcMar>
              <w:top w:w="108" w:type="dxa"/>
              <w:bottom w:w="108" w:type="dxa"/>
            </w:tcMar>
          </w:tcPr>
          <w:p w14:paraId="503EF036" w14:textId="661B8B55" w:rsidR="00017A7C" w:rsidRDefault="00B530B0" w:rsidP="00B04BAE">
            <w:pPr>
              <w:pStyle w:val="TableBullet"/>
              <w:tabs>
                <w:tab w:val="clear" w:pos="284"/>
                <w:tab w:val="clear" w:pos="567"/>
                <w:tab w:val="clear" w:pos="851"/>
              </w:tabs>
              <w:ind w:left="170"/>
              <w:rPr>
                <w:noProof/>
              </w:rPr>
            </w:pPr>
            <w:r>
              <w:rPr>
                <w:noProof/>
              </w:rPr>
              <w:drawing>
                <wp:inline distT="0" distB="0" distL="0" distR="0" wp14:anchorId="49BD2F1E" wp14:editId="05B0510A">
                  <wp:extent cx="4279900" cy="1199350"/>
                  <wp:effectExtent l="0" t="0" r="6350" b="127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325905" cy="1212242"/>
                          </a:xfrm>
                          <a:prstGeom prst="rect">
                            <a:avLst/>
                          </a:prstGeom>
                        </pic:spPr>
                      </pic:pic>
                    </a:graphicData>
                  </a:graphic>
                </wp:inline>
              </w:drawing>
            </w:r>
          </w:p>
        </w:tc>
      </w:tr>
    </w:tbl>
    <w:p w14:paraId="441FCC63" w14:textId="77777777" w:rsidR="000F6F90" w:rsidRPr="009852B3" w:rsidRDefault="000F6F90" w:rsidP="006B184D">
      <w:pPr>
        <w:pStyle w:val="BodyCopy"/>
      </w:pPr>
    </w:p>
    <w:p w14:paraId="3A50FA5A" w14:textId="77777777" w:rsidR="004D457F" w:rsidRPr="009852B3" w:rsidRDefault="004D457F" w:rsidP="00AE1F57">
      <w:pPr>
        <w:rPr>
          <w:lang w:val="en-US"/>
        </w:rPr>
      </w:pPr>
    </w:p>
    <w:p w14:paraId="4FA1216A" w14:textId="77777777" w:rsidR="004D457F" w:rsidRPr="009852B3" w:rsidRDefault="004D457F" w:rsidP="004D457F">
      <w:pPr>
        <w:rPr>
          <w:lang w:val="en-US"/>
        </w:rPr>
      </w:pPr>
    </w:p>
    <w:p w14:paraId="738BCDB9" w14:textId="77777777" w:rsidR="004D457F" w:rsidRPr="009852B3" w:rsidRDefault="004D457F" w:rsidP="004D457F">
      <w:pPr>
        <w:rPr>
          <w:lang w:val="en-US"/>
        </w:rPr>
      </w:pPr>
    </w:p>
    <w:p w14:paraId="556039D4" w14:textId="77777777" w:rsidR="004D457F" w:rsidRPr="009852B3" w:rsidRDefault="004D457F" w:rsidP="004D457F">
      <w:pPr>
        <w:rPr>
          <w:lang w:val="en-US"/>
        </w:rPr>
      </w:pPr>
    </w:p>
    <w:p w14:paraId="67974B29" w14:textId="77777777" w:rsidR="004D457F" w:rsidRPr="009852B3" w:rsidRDefault="004D457F" w:rsidP="004D457F">
      <w:pPr>
        <w:rPr>
          <w:lang w:val="en-US"/>
        </w:rPr>
      </w:pPr>
    </w:p>
    <w:p w14:paraId="322B593C" w14:textId="77777777" w:rsidR="004D457F" w:rsidRPr="009852B3" w:rsidRDefault="004D457F" w:rsidP="004D457F">
      <w:pPr>
        <w:rPr>
          <w:lang w:val="en-US"/>
        </w:rPr>
      </w:pPr>
    </w:p>
    <w:p w14:paraId="440B1782" w14:textId="77777777" w:rsidR="004D457F" w:rsidRPr="009852B3" w:rsidRDefault="004D457F" w:rsidP="004D457F">
      <w:pPr>
        <w:rPr>
          <w:lang w:val="en-US"/>
        </w:rPr>
      </w:pPr>
    </w:p>
    <w:p w14:paraId="78919F5A" w14:textId="77777777" w:rsidR="004D457F" w:rsidRPr="009852B3" w:rsidRDefault="004D457F" w:rsidP="004D457F">
      <w:pPr>
        <w:rPr>
          <w:lang w:val="en-US"/>
        </w:rPr>
      </w:pPr>
    </w:p>
    <w:p w14:paraId="059B4AB1" w14:textId="77777777" w:rsidR="005C5968" w:rsidRPr="009852B3" w:rsidRDefault="005C5968" w:rsidP="004D457F">
      <w:pPr>
        <w:rPr>
          <w:lang w:val="en-US"/>
        </w:rPr>
      </w:pPr>
    </w:p>
    <w:p w14:paraId="318D19AE" w14:textId="77777777" w:rsidR="005C5968" w:rsidRPr="009852B3" w:rsidRDefault="005C5968" w:rsidP="005C5968">
      <w:pPr>
        <w:rPr>
          <w:lang w:val="en-US"/>
        </w:rPr>
      </w:pPr>
    </w:p>
    <w:p w14:paraId="0D1EF697" w14:textId="77777777" w:rsidR="005C5968" w:rsidRPr="009852B3" w:rsidRDefault="005C5968" w:rsidP="005C5968">
      <w:pPr>
        <w:rPr>
          <w:lang w:val="en-US"/>
        </w:rPr>
      </w:pPr>
    </w:p>
    <w:p w14:paraId="77E6B22E" w14:textId="77777777" w:rsidR="005C5968" w:rsidRPr="009852B3" w:rsidRDefault="005C5968" w:rsidP="005C5968">
      <w:pPr>
        <w:rPr>
          <w:lang w:val="en-US"/>
        </w:rPr>
      </w:pPr>
    </w:p>
    <w:p w14:paraId="684E78CF" w14:textId="77777777" w:rsidR="005C5968" w:rsidRPr="009852B3" w:rsidRDefault="005C5968" w:rsidP="005C5968">
      <w:pPr>
        <w:rPr>
          <w:lang w:val="en-US"/>
        </w:rPr>
      </w:pPr>
    </w:p>
    <w:p w14:paraId="257D7ED5" w14:textId="77777777" w:rsidR="005C5968" w:rsidRPr="009852B3" w:rsidRDefault="005C5968" w:rsidP="005C5968">
      <w:pPr>
        <w:rPr>
          <w:lang w:val="en-US"/>
        </w:rPr>
      </w:pPr>
    </w:p>
    <w:p w14:paraId="5A777EDA" w14:textId="77777777" w:rsidR="005C5968" w:rsidRPr="009852B3" w:rsidRDefault="005C5968" w:rsidP="005C5968">
      <w:pPr>
        <w:rPr>
          <w:lang w:val="en-US"/>
        </w:rPr>
      </w:pPr>
    </w:p>
    <w:p w14:paraId="354A6A5B" w14:textId="77777777" w:rsidR="005C5968" w:rsidRPr="009852B3" w:rsidRDefault="005C5968" w:rsidP="005C5968">
      <w:pPr>
        <w:rPr>
          <w:lang w:val="en-US"/>
        </w:rPr>
      </w:pPr>
    </w:p>
    <w:p w14:paraId="02DEF3E3" w14:textId="77777777" w:rsidR="005C5968" w:rsidRPr="009852B3" w:rsidRDefault="005C5968" w:rsidP="005C5968">
      <w:pPr>
        <w:rPr>
          <w:lang w:val="en-US"/>
        </w:rPr>
      </w:pPr>
    </w:p>
    <w:p w14:paraId="3E3F023D" w14:textId="77777777" w:rsidR="005C5968" w:rsidRPr="009852B3" w:rsidRDefault="005C5968" w:rsidP="005C5968">
      <w:pPr>
        <w:rPr>
          <w:lang w:val="en-US"/>
        </w:rPr>
      </w:pPr>
    </w:p>
    <w:p w14:paraId="1245AF8A" w14:textId="77777777" w:rsidR="005C5968" w:rsidRPr="009852B3" w:rsidRDefault="005C5968" w:rsidP="005C5968">
      <w:pPr>
        <w:rPr>
          <w:lang w:val="en-US"/>
        </w:rPr>
      </w:pPr>
    </w:p>
    <w:p w14:paraId="166BEF4B" w14:textId="77777777" w:rsidR="005C5968" w:rsidRPr="009852B3" w:rsidRDefault="005C5968" w:rsidP="005C5968">
      <w:pPr>
        <w:rPr>
          <w:lang w:val="en-US"/>
        </w:rPr>
      </w:pPr>
    </w:p>
    <w:p w14:paraId="45C7BF87" w14:textId="77777777" w:rsidR="005C5968" w:rsidRPr="009852B3" w:rsidRDefault="005C5968" w:rsidP="005C5968">
      <w:pPr>
        <w:rPr>
          <w:lang w:val="en-US"/>
        </w:rPr>
      </w:pPr>
    </w:p>
    <w:p w14:paraId="1B0B6920" w14:textId="77777777" w:rsidR="005C5968" w:rsidRPr="009852B3" w:rsidRDefault="005C5968" w:rsidP="005C5968">
      <w:pPr>
        <w:rPr>
          <w:lang w:val="en-US"/>
        </w:rPr>
      </w:pPr>
    </w:p>
    <w:p w14:paraId="1FCCA441" w14:textId="77777777" w:rsidR="005C5968" w:rsidRPr="009852B3" w:rsidRDefault="005C5968" w:rsidP="005C5968">
      <w:pPr>
        <w:rPr>
          <w:lang w:val="en-US"/>
        </w:rPr>
      </w:pPr>
    </w:p>
    <w:p w14:paraId="08C60ADD" w14:textId="77777777" w:rsidR="005C5968" w:rsidRPr="009852B3" w:rsidRDefault="005C5968" w:rsidP="005C5968">
      <w:pPr>
        <w:rPr>
          <w:lang w:val="en-US"/>
        </w:rPr>
      </w:pPr>
    </w:p>
    <w:p w14:paraId="309B6B12" w14:textId="77777777" w:rsidR="005C5968" w:rsidRPr="009852B3" w:rsidRDefault="005C5968" w:rsidP="005C5968">
      <w:pPr>
        <w:rPr>
          <w:lang w:val="en-US"/>
        </w:rPr>
      </w:pPr>
    </w:p>
    <w:p w14:paraId="55676083" w14:textId="77777777" w:rsidR="005C5968" w:rsidRPr="009852B3" w:rsidRDefault="005C5968" w:rsidP="005C5968">
      <w:pPr>
        <w:rPr>
          <w:lang w:val="en-US"/>
        </w:rPr>
      </w:pPr>
    </w:p>
    <w:p w14:paraId="79EE6CA9" w14:textId="77777777" w:rsidR="005C5968" w:rsidRPr="009852B3" w:rsidRDefault="005C5968" w:rsidP="005C5968">
      <w:pPr>
        <w:rPr>
          <w:lang w:val="en-US"/>
        </w:rPr>
      </w:pPr>
    </w:p>
    <w:p w14:paraId="4ACB7EE3" w14:textId="77777777" w:rsidR="005C5968" w:rsidRPr="009852B3" w:rsidRDefault="005C5968" w:rsidP="005C5968">
      <w:pPr>
        <w:rPr>
          <w:lang w:val="en-US"/>
        </w:rPr>
      </w:pPr>
    </w:p>
    <w:p w14:paraId="7BCFAF17" w14:textId="77777777" w:rsidR="005C5968" w:rsidRPr="009852B3" w:rsidRDefault="005C5968" w:rsidP="005C5968">
      <w:pPr>
        <w:rPr>
          <w:lang w:val="en-US"/>
        </w:rPr>
      </w:pPr>
    </w:p>
    <w:p w14:paraId="697D0362" w14:textId="77777777" w:rsidR="005C5968" w:rsidRPr="009852B3" w:rsidRDefault="005C5968" w:rsidP="005C5968">
      <w:pPr>
        <w:rPr>
          <w:lang w:val="en-US"/>
        </w:rPr>
      </w:pPr>
    </w:p>
    <w:p w14:paraId="7BF7B485" w14:textId="77777777" w:rsidR="005C5968" w:rsidRPr="009852B3" w:rsidRDefault="005C5968" w:rsidP="005C5968">
      <w:pPr>
        <w:rPr>
          <w:lang w:val="en-US"/>
        </w:rPr>
      </w:pPr>
    </w:p>
    <w:p w14:paraId="68D53E10" w14:textId="77777777" w:rsidR="005C5968" w:rsidRPr="009852B3" w:rsidRDefault="005C5968" w:rsidP="005C5968">
      <w:pPr>
        <w:rPr>
          <w:lang w:val="en-US"/>
        </w:rPr>
      </w:pPr>
    </w:p>
    <w:p w14:paraId="57BACD71" w14:textId="77777777" w:rsidR="005C5968" w:rsidRPr="009852B3" w:rsidRDefault="005C5968" w:rsidP="005C5968">
      <w:pPr>
        <w:rPr>
          <w:lang w:val="en-US"/>
        </w:rPr>
      </w:pPr>
    </w:p>
    <w:p w14:paraId="34685BE4" w14:textId="77777777" w:rsidR="005C5968" w:rsidRPr="009852B3" w:rsidRDefault="005C5968" w:rsidP="005C5968">
      <w:pPr>
        <w:rPr>
          <w:lang w:val="en-US"/>
        </w:rPr>
      </w:pPr>
    </w:p>
    <w:p w14:paraId="229A0CA0" w14:textId="77777777" w:rsidR="005C5968" w:rsidRPr="009852B3" w:rsidRDefault="005C5968" w:rsidP="005C5968">
      <w:pPr>
        <w:rPr>
          <w:lang w:val="en-US"/>
        </w:rPr>
      </w:pPr>
    </w:p>
    <w:p w14:paraId="0AE324F4" w14:textId="77777777" w:rsidR="005C5968" w:rsidRPr="009852B3" w:rsidRDefault="005C5968" w:rsidP="005C5968">
      <w:pPr>
        <w:rPr>
          <w:lang w:val="en-US"/>
        </w:rPr>
      </w:pPr>
    </w:p>
    <w:p w14:paraId="470D5B6A" w14:textId="77777777" w:rsidR="005C5968" w:rsidRPr="009852B3" w:rsidRDefault="005C5968" w:rsidP="005C5968">
      <w:pPr>
        <w:rPr>
          <w:lang w:val="en-US"/>
        </w:rPr>
      </w:pPr>
    </w:p>
    <w:p w14:paraId="6678C2E1" w14:textId="77777777" w:rsidR="005C5968" w:rsidRPr="009852B3" w:rsidRDefault="005C5968" w:rsidP="005C5968">
      <w:pPr>
        <w:rPr>
          <w:lang w:val="en-US"/>
        </w:rPr>
      </w:pPr>
    </w:p>
    <w:p w14:paraId="41D9159E" w14:textId="77777777" w:rsidR="005C5968" w:rsidRPr="009852B3" w:rsidRDefault="005C5968" w:rsidP="005C5968">
      <w:pPr>
        <w:rPr>
          <w:lang w:val="en-US"/>
        </w:rPr>
      </w:pPr>
    </w:p>
    <w:p w14:paraId="401F2D1C" w14:textId="77777777" w:rsidR="005C5968" w:rsidRPr="009852B3" w:rsidRDefault="005C5968" w:rsidP="005C5968">
      <w:pPr>
        <w:rPr>
          <w:lang w:val="en-US"/>
        </w:rPr>
      </w:pPr>
    </w:p>
    <w:p w14:paraId="0712556E" w14:textId="77777777" w:rsidR="005C5968" w:rsidRPr="009852B3" w:rsidRDefault="005C5968" w:rsidP="005C5968">
      <w:pPr>
        <w:rPr>
          <w:lang w:val="en-US"/>
        </w:rPr>
      </w:pPr>
    </w:p>
    <w:p w14:paraId="656410A9" w14:textId="77777777" w:rsidR="005C5968" w:rsidRPr="009852B3" w:rsidRDefault="005C5968" w:rsidP="005C5968">
      <w:pPr>
        <w:rPr>
          <w:lang w:val="en-US"/>
        </w:rPr>
      </w:pPr>
    </w:p>
    <w:p w14:paraId="4AE009F9" w14:textId="77777777" w:rsidR="005C5968" w:rsidRPr="009852B3" w:rsidRDefault="005C5968" w:rsidP="005C5968">
      <w:pPr>
        <w:rPr>
          <w:lang w:val="en-US"/>
        </w:rPr>
      </w:pPr>
    </w:p>
    <w:p w14:paraId="0FEB627D" w14:textId="77777777" w:rsidR="005C5968" w:rsidRPr="009852B3" w:rsidRDefault="005C5968" w:rsidP="005C5968">
      <w:pPr>
        <w:rPr>
          <w:lang w:val="en-US"/>
        </w:rPr>
      </w:pPr>
    </w:p>
    <w:p w14:paraId="542DFE65" w14:textId="77777777" w:rsidR="005C5968" w:rsidRPr="009852B3" w:rsidRDefault="005C5968" w:rsidP="005C5968">
      <w:pPr>
        <w:rPr>
          <w:lang w:val="en-US"/>
        </w:rPr>
      </w:pPr>
    </w:p>
    <w:p w14:paraId="0385503F" w14:textId="4219318C" w:rsidR="005C5968" w:rsidRPr="009852B3" w:rsidRDefault="00CD5A00" w:rsidP="00CD5A00">
      <w:pPr>
        <w:tabs>
          <w:tab w:val="left" w:pos="2160"/>
        </w:tabs>
        <w:rPr>
          <w:lang w:val="en-US"/>
        </w:rPr>
      </w:pPr>
      <w:r w:rsidRPr="009852B3">
        <w:rPr>
          <w:lang w:val="en-US"/>
        </w:rPr>
        <w:tab/>
      </w:r>
    </w:p>
    <w:p w14:paraId="2C64356A" w14:textId="77777777" w:rsidR="005C5968" w:rsidRPr="009852B3" w:rsidRDefault="005C5968" w:rsidP="005C5968">
      <w:pPr>
        <w:rPr>
          <w:lang w:val="en-US"/>
        </w:rPr>
      </w:pPr>
    </w:p>
    <w:p w14:paraId="1B61E3A6" w14:textId="77777777" w:rsidR="005C5968" w:rsidRPr="009852B3" w:rsidRDefault="005C5968" w:rsidP="005C5968">
      <w:pPr>
        <w:rPr>
          <w:lang w:val="en-US"/>
        </w:rPr>
      </w:pPr>
    </w:p>
    <w:p w14:paraId="15671D5E" w14:textId="77777777" w:rsidR="005C5968" w:rsidRPr="009852B3" w:rsidRDefault="005C5968" w:rsidP="005C5968">
      <w:pPr>
        <w:rPr>
          <w:lang w:val="en-US"/>
        </w:rPr>
      </w:pPr>
    </w:p>
    <w:p w14:paraId="2FDE4C42" w14:textId="77777777" w:rsidR="005C5968" w:rsidRPr="009852B3" w:rsidRDefault="005C5968" w:rsidP="005C5968">
      <w:pPr>
        <w:rPr>
          <w:lang w:val="en-US"/>
        </w:rPr>
      </w:pPr>
    </w:p>
    <w:p w14:paraId="7E2040C9" w14:textId="77777777" w:rsidR="005C5968" w:rsidRPr="009852B3" w:rsidRDefault="005C5968" w:rsidP="005C5968">
      <w:pPr>
        <w:rPr>
          <w:lang w:val="en-US"/>
        </w:rPr>
      </w:pPr>
    </w:p>
    <w:p w14:paraId="366263CB" w14:textId="77777777" w:rsidR="005C5968" w:rsidRPr="009852B3" w:rsidRDefault="005C5968" w:rsidP="005C5968">
      <w:pPr>
        <w:rPr>
          <w:lang w:val="en-US"/>
        </w:rPr>
      </w:pPr>
    </w:p>
    <w:p w14:paraId="779B377D" w14:textId="77777777" w:rsidR="00653684" w:rsidRPr="009852B3" w:rsidRDefault="005C5968" w:rsidP="005C5968">
      <w:pPr>
        <w:tabs>
          <w:tab w:val="left" w:pos="2355"/>
        </w:tabs>
        <w:rPr>
          <w:lang w:val="en-US"/>
        </w:rPr>
      </w:pPr>
      <w:r w:rsidRPr="009852B3">
        <w:rPr>
          <w:lang w:val="en-US"/>
        </w:rPr>
        <w:tab/>
      </w:r>
    </w:p>
    <w:sectPr w:rsidR="00653684" w:rsidRPr="009852B3" w:rsidSect="00F976F3">
      <w:headerReference w:type="first" r:id="rId41"/>
      <w:footerReference w:type="first" r:id="rId42"/>
      <w:pgSz w:w="12242" w:h="15842" w:code="1"/>
      <w:pgMar w:top="1134" w:right="1134" w:bottom="1418" w:left="1134"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040F00" w14:textId="77777777" w:rsidR="004C3CC6" w:rsidRDefault="004C3CC6" w:rsidP="00D2195C">
      <w:r>
        <w:separator/>
      </w:r>
    </w:p>
    <w:p w14:paraId="53C05D53" w14:textId="77777777" w:rsidR="004C3CC6" w:rsidRDefault="004C3CC6"/>
    <w:p w14:paraId="15C90954" w14:textId="77777777" w:rsidR="004C3CC6" w:rsidRDefault="004C3CC6"/>
  </w:endnote>
  <w:endnote w:type="continuationSeparator" w:id="0">
    <w:p w14:paraId="73C0A068" w14:textId="77777777" w:rsidR="004C3CC6" w:rsidRDefault="004C3CC6" w:rsidP="00D2195C">
      <w:r>
        <w:continuationSeparator/>
      </w:r>
    </w:p>
    <w:p w14:paraId="3FD6A068" w14:textId="77777777" w:rsidR="004C3CC6" w:rsidRDefault="004C3CC6"/>
    <w:p w14:paraId="27D47B8B" w14:textId="77777777" w:rsidR="004C3CC6" w:rsidRDefault="004C3CC6"/>
  </w:endnote>
  <w:endnote w:type="continuationNotice" w:id="1">
    <w:p w14:paraId="5AABD904" w14:textId="77777777" w:rsidR="004C3CC6" w:rsidRDefault="004C3CC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AP Sans 2007 Light">
    <w:panose1 w:val="00000000000000000000"/>
    <w:charset w:val="00"/>
    <w:family w:val="roman"/>
    <w:notTrueType/>
    <w:pitch w:val="variable"/>
    <w:sig w:usb0="A00002AF" w:usb1="5000205B" w:usb2="00000000" w:usb3="00000000" w:csb0="0000009F" w:csb1="00000000"/>
  </w:font>
  <w:font w:name="SAPFolioLight">
    <w:charset w:val="00"/>
    <w:family w:val="auto"/>
    <w:pitch w:val="variable"/>
    <w:sig w:usb0="800000AF" w:usb1="0000204A" w:usb2="00000000" w:usb3="00000000" w:csb0="00000011" w:csb1="00000000"/>
  </w:font>
  <w:font w:name="BentonSans Book">
    <w:panose1 w:val="02000503000000020004"/>
    <w:charset w:val="00"/>
    <w:family w:val="auto"/>
    <w:pitch w:val="variable"/>
    <w:sig w:usb0="A00002FF" w:usb1="5000A04B" w:usb2="00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7ACC59" w14:textId="77777777" w:rsidR="00333DA5" w:rsidRDefault="00333DA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628EE4" w14:textId="77777777" w:rsidR="005D7F2C" w:rsidRPr="00756366" w:rsidRDefault="005D7F2C" w:rsidP="00E561F5">
    <w:pPr>
      <w:pStyle w:val="Footer"/>
      <w:tabs>
        <w:tab w:val="clear" w:pos="4536"/>
        <w:tab w:val="clear" w:pos="9072"/>
        <w:tab w:val="right" w:pos="9923"/>
      </w:tabs>
      <w:jc w:val="center"/>
      <w:rPr>
        <w:sz w:val="18"/>
        <w:szCs w:val="18"/>
      </w:rPr>
    </w:pPr>
    <w:r>
      <w:rPr>
        <w:noProof/>
        <w:lang w:eastAsia="de-DE"/>
      </w:rPr>
      <mc:AlternateContent>
        <mc:Choice Requires="wps">
          <w:drawing>
            <wp:anchor distT="0" distB="0" distL="114300" distR="114300" simplePos="0" relativeHeight="251658240" behindDoc="1" locked="0" layoutInCell="1" allowOverlap="1" wp14:anchorId="433D880A" wp14:editId="2A98BA5B">
              <wp:simplePos x="0" y="0"/>
              <wp:positionH relativeFrom="column">
                <wp:posOffset>28575</wp:posOffset>
              </wp:positionH>
              <wp:positionV relativeFrom="paragraph">
                <wp:posOffset>-116840</wp:posOffset>
              </wp:positionV>
              <wp:extent cx="6300000" cy="4445"/>
              <wp:effectExtent l="0" t="0" r="24765" b="14605"/>
              <wp:wrapNone/>
              <wp:docPr id="32"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00000" cy="4445"/>
                      </a:xfrm>
                      <a:prstGeom prst="rect">
                        <a:avLst/>
                      </a:prstGeom>
                      <a:solidFill>
                        <a:srgbClr val="000000"/>
                      </a:solidFill>
                      <a:ln w="12700">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A148245" id="Rectangle 25" o:spid="_x0000_s1026" style="position:absolute;margin-left:2.25pt;margin-top:-9.2pt;width:496.05pt;height:.3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xLX/gEAABUEAAAOAAAAZHJzL2Uyb0RvYy54bWysU9tu2zAMfR+wfxD0vjjJ0suMOEWRrsOA&#10;rhvQ7QMYWbaFyaJGKXGyrx8lp2mwvRXzgyCa0uHh4dHyZt9bsdMUDLpKziZTKbRTWBvXVvLH9/t3&#10;11KECK4Gi05X8qCDvFm9fbMcfKnn2KGtNQkGcaEcfCW7GH1ZFEF1uocwQa8dJxukHiKH1BY1wcDo&#10;vS3m0+llMSDVnlDpEPjv3ZiUq4zfNFrFr00TdBS2kswt5pXyuklrsVpC2RL4zqgjDXgFix6M46In&#10;qDuIILZk/oHqjSIM2MSJwr7ApjFK5x64m9n0r26eOvA698LiBH+SKfw/WPW4e/LfKFEP/gHVzyAc&#10;rjtwrb4lwqHTUHO5WRKqGHwoTxdSEPiq2AxfsObRwjZi1mDfUJ8AuTuxz1IfTlLrfRSKf16+n6ZP&#10;CsW5xWJxkQtA+XzXU4ifNPYibSpJPMiMDbuHEBMXKJ+PZO5oTX1vrM0BtZu1JbGDNPSxznglnB+z&#10;Tgzc2fyKabwWozeR7WtNX8nrUyEok2ofXZ3NFcHYcc+crTvKmJRLJg3lBusDq0g4epPfEm86pN9S&#10;DOzLSoZfWyAthf3seBIfZotFMnIOFhdXcw7oPLM5z4BTDFXJKMW4XcfR/FtPpu240iz37vCWp9eY&#10;LO0LqyNZ9l5W/PhOkrnP43zq5TWv/gAAAP//AwBQSwMEFAAGAAgAAAAhABI7mmLfAAAACQEAAA8A&#10;AABkcnMvZG93bnJldi54bWxMj0FPwkAQhe8m/ofNmHiDLQQK1G4JYhqvgiZct92xrXZna3cp1V/v&#10;cNLjm/fy3jfpdrStGLD3jSMFs2kEAql0pqFKwdtrPlmD8EGT0a0jVPCNHrbZ7U2qE+MudMDhGCrB&#10;JeQTraAOoUuk9GWNVvup65DYe3e91YFlX0nT6wuX21bOoyiWVjfEC7XucF9j+Xk8WwXFXMYvw9dH&#10;/vS4L8My353C889Jqfu7cfcAIuAY/sJwxWd0yJipcGcyXrQKFksOKpjM1gsQ7G82cQyiuF5WK5BZ&#10;Kv9/kP0CAAD//wMAUEsBAi0AFAAGAAgAAAAhALaDOJL+AAAA4QEAABMAAAAAAAAAAAAAAAAAAAAA&#10;AFtDb250ZW50X1R5cGVzXS54bWxQSwECLQAUAAYACAAAACEAOP0h/9YAAACUAQAACwAAAAAAAAAA&#10;AAAAAAAvAQAAX3JlbHMvLnJlbHNQSwECLQAUAAYACAAAACEAHmMS1/4BAAAVBAAADgAAAAAAAAAA&#10;AAAAAAAuAgAAZHJzL2Uyb0RvYy54bWxQSwECLQAUAAYACAAAACEAEjuaYt8AAAAJAQAADwAAAAAA&#10;AAAAAAAAAABYBAAAZHJzL2Rvd25yZXYueG1sUEsFBgAAAAAEAAQA8wAAAGQFAAAAAA==&#10;" fillcolor="black" strokeweight="1pt"/>
          </w:pict>
        </mc:Fallback>
      </mc:AlternateContent>
    </w:r>
    <w:r w:rsidRPr="00756366">
      <w:rPr>
        <w:sz w:val="18"/>
        <w:szCs w:val="18"/>
      </w:rPr>
      <w:fldChar w:fldCharType="begin"/>
    </w:r>
    <w:r w:rsidRPr="00756366">
      <w:rPr>
        <w:sz w:val="18"/>
        <w:szCs w:val="18"/>
      </w:rPr>
      <w:instrText xml:space="preserve"> PAGE   \* MERGEFORMAT </w:instrText>
    </w:r>
    <w:r w:rsidRPr="00756366">
      <w:rPr>
        <w:sz w:val="18"/>
        <w:szCs w:val="18"/>
      </w:rPr>
      <w:fldChar w:fldCharType="separate"/>
    </w:r>
    <w:r w:rsidR="0089554C">
      <w:rPr>
        <w:noProof/>
        <w:sz w:val="18"/>
        <w:szCs w:val="18"/>
      </w:rPr>
      <w:t>4</w:t>
    </w:r>
    <w:r w:rsidRPr="00756366">
      <w:rPr>
        <w:sz w:val="18"/>
        <w:szCs w:val="18"/>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165CD2" w14:textId="77777777" w:rsidR="005D7F2C" w:rsidRDefault="005D7F2C" w:rsidP="00671BB2"/>
  <w:p w14:paraId="62F3C744" w14:textId="77777777" w:rsidR="005D7F2C" w:rsidRDefault="005D7F2C">
    <w:pPr>
      <w:pStyle w:val="Footer"/>
    </w:pPr>
  </w:p>
  <w:p w14:paraId="3D3079E2" w14:textId="77777777" w:rsidR="005D7F2C" w:rsidRDefault="000666F9">
    <w:pPr>
      <w:pStyle w:val="Footer"/>
    </w:pPr>
    <w:r>
      <w:rPr>
        <w:noProof/>
      </w:rPr>
      <w:drawing>
        <wp:anchor distT="0" distB="0" distL="114300" distR="114300" simplePos="0" relativeHeight="251658243" behindDoc="0" locked="0" layoutInCell="1" allowOverlap="1" wp14:anchorId="4031FCEA" wp14:editId="58C07E43">
          <wp:simplePos x="0" y="0"/>
          <wp:positionH relativeFrom="margin">
            <wp:align>right</wp:align>
          </wp:positionH>
          <wp:positionV relativeFrom="page">
            <wp:posOffset>9239885</wp:posOffset>
          </wp:positionV>
          <wp:extent cx="2048400" cy="374400"/>
          <wp:effectExtent l="0" t="0" r="0" b="6985"/>
          <wp:wrapNone/>
          <wp:docPr id="2"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AP_Best_C_grad_blk.eps"/>
                  <pic:cNvPicPr/>
                </pic:nvPicPr>
                <pic:blipFill>
                  <a:blip r:embed="rId1">
                    <a:extLst>
                      <a:ext uri="{28A0092B-C50C-407E-A947-70E740481C1C}">
                        <a14:useLocalDpi xmlns:a14="http://schemas.microsoft.com/office/drawing/2010/main" val="0"/>
                      </a:ext>
                    </a:extLst>
                  </a:blip>
                  <a:stretch>
                    <a:fillRect/>
                  </a:stretch>
                </pic:blipFill>
                <pic:spPr>
                  <a:xfrm>
                    <a:off x="0" y="0"/>
                    <a:ext cx="2048400" cy="374400"/>
                  </a:xfrm>
                  <a:prstGeom prst="rect">
                    <a:avLst/>
                  </a:prstGeom>
                </pic:spPr>
              </pic:pic>
            </a:graphicData>
          </a:graphic>
          <wp14:sizeRelH relativeFrom="margin">
            <wp14:pctWidth>0</wp14:pctWidth>
          </wp14:sizeRelH>
          <wp14:sizeRelV relativeFrom="margin">
            <wp14:pctHeight>0</wp14:pctHeight>
          </wp14:sizeRelV>
        </wp:anchor>
      </w:drawing>
    </w:r>
  </w:p>
  <w:p w14:paraId="07C0A873" w14:textId="77777777" w:rsidR="005D7F2C" w:rsidRDefault="005D7F2C" w:rsidP="00AE1F57">
    <w:pPr>
      <w:pStyle w:val="Footer"/>
      <w:tabs>
        <w:tab w:val="clear" w:pos="9072"/>
        <w:tab w:val="right" w:pos="9639"/>
      </w:tabs>
    </w:pPr>
    <w:r>
      <w:tab/>
    </w:r>
    <w:r>
      <w:tab/>
    </w:r>
    <w:r>
      <w:tab/>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65B1C0" w14:textId="77777777" w:rsidR="005D7F2C" w:rsidRDefault="000666F9" w:rsidP="0076305D">
    <w:pPr>
      <w:jc w:val="right"/>
    </w:pPr>
    <w:r w:rsidRPr="000666F9">
      <w:rPr>
        <w:noProof/>
        <w:lang w:eastAsia="de-DE"/>
      </w:rPr>
      <mc:AlternateContent>
        <mc:Choice Requires="wps">
          <w:drawing>
            <wp:anchor distT="0" distB="0" distL="114300" distR="114300" simplePos="0" relativeHeight="251658244" behindDoc="0" locked="0" layoutInCell="1" allowOverlap="1" wp14:anchorId="3EDB37A3" wp14:editId="7AF242BA">
              <wp:simplePos x="0" y="0"/>
              <wp:positionH relativeFrom="column">
                <wp:posOffset>0</wp:posOffset>
              </wp:positionH>
              <wp:positionV relativeFrom="paragraph">
                <wp:posOffset>-1952625</wp:posOffset>
              </wp:positionV>
              <wp:extent cx="2361565" cy="262255"/>
              <wp:effectExtent l="0" t="0" r="0" b="4445"/>
              <wp:wrapNone/>
              <wp:docPr id="27"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1565" cy="262255"/>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arto="http://schemas.microsoft.com/office/word/2006/arto">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arto="http://schemas.microsoft.com/office/word/2006/arto" w="9525">
                            <a:solidFill>
                              <a:srgbClr val="000000"/>
                            </a:solidFill>
                            <a:miter lim="800000"/>
                            <a:headEnd/>
                            <a:tailEnd/>
                          </a14:hiddenLine>
                        </a:ext>
                      </a:extLst>
                    </wps:spPr>
                    <wps:txbx>
                      <w:txbxContent>
                        <w:p w14:paraId="1A8E0E54" w14:textId="77777777" w:rsidR="000666F9" w:rsidRPr="00815514" w:rsidRDefault="000666F9" w:rsidP="000666F9">
                          <w:pPr>
                            <w:rPr>
                              <w:rFonts w:cs="Arial"/>
                              <w:b/>
                              <w:bCs/>
                              <w:color w:val="000000" w:themeColor="text1"/>
                            </w:rPr>
                          </w:pPr>
                          <w:r w:rsidRPr="00B07B7D">
                            <w:rPr>
                              <w:rFonts w:cs="Arial"/>
                              <w:b/>
                              <w:bCs/>
                              <w:color w:val="F0AB00" w:themeColor="accent1"/>
                            </w:rPr>
                            <w:t>www.sap.com/</w:t>
                          </w:r>
                          <w:r w:rsidRPr="00815514">
                            <w:rPr>
                              <w:rFonts w:cs="Arial"/>
                              <w:b/>
                              <w:bCs/>
                              <w:color w:val="000000" w:themeColor="text1"/>
                            </w:rPr>
                            <w:t>contactsap</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3EDB37A3" id="_x0000_t202" coordsize="21600,21600" o:spt="202" path="m,l,21600r21600,l21600,xe">
              <v:stroke joinstyle="miter"/>
              <v:path gradientshapeok="t" o:connecttype="rect"/>
            </v:shapetype>
            <v:shape id="Text Box 33" o:spid="_x0000_s1026" type="#_x0000_t202" style="position:absolute;left:0;text-align:left;margin-left:0;margin-top:-153.75pt;width:185.95pt;height:20.65pt;z-index:2516582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DUir4AEAAKEDAAAOAAAAZHJzL2Uyb0RvYy54bWysU8GO0zAQvSPxD5bvNE1oC0RNV8uuFiEt&#10;C9LCBziOnVgkHjN2m5SvZ+x0uwVuiItlz0zevPdmsr2ahp4dFHoDtuL5YsmZshIaY9uKf/t69+ot&#10;Zz4I24gerKr4UXl+tXv5Yju6UhXQQd8oZARifTm6inchuDLLvOzUIPwCnLKU1ICDCPTENmtQjIQ+&#10;9FmxXG6yEbBxCFJ5T9HbOcl3CV9rJcNnrb0KrK84cQvpxHTW8cx2W1G2KFxn5ImG+AcWgzCWmp6h&#10;bkUQbI/mL6jBSAQPOiwkDBlobaRKGkhNvvxDzWMnnEpayBzvzjb5/wcrHw6P7guyML2HiQaYRHh3&#10;D/K7ZxZuOmFbdY0IY6dEQ43zaFk2Ol+ePo1W+9JHkHr8BA0NWewDJKBJ4xBdIZ2M0GkAx7PpagpM&#10;UrB4vcnXmzVnknLFpijW69RClE9fO/Thg4KBxUvFkYaa0MXh3ofIRpRPJbGZhTvT92mwvf0tQIUx&#10;kthHwjP1MNUTVUcVNTRH0oEw7wntNV06wJ+cjbQjFfc/9gIVZ/1HS168y1eruFTpsVq/KeiBl5n6&#10;MiOsJKiKB87m602YF3Hv0LQddZrdt3BN/mmTpD2zOvGmPUiKTzsbF+3ynaqe/6zdLwAAAP//AwBQ&#10;SwMEFAAGAAgAAAAhAPGZscTfAAAACgEAAA8AAABkcnMvZG93bnJldi54bWxMj81uwjAQhO+V+g7W&#10;VuoNbEIJJcRBqFWvraA/EjcTL0lEvI5iQ9K37/bUHmdnNfNNvhldK67Yh8aThtlUgUAqvW2o0vDx&#10;/jJ5BBGiIWtaT6jhGwNsitub3GTWD7TD6z5WgkMoZEZDHWOXSRnKGp0JU98hsXfyvTORZV9J25uB&#10;w10rE6VS6UxD3FCbDp9qLM/7i9Pw+Xo6fD2ot+rZLbrBj0qSW0mt7+/G7RpExDH+PcMvPqNDwUxH&#10;fyEbRKuBh0QNk7laLkCwP1/OViCOfErSNAFZ5PL/hOIHAAD//wMAUEsBAi0AFAAGAAgAAAAhALaD&#10;OJL+AAAA4QEAABMAAAAAAAAAAAAAAAAAAAAAAFtDb250ZW50X1R5cGVzXS54bWxQSwECLQAUAAYA&#10;CAAAACEAOP0h/9YAAACUAQAACwAAAAAAAAAAAAAAAAAvAQAAX3JlbHMvLnJlbHNQSwECLQAUAAYA&#10;CAAAACEAeg1Iq+ABAAChAwAADgAAAAAAAAAAAAAAAAAuAgAAZHJzL2Uyb0RvYy54bWxQSwECLQAU&#10;AAYACAAAACEA8ZmxxN8AAAAKAQAADwAAAAAAAAAAAAAAAAA6BAAAZHJzL2Rvd25yZXYueG1sUEsF&#10;BgAAAAAEAAQA8wAAAEYFAAAAAA==&#10;" filled="f" stroked="f">
              <v:textbox>
                <w:txbxContent>
                  <w:p w14:paraId="1A8E0E54" w14:textId="77777777" w:rsidR="000666F9" w:rsidRPr="00815514" w:rsidRDefault="000666F9" w:rsidP="000666F9">
                    <w:pPr>
                      <w:rPr>
                        <w:rFonts w:cs="Arial"/>
                        <w:b/>
                        <w:bCs/>
                        <w:color w:val="000000" w:themeColor="text1"/>
                      </w:rPr>
                    </w:pPr>
                    <w:r w:rsidRPr="00B07B7D">
                      <w:rPr>
                        <w:rFonts w:cs="Arial"/>
                        <w:b/>
                        <w:bCs/>
                        <w:color w:val="F0AB00" w:themeColor="accent1"/>
                      </w:rPr>
                      <w:t>www.sap.com/</w:t>
                    </w:r>
                    <w:r w:rsidRPr="00815514">
                      <w:rPr>
                        <w:rFonts w:cs="Arial"/>
                        <w:b/>
                        <w:bCs/>
                        <w:color w:val="000000" w:themeColor="text1"/>
                      </w:rPr>
                      <w:t>contactsap</w:t>
                    </w:r>
                  </w:p>
                </w:txbxContent>
              </v:textbox>
            </v:shape>
          </w:pict>
        </mc:Fallback>
      </mc:AlternateContent>
    </w:r>
    <w:r w:rsidRPr="000666F9">
      <w:rPr>
        <w:noProof/>
        <w:lang w:eastAsia="de-DE"/>
      </w:rPr>
      <w:drawing>
        <wp:anchor distT="0" distB="0" distL="114300" distR="114300" simplePos="0" relativeHeight="251658246" behindDoc="0" locked="0" layoutInCell="1" allowOverlap="1" wp14:anchorId="3AF6C398" wp14:editId="27BA78F5">
          <wp:simplePos x="0" y="0"/>
          <wp:positionH relativeFrom="page">
            <wp:posOffset>4925060</wp:posOffset>
          </wp:positionH>
          <wp:positionV relativeFrom="page">
            <wp:posOffset>9111615</wp:posOffset>
          </wp:positionV>
          <wp:extent cx="2047875" cy="374015"/>
          <wp:effectExtent l="0" t="0" r="9525" b="6985"/>
          <wp:wrapNone/>
          <wp:docPr id="10"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AP_Best_C_grad_blk.eps"/>
                  <pic:cNvPicPr/>
                </pic:nvPicPr>
                <pic:blipFill>
                  <a:blip r:embed="rId1">
                    <a:extLst>
                      <a:ext uri="{28A0092B-C50C-407E-A947-70E740481C1C}">
                        <a14:useLocalDpi xmlns:a14="http://schemas.microsoft.com/office/drawing/2010/main" val="0"/>
                      </a:ext>
                    </a:extLst>
                  </a:blip>
                  <a:stretch>
                    <a:fillRect/>
                  </a:stretch>
                </pic:blipFill>
                <pic:spPr>
                  <a:xfrm>
                    <a:off x="0" y="0"/>
                    <a:ext cx="2047875" cy="374015"/>
                  </a:xfrm>
                  <a:prstGeom prst="rect">
                    <a:avLst/>
                  </a:prstGeom>
                </pic:spPr>
              </pic:pic>
            </a:graphicData>
          </a:graphic>
          <wp14:sizeRelH relativeFrom="margin">
            <wp14:pctWidth>0</wp14:pctWidth>
          </wp14:sizeRelH>
          <wp14:sizeRelV relativeFrom="margin">
            <wp14:pctHeight>0</wp14:pctHeight>
          </wp14:sizeRelV>
        </wp:anchor>
      </w:drawing>
    </w:r>
    <w:r w:rsidRPr="000666F9">
      <w:rPr>
        <w:noProof/>
        <w:lang w:eastAsia="de-DE"/>
      </w:rPr>
      <mc:AlternateContent>
        <mc:Choice Requires="wps">
          <w:drawing>
            <wp:anchor distT="0" distB="0" distL="114300" distR="114300" simplePos="0" relativeHeight="251658245" behindDoc="0" locked="0" layoutInCell="1" allowOverlap="1" wp14:anchorId="37BF2792" wp14:editId="3B5DDA57">
              <wp:simplePos x="0" y="0"/>
              <wp:positionH relativeFrom="column">
                <wp:posOffset>6985</wp:posOffset>
              </wp:positionH>
              <wp:positionV relativeFrom="page">
                <wp:posOffset>7138035</wp:posOffset>
              </wp:positionV>
              <wp:extent cx="5957570" cy="1587500"/>
              <wp:effectExtent l="0" t="0" r="0" b="0"/>
              <wp:wrapNone/>
              <wp:docPr id="1"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57570" cy="1587500"/>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arto="http://schemas.microsoft.com/office/word/2006/arto">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arto="http://schemas.microsoft.com/office/word/2006/arto" w="9525">
                            <a:solidFill>
                              <a:srgbClr val="000000"/>
                            </a:solidFill>
                            <a:miter lim="800000"/>
                            <a:headEnd/>
                            <a:tailEnd/>
                          </a14:hiddenLine>
                        </a:ext>
                      </a:extLst>
                    </wps:spPr>
                    <wps:txbx>
                      <w:txbxContent>
                        <w:p w14:paraId="632541C4" w14:textId="14ED9471" w:rsidR="000666F9" w:rsidRPr="00B15CCE" w:rsidRDefault="000666F9" w:rsidP="000666F9">
                          <w:pPr>
                            <w:shd w:val="clear" w:color="auto" w:fill="FFFFFF"/>
                            <w:rPr>
                              <w:rFonts w:cs="Arial"/>
                              <w:color w:val="000000" w:themeColor="text1"/>
                              <w:sz w:val="10"/>
                              <w:szCs w:val="10"/>
                              <w:lang w:val="en"/>
                            </w:rPr>
                          </w:pPr>
                          <w:r w:rsidRPr="00B15CCE">
                            <w:rPr>
                              <w:rFonts w:cs="Arial"/>
                              <w:color w:val="000000" w:themeColor="text1"/>
                              <w:sz w:val="10"/>
                              <w:szCs w:val="10"/>
                              <w:lang w:val="en"/>
                            </w:rPr>
                            <w:t>© 20</w:t>
                          </w:r>
                          <w:r>
                            <w:rPr>
                              <w:rFonts w:cs="Arial"/>
                              <w:color w:val="000000" w:themeColor="text1"/>
                              <w:sz w:val="10"/>
                              <w:szCs w:val="10"/>
                              <w:lang w:val="en"/>
                            </w:rPr>
                            <w:t>2</w:t>
                          </w:r>
                          <w:r w:rsidR="00CD5A00">
                            <w:rPr>
                              <w:rFonts w:cs="Arial"/>
                              <w:color w:val="000000" w:themeColor="text1"/>
                              <w:sz w:val="10"/>
                              <w:szCs w:val="10"/>
                              <w:lang w:val="en"/>
                            </w:rPr>
                            <w:t>1</w:t>
                          </w:r>
                          <w:r w:rsidRPr="00B15CCE">
                            <w:rPr>
                              <w:rFonts w:cs="Arial"/>
                              <w:color w:val="000000" w:themeColor="text1"/>
                              <w:sz w:val="10"/>
                              <w:szCs w:val="10"/>
                              <w:lang w:val="en"/>
                            </w:rPr>
                            <w:t xml:space="preserve"> SAP SE or an SAP affiliate company. All rights reserved.</w:t>
                          </w:r>
                        </w:p>
                        <w:p w14:paraId="2758F391" w14:textId="77777777" w:rsidR="000666F9" w:rsidRPr="00B15CCE" w:rsidRDefault="000666F9" w:rsidP="000666F9">
                          <w:pPr>
                            <w:shd w:val="clear" w:color="auto" w:fill="FFFFFF"/>
                            <w:rPr>
                              <w:rFonts w:cs="Arial"/>
                              <w:color w:val="000000" w:themeColor="text1"/>
                              <w:sz w:val="10"/>
                              <w:szCs w:val="10"/>
                              <w:lang w:val="en"/>
                            </w:rPr>
                          </w:pPr>
                          <w:r w:rsidRPr="00B15CCE">
                            <w:rPr>
                              <w:rFonts w:cs="Arial"/>
                              <w:color w:val="000000" w:themeColor="text1"/>
                              <w:sz w:val="10"/>
                              <w:szCs w:val="10"/>
                              <w:lang w:val="en"/>
                            </w:rPr>
                            <w:t>No part of this publication may be reproduced or transmitted in any form or for any purpose without the express permission of SAP SE or an SAP affiliate company.</w:t>
                          </w:r>
                        </w:p>
                        <w:p w14:paraId="1A84C2B7" w14:textId="77777777" w:rsidR="000666F9" w:rsidRPr="00B15CCE" w:rsidRDefault="000666F9" w:rsidP="000666F9">
                          <w:pPr>
                            <w:shd w:val="clear" w:color="auto" w:fill="FFFFFF"/>
                            <w:rPr>
                              <w:rFonts w:cs="Arial"/>
                              <w:color w:val="000000" w:themeColor="text1"/>
                              <w:sz w:val="10"/>
                              <w:szCs w:val="10"/>
                              <w:lang w:val="en"/>
                            </w:rPr>
                          </w:pPr>
                        </w:p>
                        <w:p w14:paraId="722EB36E" w14:textId="77777777" w:rsidR="000666F9" w:rsidRPr="00B15CCE" w:rsidRDefault="000666F9" w:rsidP="000666F9">
                          <w:pPr>
                            <w:shd w:val="clear" w:color="auto" w:fill="FFFFFF"/>
                            <w:rPr>
                              <w:rFonts w:cs="Arial"/>
                              <w:color w:val="000000" w:themeColor="text1"/>
                              <w:sz w:val="10"/>
                              <w:szCs w:val="10"/>
                              <w:lang w:val="en"/>
                            </w:rPr>
                          </w:pPr>
                          <w:r w:rsidRPr="00B15CCE">
                            <w:rPr>
                              <w:rFonts w:cs="Arial"/>
                              <w:color w:val="000000" w:themeColor="text1"/>
                              <w:sz w:val="10"/>
                              <w:szCs w:val="10"/>
                              <w:lang w:val="en"/>
                            </w:rPr>
                            <w:t>The information contained herein may be changed without prior notice. Some software products marketed by SAP SE and its distributors contain proprietary software components of other software vendors. National product specifications may vary.</w:t>
                          </w:r>
                        </w:p>
                        <w:p w14:paraId="04A671B5" w14:textId="77777777" w:rsidR="000666F9" w:rsidRPr="00B15CCE" w:rsidRDefault="000666F9" w:rsidP="000666F9">
                          <w:pPr>
                            <w:shd w:val="clear" w:color="auto" w:fill="FFFFFF"/>
                            <w:rPr>
                              <w:rFonts w:cs="Arial"/>
                              <w:color w:val="000000" w:themeColor="text1"/>
                              <w:sz w:val="10"/>
                              <w:szCs w:val="10"/>
                              <w:lang w:val="en"/>
                            </w:rPr>
                          </w:pPr>
                        </w:p>
                        <w:p w14:paraId="0064F237" w14:textId="77777777" w:rsidR="000666F9" w:rsidRPr="00B15CCE" w:rsidRDefault="000666F9" w:rsidP="000666F9">
                          <w:pPr>
                            <w:shd w:val="clear" w:color="auto" w:fill="FFFFFF"/>
                            <w:rPr>
                              <w:rFonts w:cs="Arial"/>
                              <w:color w:val="000000" w:themeColor="text1"/>
                              <w:sz w:val="10"/>
                              <w:szCs w:val="10"/>
                              <w:lang w:val="en"/>
                            </w:rPr>
                          </w:pPr>
                          <w:r w:rsidRPr="00B15CCE">
                            <w:rPr>
                              <w:rFonts w:cs="Arial"/>
                              <w:color w:val="000000" w:themeColor="text1"/>
                              <w:sz w:val="10"/>
                              <w:szCs w:val="10"/>
                              <w:lang w:val="en"/>
                            </w:rPr>
                            <w:t xml:space="preserve">These materials are provided by SAP SE or an SAP affiliate company for informational purposes only, without representation or warranty of any kind, and SAP or its affiliated companies shall not be liable for errors or omissions with respect to the materials. The only warranties for SAP or SAP affiliate company products and services are those that are set forth in the express warranty statements accompanying such products and services, if any. Nothing herein should be construed as constituting an additional warranty. </w:t>
                          </w:r>
                        </w:p>
                        <w:p w14:paraId="3BACEA11" w14:textId="77777777" w:rsidR="000666F9" w:rsidRPr="00B15CCE" w:rsidRDefault="000666F9" w:rsidP="000666F9">
                          <w:pPr>
                            <w:shd w:val="clear" w:color="auto" w:fill="FFFFFF"/>
                            <w:rPr>
                              <w:rFonts w:cs="Arial"/>
                              <w:color w:val="000000" w:themeColor="text1"/>
                              <w:sz w:val="10"/>
                              <w:szCs w:val="10"/>
                              <w:lang w:val="en"/>
                            </w:rPr>
                          </w:pPr>
                        </w:p>
                        <w:p w14:paraId="739C6FF5" w14:textId="77777777" w:rsidR="000666F9" w:rsidRPr="00B15CCE" w:rsidRDefault="000666F9" w:rsidP="000666F9">
                          <w:pPr>
                            <w:shd w:val="clear" w:color="auto" w:fill="FFFFFF"/>
                            <w:rPr>
                              <w:rFonts w:cs="Arial"/>
                              <w:color w:val="000000" w:themeColor="text1"/>
                              <w:sz w:val="10"/>
                              <w:szCs w:val="10"/>
                              <w:lang w:val="en"/>
                            </w:rPr>
                          </w:pPr>
                          <w:proofErr w:type="gramStart"/>
                          <w:r w:rsidRPr="00B15CCE">
                            <w:rPr>
                              <w:rFonts w:cs="Arial"/>
                              <w:color w:val="000000" w:themeColor="text1"/>
                              <w:sz w:val="10"/>
                              <w:szCs w:val="10"/>
                              <w:lang w:val="en"/>
                            </w:rPr>
                            <w:t>In particular, SAP SE</w:t>
                          </w:r>
                          <w:proofErr w:type="gramEnd"/>
                          <w:r w:rsidRPr="00B15CCE">
                            <w:rPr>
                              <w:rFonts w:cs="Arial"/>
                              <w:color w:val="000000" w:themeColor="text1"/>
                              <w:sz w:val="10"/>
                              <w:szCs w:val="10"/>
                              <w:lang w:val="en"/>
                            </w:rPr>
                            <w:t xml:space="preserve"> or its affiliated companies have no obligation to pursue any course of business outlined in this document or any related presentation, or to develop or release any functionality mentioned therein. This document, or any related presentation, and SAP SE’s or its affiliated companies’ strategy and possible future developments, products, and/or platform directions and functionality are all subject to change and may be changed by SAP SE or its affiliated companies at any time for any reason without notice. The information in this document is not a commitment, promise, or legal obligation to deliver any material, code, or functionality. All forward-looking statements are subject to various risks and uncertainties that could cause actual results to differ materially from expectations. Readers are cautioned not to place undue reliance on these forward-looking statements, and they should not be relied upon in making purchasing decisions.</w:t>
                          </w:r>
                        </w:p>
                        <w:p w14:paraId="537FF3CD" w14:textId="77777777" w:rsidR="000666F9" w:rsidRPr="00B15CCE" w:rsidRDefault="000666F9" w:rsidP="000666F9">
                          <w:pPr>
                            <w:shd w:val="clear" w:color="auto" w:fill="FFFFFF"/>
                            <w:rPr>
                              <w:rFonts w:cs="Arial"/>
                              <w:color w:val="000000" w:themeColor="text1"/>
                              <w:sz w:val="10"/>
                              <w:szCs w:val="10"/>
                              <w:lang w:val="en"/>
                            </w:rPr>
                          </w:pPr>
                        </w:p>
                        <w:p w14:paraId="6EB8EB97" w14:textId="77777777" w:rsidR="000666F9" w:rsidRPr="005F0C6A" w:rsidRDefault="000666F9" w:rsidP="000666F9">
                          <w:pPr>
                            <w:rPr>
                              <w:color w:val="000000" w:themeColor="text1"/>
                              <w:lang w:val="en-US"/>
                            </w:rPr>
                          </w:pPr>
                          <w:r w:rsidRPr="00B15CCE">
                            <w:rPr>
                              <w:rFonts w:cs="Arial"/>
                              <w:color w:val="000000" w:themeColor="text1"/>
                              <w:sz w:val="10"/>
                              <w:szCs w:val="10"/>
                              <w:lang w:val="en"/>
                            </w:rPr>
                            <w:t xml:space="preserve">SAP and other SAP products and services mentioned herein as well as their respective logos are trademarks or registered trademarks of SAP SE (or an SAP affiliate company) in Germany and other countries. All other product and service names mentioned are the trademarks of their respective companies. See </w:t>
                          </w:r>
                          <w:hyperlink r:id="rId2" w:history="1">
                            <w:r w:rsidRPr="00FF4C01">
                              <w:rPr>
                                <w:rFonts w:eastAsia="Times New Roman" w:cs="Arial"/>
                                <w:color w:val="A6A6A6" w:themeColor="background1" w:themeShade="A6"/>
                                <w:sz w:val="10"/>
                                <w:szCs w:val="10"/>
                                <w:u w:val="single"/>
                                <w:lang w:val="en-US" w:eastAsia="de-DE"/>
                              </w:rPr>
                              <w:t>www.sap.com/copyright</w:t>
                            </w:r>
                          </w:hyperlink>
                          <w:r w:rsidRPr="00FF4C01">
                            <w:rPr>
                              <w:rFonts w:eastAsia="Times New Roman" w:cs="Arial"/>
                              <w:color w:val="A6A6A6" w:themeColor="background1" w:themeShade="A6"/>
                              <w:sz w:val="10"/>
                              <w:szCs w:val="10"/>
                              <w:lang w:val="en-US" w:eastAsia="de-DE"/>
                            </w:rPr>
                            <w:t> </w:t>
                          </w:r>
                          <w:r w:rsidRPr="00B15CCE">
                            <w:rPr>
                              <w:rFonts w:cs="Arial"/>
                              <w:color w:val="000000" w:themeColor="text1"/>
                              <w:sz w:val="10"/>
                              <w:szCs w:val="10"/>
                              <w:lang w:val="en"/>
                            </w:rPr>
                            <w:t>for additional trademark information and notices.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7BF2792" id="Text Box 16" o:spid="_x0000_s1027" type="#_x0000_t202" style="position:absolute;left:0;text-align:left;margin-left:.55pt;margin-top:562.05pt;width:469.1pt;height:125pt;z-index:251658245;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C384wEAAKkDAAAOAAAAZHJzL2Uyb0RvYy54bWysU9tu2zAMfR+wfxD0vtgO4qU14hRdiw4D&#10;ugvQ7QNkWbaF2aJGKbGzrx8lu2m2vQ17EURSPjznkN7dTEPPjgqdBlPybJVypoyEWpu25N++Pry5&#10;4sx5YWrRg1ElPynHb/avX+1GW6g1dNDXChmBGFeMtuSd97ZIEic7NQi3AqsMFRvAQXgKsU1qFCOh&#10;D32yTtO3yQhYWwSpnKPs/Vzk+4jfNEr6z03jlGd9yYmbjyfGswpnst+JokVhOy0XGuIfWAxCG2p6&#10;hroXXrAD6r+gBi0RHDR+JWFIoGm0VFEDqcnSP9Q8dcKqqIXMcfZsk/t/sPLT8cl+QeandzDRAKMI&#10;Zx9BfnfMwF0nTKtuEWHslKipcRYsS0briuXTYLUrXACpxo9Q05DFwUMEmhocgiukkxE6DeB0Nl1N&#10;nklK5tf5Nt9SSVIty6+2eRrHkoji+XOLzr9XMLBwKTnSVCO8OD46H+iI4vlJ6GbgQfd9nGxvfkvQ&#10;w5CJ9APjmbufqonpetEW1FRQn0gPwrwvtN906QB/cjbSrpTc/TgIVJz1Hwx5cp1tNmG5YrDJt2sK&#10;8LJSXVaEkQRVcs/ZfL3z80IeLOq2o07zFAzcko+NjgpfWC30aR+i8GV3w8JdxvHVyx+2/wUAAP//&#10;AwBQSwMEFAAGAAgAAAAhAJ1mYmrcAAAACwEAAA8AAABkcnMvZG93bnJldi54bWxMT8tOwzAQvCP1&#10;H6ytxI3abQolIU6FQFxBfSFxc+NtEhGvo9htwt+zPcFpd2ZHM7P5enStuGAfGk8a5jMFAqn0tqFK&#10;w373dvcIIkRD1rSeUMMPBlgXk5vcZNYPtMHLNlaCTShkRkMdY5dJGcoanQkz3yHx7eR7ZyLDvpK2&#10;NwObu1YulHqQzjTECbXp8KXG8nt7dhoO76evz6X6qF7dfTf4UUlyqdT6djo+P4GIOMY/MVzrc3Uo&#10;uNPRn8kG0TKes/A6FkveWJAmaQLiyFSyYkoWufz/Q/ELAAD//wMAUEsBAi0AFAAGAAgAAAAhALaD&#10;OJL+AAAA4QEAABMAAAAAAAAAAAAAAAAAAAAAAFtDb250ZW50X1R5cGVzXS54bWxQSwECLQAUAAYA&#10;CAAAACEAOP0h/9YAAACUAQAACwAAAAAAAAAAAAAAAAAvAQAAX3JlbHMvLnJlbHNQSwECLQAUAAYA&#10;CAAAACEApXAt/OMBAACpAwAADgAAAAAAAAAAAAAAAAAuAgAAZHJzL2Uyb0RvYy54bWxQSwECLQAU&#10;AAYACAAAACEAnWZiatwAAAALAQAADwAAAAAAAAAAAAAAAAA9BAAAZHJzL2Rvd25yZXYueG1sUEsF&#10;BgAAAAAEAAQA8wAAAEYFAAAAAA==&#10;" filled="f" stroked="f">
              <v:textbox>
                <w:txbxContent>
                  <w:p w14:paraId="632541C4" w14:textId="14ED9471" w:rsidR="000666F9" w:rsidRPr="00B15CCE" w:rsidRDefault="000666F9" w:rsidP="000666F9">
                    <w:pPr>
                      <w:shd w:val="clear" w:color="auto" w:fill="FFFFFF"/>
                      <w:rPr>
                        <w:rFonts w:cs="Arial"/>
                        <w:color w:val="000000" w:themeColor="text1"/>
                        <w:sz w:val="10"/>
                        <w:szCs w:val="10"/>
                        <w:lang w:val="en"/>
                      </w:rPr>
                    </w:pPr>
                    <w:r w:rsidRPr="00B15CCE">
                      <w:rPr>
                        <w:rFonts w:cs="Arial"/>
                        <w:color w:val="000000" w:themeColor="text1"/>
                        <w:sz w:val="10"/>
                        <w:szCs w:val="10"/>
                        <w:lang w:val="en"/>
                      </w:rPr>
                      <w:t>© 20</w:t>
                    </w:r>
                    <w:r>
                      <w:rPr>
                        <w:rFonts w:cs="Arial"/>
                        <w:color w:val="000000" w:themeColor="text1"/>
                        <w:sz w:val="10"/>
                        <w:szCs w:val="10"/>
                        <w:lang w:val="en"/>
                      </w:rPr>
                      <w:t>2</w:t>
                    </w:r>
                    <w:r w:rsidR="00CD5A00">
                      <w:rPr>
                        <w:rFonts w:cs="Arial"/>
                        <w:color w:val="000000" w:themeColor="text1"/>
                        <w:sz w:val="10"/>
                        <w:szCs w:val="10"/>
                        <w:lang w:val="en"/>
                      </w:rPr>
                      <w:t>1</w:t>
                    </w:r>
                    <w:r w:rsidRPr="00B15CCE">
                      <w:rPr>
                        <w:rFonts w:cs="Arial"/>
                        <w:color w:val="000000" w:themeColor="text1"/>
                        <w:sz w:val="10"/>
                        <w:szCs w:val="10"/>
                        <w:lang w:val="en"/>
                      </w:rPr>
                      <w:t xml:space="preserve"> SAP SE or an SAP affiliate company. All rights reserved.</w:t>
                    </w:r>
                  </w:p>
                  <w:p w14:paraId="2758F391" w14:textId="77777777" w:rsidR="000666F9" w:rsidRPr="00B15CCE" w:rsidRDefault="000666F9" w:rsidP="000666F9">
                    <w:pPr>
                      <w:shd w:val="clear" w:color="auto" w:fill="FFFFFF"/>
                      <w:rPr>
                        <w:rFonts w:cs="Arial"/>
                        <w:color w:val="000000" w:themeColor="text1"/>
                        <w:sz w:val="10"/>
                        <w:szCs w:val="10"/>
                        <w:lang w:val="en"/>
                      </w:rPr>
                    </w:pPr>
                    <w:r w:rsidRPr="00B15CCE">
                      <w:rPr>
                        <w:rFonts w:cs="Arial"/>
                        <w:color w:val="000000" w:themeColor="text1"/>
                        <w:sz w:val="10"/>
                        <w:szCs w:val="10"/>
                        <w:lang w:val="en"/>
                      </w:rPr>
                      <w:t>No part of this publication may be reproduced or transmitted in any form or for any purpose without the express permission of SAP SE or an SAP affiliate company.</w:t>
                    </w:r>
                  </w:p>
                  <w:p w14:paraId="1A84C2B7" w14:textId="77777777" w:rsidR="000666F9" w:rsidRPr="00B15CCE" w:rsidRDefault="000666F9" w:rsidP="000666F9">
                    <w:pPr>
                      <w:shd w:val="clear" w:color="auto" w:fill="FFFFFF"/>
                      <w:rPr>
                        <w:rFonts w:cs="Arial"/>
                        <w:color w:val="000000" w:themeColor="text1"/>
                        <w:sz w:val="10"/>
                        <w:szCs w:val="10"/>
                        <w:lang w:val="en"/>
                      </w:rPr>
                    </w:pPr>
                  </w:p>
                  <w:p w14:paraId="722EB36E" w14:textId="77777777" w:rsidR="000666F9" w:rsidRPr="00B15CCE" w:rsidRDefault="000666F9" w:rsidP="000666F9">
                    <w:pPr>
                      <w:shd w:val="clear" w:color="auto" w:fill="FFFFFF"/>
                      <w:rPr>
                        <w:rFonts w:cs="Arial"/>
                        <w:color w:val="000000" w:themeColor="text1"/>
                        <w:sz w:val="10"/>
                        <w:szCs w:val="10"/>
                        <w:lang w:val="en"/>
                      </w:rPr>
                    </w:pPr>
                    <w:r w:rsidRPr="00B15CCE">
                      <w:rPr>
                        <w:rFonts w:cs="Arial"/>
                        <w:color w:val="000000" w:themeColor="text1"/>
                        <w:sz w:val="10"/>
                        <w:szCs w:val="10"/>
                        <w:lang w:val="en"/>
                      </w:rPr>
                      <w:t>The information contained herein may be changed without prior notice. Some software products marketed by SAP SE and its distributors contain proprietary software components of other software vendors. National product specifications may vary.</w:t>
                    </w:r>
                  </w:p>
                  <w:p w14:paraId="04A671B5" w14:textId="77777777" w:rsidR="000666F9" w:rsidRPr="00B15CCE" w:rsidRDefault="000666F9" w:rsidP="000666F9">
                    <w:pPr>
                      <w:shd w:val="clear" w:color="auto" w:fill="FFFFFF"/>
                      <w:rPr>
                        <w:rFonts w:cs="Arial"/>
                        <w:color w:val="000000" w:themeColor="text1"/>
                        <w:sz w:val="10"/>
                        <w:szCs w:val="10"/>
                        <w:lang w:val="en"/>
                      </w:rPr>
                    </w:pPr>
                  </w:p>
                  <w:p w14:paraId="0064F237" w14:textId="77777777" w:rsidR="000666F9" w:rsidRPr="00B15CCE" w:rsidRDefault="000666F9" w:rsidP="000666F9">
                    <w:pPr>
                      <w:shd w:val="clear" w:color="auto" w:fill="FFFFFF"/>
                      <w:rPr>
                        <w:rFonts w:cs="Arial"/>
                        <w:color w:val="000000" w:themeColor="text1"/>
                        <w:sz w:val="10"/>
                        <w:szCs w:val="10"/>
                        <w:lang w:val="en"/>
                      </w:rPr>
                    </w:pPr>
                    <w:r w:rsidRPr="00B15CCE">
                      <w:rPr>
                        <w:rFonts w:cs="Arial"/>
                        <w:color w:val="000000" w:themeColor="text1"/>
                        <w:sz w:val="10"/>
                        <w:szCs w:val="10"/>
                        <w:lang w:val="en"/>
                      </w:rPr>
                      <w:t xml:space="preserve">These materials are provided by SAP SE or an SAP affiliate company for informational purposes only, without representation or warranty of any kind, and SAP or its affiliated companies shall not be liable for errors or omissions with respect to the materials. The only warranties for SAP or SAP affiliate company products and services are those that are set forth in the express warranty statements accompanying such products and services, if any. Nothing herein should be construed as constituting an additional warranty. </w:t>
                    </w:r>
                  </w:p>
                  <w:p w14:paraId="3BACEA11" w14:textId="77777777" w:rsidR="000666F9" w:rsidRPr="00B15CCE" w:rsidRDefault="000666F9" w:rsidP="000666F9">
                    <w:pPr>
                      <w:shd w:val="clear" w:color="auto" w:fill="FFFFFF"/>
                      <w:rPr>
                        <w:rFonts w:cs="Arial"/>
                        <w:color w:val="000000" w:themeColor="text1"/>
                        <w:sz w:val="10"/>
                        <w:szCs w:val="10"/>
                        <w:lang w:val="en"/>
                      </w:rPr>
                    </w:pPr>
                  </w:p>
                  <w:p w14:paraId="739C6FF5" w14:textId="77777777" w:rsidR="000666F9" w:rsidRPr="00B15CCE" w:rsidRDefault="000666F9" w:rsidP="000666F9">
                    <w:pPr>
                      <w:shd w:val="clear" w:color="auto" w:fill="FFFFFF"/>
                      <w:rPr>
                        <w:rFonts w:cs="Arial"/>
                        <w:color w:val="000000" w:themeColor="text1"/>
                        <w:sz w:val="10"/>
                        <w:szCs w:val="10"/>
                        <w:lang w:val="en"/>
                      </w:rPr>
                    </w:pPr>
                    <w:proofErr w:type="gramStart"/>
                    <w:r w:rsidRPr="00B15CCE">
                      <w:rPr>
                        <w:rFonts w:cs="Arial"/>
                        <w:color w:val="000000" w:themeColor="text1"/>
                        <w:sz w:val="10"/>
                        <w:szCs w:val="10"/>
                        <w:lang w:val="en"/>
                      </w:rPr>
                      <w:t>In particular, SAP SE</w:t>
                    </w:r>
                    <w:proofErr w:type="gramEnd"/>
                    <w:r w:rsidRPr="00B15CCE">
                      <w:rPr>
                        <w:rFonts w:cs="Arial"/>
                        <w:color w:val="000000" w:themeColor="text1"/>
                        <w:sz w:val="10"/>
                        <w:szCs w:val="10"/>
                        <w:lang w:val="en"/>
                      </w:rPr>
                      <w:t xml:space="preserve"> or its affiliated companies have no obligation to pursue any course of business outlined in this document or any related presentation, or to develop or release any functionality mentioned therein. This document, or any related presentation, and SAP SE’s or its affiliated companies’ strategy and possible future developments, products, and/or platform directions and functionality are all subject to change and may be changed by SAP SE or its affiliated companies at any time for any reason without notice. The information in this document is not a commitment, promise, or legal obligation to deliver any material, code, or functionality. All forward-looking statements are subject to various risks and uncertainties that could cause actual results to differ materially from expectations. Readers are cautioned not to place undue reliance on these forward-looking statements, and they should not be relied upon in making purchasing decisions.</w:t>
                    </w:r>
                  </w:p>
                  <w:p w14:paraId="537FF3CD" w14:textId="77777777" w:rsidR="000666F9" w:rsidRPr="00B15CCE" w:rsidRDefault="000666F9" w:rsidP="000666F9">
                    <w:pPr>
                      <w:shd w:val="clear" w:color="auto" w:fill="FFFFFF"/>
                      <w:rPr>
                        <w:rFonts w:cs="Arial"/>
                        <w:color w:val="000000" w:themeColor="text1"/>
                        <w:sz w:val="10"/>
                        <w:szCs w:val="10"/>
                        <w:lang w:val="en"/>
                      </w:rPr>
                    </w:pPr>
                  </w:p>
                  <w:p w14:paraId="6EB8EB97" w14:textId="77777777" w:rsidR="000666F9" w:rsidRPr="005F0C6A" w:rsidRDefault="000666F9" w:rsidP="000666F9">
                    <w:pPr>
                      <w:rPr>
                        <w:color w:val="000000" w:themeColor="text1"/>
                        <w:lang w:val="en-US"/>
                      </w:rPr>
                    </w:pPr>
                    <w:r w:rsidRPr="00B15CCE">
                      <w:rPr>
                        <w:rFonts w:cs="Arial"/>
                        <w:color w:val="000000" w:themeColor="text1"/>
                        <w:sz w:val="10"/>
                        <w:szCs w:val="10"/>
                        <w:lang w:val="en"/>
                      </w:rPr>
                      <w:t xml:space="preserve">SAP and other SAP products and services mentioned herein as well as their respective logos are trademarks or registered trademarks of SAP SE (or an SAP affiliate company) in Germany and other countries. All other product and service names mentioned are the trademarks of their respective companies. See </w:t>
                    </w:r>
                    <w:hyperlink r:id="rId3" w:history="1">
                      <w:r w:rsidRPr="00FF4C01">
                        <w:rPr>
                          <w:rFonts w:eastAsia="Times New Roman" w:cs="Arial"/>
                          <w:color w:val="A6A6A6" w:themeColor="background1" w:themeShade="A6"/>
                          <w:sz w:val="10"/>
                          <w:szCs w:val="10"/>
                          <w:u w:val="single"/>
                          <w:lang w:val="en-US" w:eastAsia="de-DE"/>
                        </w:rPr>
                        <w:t>www.sap.com/copyright</w:t>
                      </w:r>
                    </w:hyperlink>
                    <w:r w:rsidRPr="00FF4C01">
                      <w:rPr>
                        <w:rFonts w:eastAsia="Times New Roman" w:cs="Arial"/>
                        <w:color w:val="A6A6A6" w:themeColor="background1" w:themeShade="A6"/>
                        <w:sz w:val="10"/>
                        <w:szCs w:val="10"/>
                        <w:lang w:val="en-US" w:eastAsia="de-DE"/>
                      </w:rPr>
                      <w:t> </w:t>
                    </w:r>
                    <w:r w:rsidRPr="00B15CCE">
                      <w:rPr>
                        <w:rFonts w:cs="Arial"/>
                        <w:color w:val="000000" w:themeColor="text1"/>
                        <w:sz w:val="10"/>
                        <w:szCs w:val="10"/>
                        <w:lang w:val="en"/>
                      </w:rPr>
                      <w:t>for additional trademark information and notices.</w:t>
                    </w:r>
                  </w:p>
                </w:txbxContent>
              </v:textbox>
              <w10:wrap anchory="page"/>
            </v:shape>
          </w:pict>
        </mc:Fallback>
      </mc:AlternateContent>
    </w:r>
    <w:r w:rsidR="005D7F2C">
      <w:tab/>
    </w:r>
    <w:r w:rsidR="005D7F2C">
      <w:tab/>
    </w:r>
  </w:p>
  <w:p w14:paraId="0861173A" w14:textId="77777777" w:rsidR="005D7F2C" w:rsidRDefault="005D7F2C">
    <w:pPr>
      <w:pStyle w:val="Footer"/>
    </w:pPr>
  </w:p>
  <w:p w14:paraId="0FC4C4F2" w14:textId="77777777" w:rsidR="005D7F2C" w:rsidRDefault="005D7F2C" w:rsidP="00EB126F">
    <w:pPr>
      <w:pStyle w:val="Footer"/>
      <w:tabs>
        <w:tab w:val="clear" w:pos="4536"/>
        <w:tab w:val="clear" w:pos="9072"/>
        <w:tab w:val="right" w:pos="9639"/>
      </w:tabs>
    </w:pPr>
    <w:r>
      <w:tab/>
    </w:r>
  </w:p>
  <w:p w14:paraId="0AC42639" w14:textId="77777777" w:rsidR="005D7F2C" w:rsidRDefault="005D7F2C">
    <w:pPr>
      <w:pStyle w:val="Footer"/>
    </w:pPr>
  </w:p>
  <w:p w14:paraId="21FB15ED" w14:textId="77777777" w:rsidR="005D7F2C" w:rsidRDefault="005D7F2C">
    <w:pPr>
      <w:pStyle w:val="Footer"/>
    </w:pPr>
  </w:p>
  <w:p w14:paraId="3884E7EF" w14:textId="77777777" w:rsidR="005D7F2C" w:rsidRDefault="005D7F2C" w:rsidP="005D20AB">
    <w:pPr>
      <w:pStyle w:val="Footer"/>
      <w:tabs>
        <w:tab w:val="clear" w:pos="9072"/>
        <w:tab w:val="left" w:pos="4844"/>
        <w:tab w:val="right" w:pos="9639"/>
      </w:tabs>
    </w:pPr>
    <w:r>
      <w:tab/>
    </w:r>
    <w:r>
      <w:tab/>
    </w: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3E8380" w14:textId="77777777" w:rsidR="004C3CC6" w:rsidRDefault="004C3CC6" w:rsidP="00D2195C">
      <w:r>
        <w:separator/>
      </w:r>
    </w:p>
    <w:p w14:paraId="51479500" w14:textId="77777777" w:rsidR="004C3CC6" w:rsidRDefault="004C3CC6"/>
    <w:p w14:paraId="422BF020" w14:textId="77777777" w:rsidR="004C3CC6" w:rsidRDefault="004C3CC6"/>
  </w:footnote>
  <w:footnote w:type="continuationSeparator" w:id="0">
    <w:p w14:paraId="02A11452" w14:textId="77777777" w:rsidR="004C3CC6" w:rsidRDefault="004C3CC6" w:rsidP="00D2195C">
      <w:r>
        <w:continuationSeparator/>
      </w:r>
    </w:p>
    <w:p w14:paraId="78954CCD" w14:textId="77777777" w:rsidR="004C3CC6" w:rsidRDefault="004C3CC6"/>
    <w:p w14:paraId="12B04B77" w14:textId="77777777" w:rsidR="004C3CC6" w:rsidRDefault="004C3CC6"/>
  </w:footnote>
  <w:footnote w:type="continuationNotice" w:id="1">
    <w:p w14:paraId="467E3952" w14:textId="77777777" w:rsidR="004C3CC6" w:rsidRDefault="004C3CC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9824C0" w14:textId="77777777" w:rsidR="00333DA5" w:rsidRDefault="00333DA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97A4A6" w14:textId="5E81D60E" w:rsidR="005D7F2C" w:rsidRPr="00935EE2" w:rsidRDefault="009E492C" w:rsidP="00D62CA7">
    <w:pPr>
      <w:pStyle w:val="011BodycopySubhead"/>
      <w:rPr>
        <w:b/>
        <w:sz w:val="18"/>
        <w:szCs w:val="18"/>
        <w:lang w:val="en-US"/>
      </w:rPr>
    </w:pPr>
    <w:r>
      <w:rPr>
        <w:noProof/>
      </w:rPr>
      <w:fldChar w:fldCharType="begin"/>
    </w:r>
    <w:r>
      <w:rPr>
        <w:noProof/>
      </w:rPr>
      <w:instrText xml:space="preserve"> STYLEREF  001_session-ID  \* MERGEFORMAT </w:instrText>
    </w:r>
    <w:r>
      <w:rPr>
        <w:noProof/>
      </w:rPr>
      <w:fldChar w:fldCharType="separate"/>
    </w:r>
    <w:r w:rsidR="005E2804">
      <w:rPr>
        <w:noProof/>
      </w:rPr>
      <w:t>DT180</w:t>
    </w:r>
    <w:r>
      <w:rPr>
        <w:noProof/>
      </w:rPr>
      <w:fldChar w:fldCharType="end"/>
    </w:r>
    <w:r w:rsidR="00451BDB">
      <w:rPr>
        <w:sz w:val="18"/>
        <w:szCs w:val="18"/>
        <w:lang w:val="en-US"/>
      </w:rP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B65982" w14:textId="77777777" w:rsidR="000666F9" w:rsidRDefault="000666F9">
    <w:pPr>
      <w:pStyle w:val="Header"/>
    </w:pPr>
  </w:p>
  <w:p w14:paraId="1B947E76" w14:textId="77777777" w:rsidR="000666F9" w:rsidRDefault="000666F9">
    <w:pPr>
      <w:pStyle w:val="Header"/>
    </w:pPr>
  </w:p>
  <w:p w14:paraId="2AC42B1E" w14:textId="77777777" w:rsidR="000666F9" w:rsidRDefault="000666F9">
    <w:pPr>
      <w:pStyle w:val="Header"/>
    </w:pPr>
  </w:p>
  <w:p w14:paraId="42B6E4DB" w14:textId="77777777" w:rsidR="000666F9" w:rsidRDefault="000666F9" w:rsidP="000666F9">
    <w:pPr>
      <w:pStyle w:val="ConfidentialStatus"/>
    </w:pPr>
    <w:r>
      <w:t>PUBLIC</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E50043" w14:textId="77777777" w:rsidR="005D7F2C" w:rsidRPr="001237CC" w:rsidRDefault="005D7F2C" w:rsidP="006C01E0">
    <w:pPr>
      <w:pStyle w:val="Header"/>
      <w:tabs>
        <w:tab w:val="clear" w:pos="4536"/>
        <w:tab w:val="clear" w:pos="9072"/>
        <w:tab w:val="left" w:pos="2927"/>
      </w:tabs>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5E75A5"/>
    <w:multiLevelType w:val="hybridMultilevel"/>
    <w:tmpl w:val="BE0AF90E"/>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183263CE"/>
    <w:multiLevelType w:val="hybridMultilevel"/>
    <w:tmpl w:val="B4BABA2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275D4EB5"/>
    <w:multiLevelType w:val="multilevel"/>
    <w:tmpl w:val="EB2EDBC6"/>
    <w:styleLink w:val="Style2"/>
    <w:lvl w:ilvl="0">
      <w:start w:val="1"/>
      <w:numFmt w:val="bullet"/>
      <w:lvlText w:val=""/>
      <w:lvlJc w:val="left"/>
      <w:pPr>
        <w:ind w:left="360" w:hanging="360"/>
      </w:pPr>
      <w:rPr>
        <w:rFonts w:ascii="Symbol" w:hAnsi="Symbol" w:hint="default"/>
        <w:color w:val="auto"/>
        <w:u w:color="6996BE"/>
      </w:rPr>
    </w:lvl>
    <w:lvl w:ilvl="1">
      <w:start w:val="1"/>
      <w:numFmt w:val="bullet"/>
      <w:lvlText w:val=""/>
      <w:lvlJc w:val="left"/>
      <w:pPr>
        <w:ind w:left="1069" w:hanging="360"/>
      </w:pPr>
      <w:rPr>
        <w:rFonts w:ascii="Symbol" w:hAnsi="Symbol" w:cs="Courier New" w:hint="default"/>
      </w:rPr>
    </w:lvl>
    <w:lvl w:ilvl="2">
      <w:start w:val="1"/>
      <w:numFmt w:val="bullet"/>
      <w:lvlText w:val="o"/>
      <w:lvlJc w:val="left"/>
      <w:pPr>
        <w:ind w:left="1778" w:hanging="360"/>
      </w:pPr>
      <w:rPr>
        <w:rFonts w:ascii="Courier New" w:hAnsi="Courier New" w:hint="default"/>
      </w:rPr>
    </w:lvl>
    <w:lvl w:ilvl="3">
      <w:start w:val="1"/>
      <w:numFmt w:val="bullet"/>
      <w:lvlText w:val=""/>
      <w:lvlJc w:val="left"/>
      <w:pPr>
        <w:ind w:left="3448" w:hanging="360"/>
      </w:pPr>
      <w:rPr>
        <w:rFonts w:ascii="Symbol" w:hAnsi="Symbol" w:hint="default"/>
      </w:rPr>
    </w:lvl>
    <w:lvl w:ilvl="4">
      <w:start w:val="1"/>
      <w:numFmt w:val="bullet"/>
      <w:lvlText w:val="o"/>
      <w:lvlJc w:val="left"/>
      <w:pPr>
        <w:ind w:left="4168" w:hanging="360"/>
      </w:pPr>
      <w:rPr>
        <w:rFonts w:ascii="Courier New" w:hAnsi="Courier New" w:cs="Courier New" w:hint="default"/>
      </w:rPr>
    </w:lvl>
    <w:lvl w:ilvl="5">
      <w:start w:val="1"/>
      <w:numFmt w:val="bullet"/>
      <w:lvlText w:val=""/>
      <w:lvlJc w:val="left"/>
      <w:pPr>
        <w:ind w:left="4888" w:hanging="360"/>
      </w:pPr>
      <w:rPr>
        <w:rFonts w:ascii="Wingdings" w:hAnsi="Wingdings" w:hint="default"/>
      </w:rPr>
    </w:lvl>
    <w:lvl w:ilvl="6">
      <w:start w:val="1"/>
      <w:numFmt w:val="bullet"/>
      <w:lvlText w:val=""/>
      <w:lvlJc w:val="left"/>
      <w:pPr>
        <w:ind w:left="5608" w:hanging="360"/>
      </w:pPr>
      <w:rPr>
        <w:rFonts w:ascii="Symbol" w:hAnsi="Symbol" w:hint="default"/>
      </w:rPr>
    </w:lvl>
    <w:lvl w:ilvl="7">
      <w:start w:val="1"/>
      <w:numFmt w:val="bullet"/>
      <w:lvlText w:val="o"/>
      <w:lvlJc w:val="left"/>
      <w:pPr>
        <w:ind w:left="6328" w:hanging="360"/>
      </w:pPr>
      <w:rPr>
        <w:rFonts w:ascii="Courier New" w:hAnsi="Courier New" w:cs="Courier New" w:hint="default"/>
      </w:rPr>
    </w:lvl>
    <w:lvl w:ilvl="8">
      <w:start w:val="1"/>
      <w:numFmt w:val="bullet"/>
      <w:lvlText w:val=""/>
      <w:lvlJc w:val="left"/>
      <w:pPr>
        <w:ind w:left="7048" w:hanging="360"/>
      </w:pPr>
      <w:rPr>
        <w:rFonts w:ascii="Wingdings" w:hAnsi="Wingdings" w:hint="default"/>
      </w:rPr>
    </w:lvl>
  </w:abstractNum>
  <w:abstractNum w:abstractNumId="3" w15:restartNumberingAfterBreak="0">
    <w:nsid w:val="311E05F6"/>
    <w:multiLevelType w:val="hybridMultilevel"/>
    <w:tmpl w:val="D890CD32"/>
    <w:lvl w:ilvl="0" w:tplc="8BDA9282">
      <w:start w:val="1"/>
      <w:numFmt w:val="decimal"/>
      <w:lvlText w:val="%1."/>
      <w:lvlJc w:val="left"/>
      <w:pPr>
        <w:ind w:left="720" w:hanging="360"/>
      </w:pPr>
      <w:rPr>
        <w:rFonts w:hint="default"/>
        <w:b w:val="0"/>
        <w:bCs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31B07D20"/>
    <w:multiLevelType w:val="multilevel"/>
    <w:tmpl w:val="FE1632A2"/>
    <w:lvl w:ilvl="0">
      <w:start w:val="1"/>
      <w:numFmt w:val="bullet"/>
      <w:lvlText w:val=""/>
      <w:lvlJc w:val="left"/>
      <w:pPr>
        <w:ind w:left="360" w:hanging="360"/>
      </w:pPr>
      <w:rPr>
        <w:rFonts w:ascii="Symbol" w:hAnsi="Symbol" w:hint="default"/>
        <w:color w:val="auto"/>
        <w:u w:color="6996BE"/>
      </w:rPr>
    </w:lvl>
    <w:lvl w:ilvl="1">
      <w:start w:val="1"/>
      <w:numFmt w:val="bullet"/>
      <w:lvlText w:val=""/>
      <w:lvlJc w:val="left"/>
      <w:pPr>
        <w:ind w:left="284" w:firstLine="283"/>
      </w:pPr>
      <w:rPr>
        <w:rFonts w:ascii="Symbol" w:hAnsi="Symbol" w:hint="default"/>
      </w:rPr>
    </w:lvl>
    <w:lvl w:ilvl="2">
      <w:start w:val="1"/>
      <w:numFmt w:val="bullet"/>
      <w:lvlText w:val="o"/>
      <w:lvlJc w:val="left"/>
      <w:pPr>
        <w:ind w:left="1778" w:hanging="360"/>
      </w:pPr>
      <w:rPr>
        <w:rFonts w:ascii="Courier New" w:hAnsi="Courier New" w:hint="default"/>
      </w:rPr>
    </w:lvl>
    <w:lvl w:ilvl="3">
      <w:start w:val="1"/>
      <w:numFmt w:val="bullet"/>
      <w:lvlText w:val=""/>
      <w:lvlJc w:val="left"/>
      <w:pPr>
        <w:ind w:left="3448" w:hanging="360"/>
      </w:pPr>
      <w:rPr>
        <w:rFonts w:ascii="Symbol" w:hAnsi="Symbol" w:hint="default"/>
      </w:rPr>
    </w:lvl>
    <w:lvl w:ilvl="4">
      <w:start w:val="1"/>
      <w:numFmt w:val="bullet"/>
      <w:lvlText w:val="o"/>
      <w:lvlJc w:val="left"/>
      <w:pPr>
        <w:ind w:left="4168" w:hanging="360"/>
      </w:pPr>
      <w:rPr>
        <w:rFonts w:ascii="Courier New" w:hAnsi="Courier New" w:cs="Courier New" w:hint="default"/>
      </w:rPr>
    </w:lvl>
    <w:lvl w:ilvl="5">
      <w:start w:val="1"/>
      <w:numFmt w:val="bullet"/>
      <w:lvlText w:val=""/>
      <w:lvlJc w:val="left"/>
      <w:pPr>
        <w:ind w:left="4888" w:hanging="360"/>
      </w:pPr>
      <w:rPr>
        <w:rFonts w:ascii="Wingdings" w:hAnsi="Wingdings" w:hint="default"/>
      </w:rPr>
    </w:lvl>
    <w:lvl w:ilvl="6">
      <w:start w:val="1"/>
      <w:numFmt w:val="bullet"/>
      <w:lvlText w:val=""/>
      <w:lvlJc w:val="left"/>
      <w:pPr>
        <w:ind w:left="5608" w:hanging="360"/>
      </w:pPr>
      <w:rPr>
        <w:rFonts w:ascii="Symbol" w:hAnsi="Symbol" w:hint="default"/>
      </w:rPr>
    </w:lvl>
    <w:lvl w:ilvl="7">
      <w:start w:val="1"/>
      <w:numFmt w:val="bullet"/>
      <w:lvlText w:val="o"/>
      <w:lvlJc w:val="left"/>
      <w:pPr>
        <w:ind w:left="6328" w:hanging="360"/>
      </w:pPr>
      <w:rPr>
        <w:rFonts w:ascii="Courier New" w:hAnsi="Courier New" w:cs="Courier New" w:hint="default"/>
      </w:rPr>
    </w:lvl>
    <w:lvl w:ilvl="8">
      <w:start w:val="1"/>
      <w:numFmt w:val="bullet"/>
      <w:lvlText w:val=""/>
      <w:lvlJc w:val="left"/>
      <w:pPr>
        <w:ind w:left="7048" w:hanging="360"/>
      </w:pPr>
      <w:rPr>
        <w:rFonts w:ascii="Wingdings" w:hAnsi="Wingdings" w:hint="default"/>
      </w:rPr>
    </w:lvl>
  </w:abstractNum>
  <w:abstractNum w:abstractNumId="5" w15:restartNumberingAfterBreak="0">
    <w:nsid w:val="36CD0E55"/>
    <w:multiLevelType w:val="hybridMultilevel"/>
    <w:tmpl w:val="EE9C7E40"/>
    <w:lvl w:ilvl="0" w:tplc="BEF8B950">
      <w:start w:val="1"/>
      <w:numFmt w:val="bullet"/>
      <w:lvlText w:val=""/>
      <w:lvlJc w:val="left"/>
      <w:pPr>
        <w:ind w:left="360" w:hanging="360"/>
      </w:pPr>
      <w:rPr>
        <w:rFonts w:ascii="Symbol" w:hAnsi="Symbol" w:hint="default"/>
        <w:u w:color="6996BE"/>
      </w:rPr>
    </w:lvl>
    <w:lvl w:ilvl="1" w:tplc="04070003">
      <w:start w:val="1"/>
      <w:numFmt w:val="bullet"/>
      <w:lvlText w:val="o"/>
      <w:lvlJc w:val="left"/>
      <w:pPr>
        <w:ind w:left="2008" w:hanging="360"/>
      </w:pPr>
      <w:rPr>
        <w:rFonts w:ascii="Courier New" w:hAnsi="Courier New" w:cs="Courier New" w:hint="default"/>
      </w:rPr>
    </w:lvl>
    <w:lvl w:ilvl="2" w:tplc="04070005">
      <w:start w:val="1"/>
      <w:numFmt w:val="bullet"/>
      <w:lvlText w:val=""/>
      <w:lvlJc w:val="left"/>
      <w:pPr>
        <w:ind w:left="2728" w:hanging="360"/>
      </w:pPr>
      <w:rPr>
        <w:rFonts w:ascii="Wingdings" w:hAnsi="Wingdings" w:hint="default"/>
      </w:rPr>
    </w:lvl>
    <w:lvl w:ilvl="3" w:tplc="04070001" w:tentative="1">
      <w:start w:val="1"/>
      <w:numFmt w:val="bullet"/>
      <w:lvlText w:val=""/>
      <w:lvlJc w:val="left"/>
      <w:pPr>
        <w:ind w:left="3448" w:hanging="360"/>
      </w:pPr>
      <w:rPr>
        <w:rFonts w:ascii="Symbol" w:hAnsi="Symbol" w:hint="default"/>
      </w:rPr>
    </w:lvl>
    <w:lvl w:ilvl="4" w:tplc="04070003" w:tentative="1">
      <w:start w:val="1"/>
      <w:numFmt w:val="bullet"/>
      <w:lvlText w:val="o"/>
      <w:lvlJc w:val="left"/>
      <w:pPr>
        <w:ind w:left="4168" w:hanging="360"/>
      </w:pPr>
      <w:rPr>
        <w:rFonts w:ascii="Courier New" w:hAnsi="Courier New" w:cs="Courier New" w:hint="default"/>
      </w:rPr>
    </w:lvl>
    <w:lvl w:ilvl="5" w:tplc="04070005" w:tentative="1">
      <w:start w:val="1"/>
      <w:numFmt w:val="bullet"/>
      <w:lvlText w:val=""/>
      <w:lvlJc w:val="left"/>
      <w:pPr>
        <w:ind w:left="4888" w:hanging="360"/>
      </w:pPr>
      <w:rPr>
        <w:rFonts w:ascii="Wingdings" w:hAnsi="Wingdings" w:hint="default"/>
      </w:rPr>
    </w:lvl>
    <w:lvl w:ilvl="6" w:tplc="04070001" w:tentative="1">
      <w:start w:val="1"/>
      <w:numFmt w:val="bullet"/>
      <w:lvlText w:val=""/>
      <w:lvlJc w:val="left"/>
      <w:pPr>
        <w:ind w:left="5608" w:hanging="360"/>
      </w:pPr>
      <w:rPr>
        <w:rFonts w:ascii="Symbol" w:hAnsi="Symbol" w:hint="default"/>
      </w:rPr>
    </w:lvl>
    <w:lvl w:ilvl="7" w:tplc="04070003" w:tentative="1">
      <w:start w:val="1"/>
      <w:numFmt w:val="bullet"/>
      <w:lvlText w:val="o"/>
      <w:lvlJc w:val="left"/>
      <w:pPr>
        <w:ind w:left="6328" w:hanging="360"/>
      </w:pPr>
      <w:rPr>
        <w:rFonts w:ascii="Courier New" w:hAnsi="Courier New" w:cs="Courier New" w:hint="default"/>
      </w:rPr>
    </w:lvl>
    <w:lvl w:ilvl="8" w:tplc="04070005" w:tentative="1">
      <w:start w:val="1"/>
      <w:numFmt w:val="bullet"/>
      <w:lvlText w:val=""/>
      <w:lvlJc w:val="left"/>
      <w:pPr>
        <w:ind w:left="7048" w:hanging="360"/>
      </w:pPr>
      <w:rPr>
        <w:rFonts w:ascii="Wingdings" w:hAnsi="Wingdings" w:hint="default"/>
      </w:rPr>
    </w:lvl>
  </w:abstractNum>
  <w:abstractNum w:abstractNumId="6" w15:restartNumberingAfterBreak="0">
    <w:nsid w:val="3CD910A6"/>
    <w:multiLevelType w:val="multilevel"/>
    <w:tmpl w:val="D7C4F82E"/>
    <w:numStyleLink w:val="Style1"/>
  </w:abstractNum>
  <w:abstractNum w:abstractNumId="7" w15:restartNumberingAfterBreak="0">
    <w:nsid w:val="4F426809"/>
    <w:multiLevelType w:val="multilevel"/>
    <w:tmpl w:val="D7C4F82E"/>
    <w:styleLink w:val="Style1"/>
    <w:lvl w:ilvl="0">
      <w:start w:val="1"/>
      <w:numFmt w:val="bullet"/>
      <w:lvlText w:val="¡"/>
      <w:lvlJc w:val="left"/>
      <w:pPr>
        <w:ind w:left="360" w:hanging="360"/>
      </w:pPr>
      <w:rPr>
        <w:rFonts w:ascii="Wingdings 2" w:hAnsi="Wingdings 2" w:hint="default"/>
      </w:rPr>
    </w:lvl>
    <w:lvl w:ilvl="1">
      <w:start w:val="1"/>
      <w:numFmt w:val="bullet"/>
      <w:lvlText w:val=""/>
      <w:lvlJc w:val="left"/>
      <w:pPr>
        <w:ind w:left="1069" w:hanging="360"/>
      </w:pPr>
      <w:rPr>
        <w:rFonts w:ascii="Symbol" w:hAnsi="Symbol" w:cs="Courier New" w:hint="default"/>
        <w:color w:val="44697D"/>
      </w:rPr>
    </w:lvl>
    <w:lvl w:ilvl="2">
      <w:start w:val="1"/>
      <w:numFmt w:val="bullet"/>
      <w:lvlText w:val="o"/>
      <w:lvlJc w:val="left"/>
      <w:pPr>
        <w:ind w:left="1800" w:hanging="360"/>
      </w:pPr>
      <w:rPr>
        <w:rFonts w:ascii="Courier New" w:hAnsi="Courier New"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8" w15:restartNumberingAfterBreak="0">
    <w:nsid w:val="5504404D"/>
    <w:multiLevelType w:val="hybridMultilevel"/>
    <w:tmpl w:val="20408B66"/>
    <w:lvl w:ilvl="0" w:tplc="0409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15:restartNumberingAfterBreak="0">
    <w:nsid w:val="5F6D20F7"/>
    <w:multiLevelType w:val="hybridMultilevel"/>
    <w:tmpl w:val="D7C4F82E"/>
    <w:lvl w:ilvl="0" w:tplc="72826CFC">
      <w:start w:val="1"/>
      <w:numFmt w:val="bullet"/>
      <w:lvlText w:val="¡"/>
      <w:lvlJc w:val="left"/>
      <w:pPr>
        <w:ind w:left="360" w:hanging="360"/>
      </w:pPr>
      <w:rPr>
        <w:rFonts w:ascii="Wingdings 2" w:hAnsi="Wingdings 2" w:hint="default"/>
      </w:rPr>
    </w:lvl>
    <w:lvl w:ilvl="1" w:tplc="04070003">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0" w15:restartNumberingAfterBreak="0">
    <w:nsid w:val="635E613E"/>
    <w:multiLevelType w:val="hybridMultilevel"/>
    <w:tmpl w:val="05ACD2A8"/>
    <w:lvl w:ilvl="0" w:tplc="C4DA58E4">
      <w:start w:val="1"/>
      <w:numFmt w:val="bullet"/>
      <w:lvlText w:val=""/>
      <w:lvlJc w:val="left"/>
      <w:pPr>
        <w:ind w:left="644" w:hanging="360"/>
      </w:pPr>
      <w:rPr>
        <w:rFonts w:ascii="Symbol" w:hAnsi="Symbol" w:hint="default"/>
        <w:sz w:val="24"/>
        <w:szCs w:val="24"/>
      </w:rPr>
    </w:lvl>
    <w:lvl w:ilvl="1" w:tplc="20DC238E">
      <w:start w:val="1"/>
      <w:numFmt w:val="bullet"/>
      <w:lvlText w:val="o"/>
      <w:lvlJc w:val="left"/>
      <w:pPr>
        <w:ind w:left="1581" w:hanging="360"/>
      </w:pPr>
      <w:rPr>
        <w:rFonts w:ascii="Courier New" w:hAnsi="Courier New" w:cs="Courier New" w:hint="default"/>
      </w:rPr>
    </w:lvl>
    <w:lvl w:ilvl="2" w:tplc="04070005" w:tentative="1">
      <w:start w:val="1"/>
      <w:numFmt w:val="bullet"/>
      <w:lvlText w:val=""/>
      <w:lvlJc w:val="left"/>
      <w:pPr>
        <w:ind w:left="2301" w:hanging="360"/>
      </w:pPr>
      <w:rPr>
        <w:rFonts w:ascii="Wingdings" w:hAnsi="Wingdings" w:hint="default"/>
      </w:rPr>
    </w:lvl>
    <w:lvl w:ilvl="3" w:tplc="04070001" w:tentative="1">
      <w:start w:val="1"/>
      <w:numFmt w:val="bullet"/>
      <w:lvlText w:val=""/>
      <w:lvlJc w:val="left"/>
      <w:pPr>
        <w:ind w:left="3021" w:hanging="360"/>
      </w:pPr>
      <w:rPr>
        <w:rFonts w:ascii="Symbol" w:hAnsi="Symbol" w:hint="default"/>
      </w:rPr>
    </w:lvl>
    <w:lvl w:ilvl="4" w:tplc="04070003" w:tentative="1">
      <w:start w:val="1"/>
      <w:numFmt w:val="bullet"/>
      <w:lvlText w:val="o"/>
      <w:lvlJc w:val="left"/>
      <w:pPr>
        <w:ind w:left="3741" w:hanging="360"/>
      </w:pPr>
      <w:rPr>
        <w:rFonts w:ascii="Courier New" w:hAnsi="Courier New" w:cs="Courier New" w:hint="default"/>
      </w:rPr>
    </w:lvl>
    <w:lvl w:ilvl="5" w:tplc="04070005" w:tentative="1">
      <w:start w:val="1"/>
      <w:numFmt w:val="bullet"/>
      <w:lvlText w:val=""/>
      <w:lvlJc w:val="left"/>
      <w:pPr>
        <w:ind w:left="4461" w:hanging="360"/>
      </w:pPr>
      <w:rPr>
        <w:rFonts w:ascii="Wingdings" w:hAnsi="Wingdings" w:hint="default"/>
      </w:rPr>
    </w:lvl>
    <w:lvl w:ilvl="6" w:tplc="04070001" w:tentative="1">
      <w:start w:val="1"/>
      <w:numFmt w:val="bullet"/>
      <w:lvlText w:val=""/>
      <w:lvlJc w:val="left"/>
      <w:pPr>
        <w:ind w:left="5181" w:hanging="360"/>
      </w:pPr>
      <w:rPr>
        <w:rFonts w:ascii="Symbol" w:hAnsi="Symbol" w:hint="default"/>
      </w:rPr>
    </w:lvl>
    <w:lvl w:ilvl="7" w:tplc="04070003" w:tentative="1">
      <w:start w:val="1"/>
      <w:numFmt w:val="bullet"/>
      <w:lvlText w:val="o"/>
      <w:lvlJc w:val="left"/>
      <w:pPr>
        <w:ind w:left="5901" w:hanging="360"/>
      </w:pPr>
      <w:rPr>
        <w:rFonts w:ascii="Courier New" w:hAnsi="Courier New" w:cs="Courier New" w:hint="default"/>
      </w:rPr>
    </w:lvl>
    <w:lvl w:ilvl="8" w:tplc="04070005" w:tentative="1">
      <w:start w:val="1"/>
      <w:numFmt w:val="bullet"/>
      <w:lvlText w:val=""/>
      <w:lvlJc w:val="left"/>
      <w:pPr>
        <w:ind w:left="6621" w:hanging="360"/>
      </w:pPr>
      <w:rPr>
        <w:rFonts w:ascii="Wingdings" w:hAnsi="Wingdings" w:hint="default"/>
      </w:rPr>
    </w:lvl>
  </w:abstractNum>
  <w:abstractNum w:abstractNumId="11" w15:restartNumberingAfterBreak="0">
    <w:nsid w:val="67AB5D17"/>
    <w:multiLevelType w:val="multilevel"/>
    <w:tmpl w:val="65F4AE1C"/>
    <w:styleLink w:val="Style3"/>
    <w:lvl w:ilvl="0">
      <w:start w:val="1"/>
      <w:numFmt w:val="bullet"/>
      <w:pStyle w:val="Bullet1"/>
      <w:lvlText w:val=""/>
      <w:lvlJc w:val="left"/>
      <w:pPr>
        <w:ind w:left="284" w:hanging="284"/>
      </w:pPr>
      <w:rPr>
        <w:rFonts w:ascii="Symbol" w:hAnsi="Symbol" w:hint="default"/>
        <w:color w:val="auto"/>
      </w:rPr>
    </w:lvl>
    <w:lvl w:ilvl="1">
      <w:start w:val="1"/>
      <w:numFmt w:val="bullet"/>
      <w:pStyle w:val="Bullet2"/>
      <w:lvlText w:val=""/>
      <w:lvlJc w:val="left"/>
      <w:pPr>
        <w:tabs>
          <w:tab w:val="num" w:pos="1985"/>
        </w:tabs>
        <w:ind w:left="567" w:hanging="283"/>
      </w:pPr>
      <w:rPr>
        <w:rFonts w:ascii="Symbol" w:hAnsi="Symbol" w:hint="default"/>
      </w:rPr>
    </w:lvl>
    <w:lvl w:ilvl="2">
      <w:start w:val="1"/>
      <w:numFmt w:val="bullet"/>
      <w:pStyle w:val="Bullet3"/>
      <w:lvlText w:val="o"/>
      <w:lvlJc w:val="left"/>
      <w:pPr>
        <w:ind w:left="0" w:firstLine="0"/>
      </w:pPr>
      <w:rPr>
        <w:rFonts w:ascii="Courier New" w:hAnsi="Courier New" w:hint="default"/>
      </w:rPr>
    </w:lvl>
    <w:lvl w:ilvl="3">
      <w:start w:val="1"/>
      <w:numFmt w:val="bullet"/>
      <w:lvlText w:val=""/>
      <w:lvlJc w:val="left"/>
      <w:pPr>
        <w:ind w:left="4865" w:hanging="360"/>
      </w:pPr>
      <w:rPr>
        <w:rFonts w:ascii="Symbol" w:hAnsi="Symbol" w:hint="default"/>
      </w:rPr>
    </w:lvl>
    <w:lvl w:ilvl="4">
      <w:start w:val="1"/>
      <w:numFmt w:val="bullet"/>
      <w:lvlText w:val="o"/>
      <w:lvlJc w:val="left"/>
      <w:pPr>
        <w:ind w:left="5585" w:hanging="360"/>
      </w:pPr>
      <w:rPr>
        <w:rFonts w:ascii="Courier New" w:hAnsi="Courier New" w:cs="Courier New" w:hint="default"/>
      </w:rPr>
    </w:lvl>
    <w:lvl w:ilvl="5">
      <w:start w:val="1"/>
      <w:numFmt w:val="bullet"/>
      <w:lvlText w:val=""/>
      <w:lvlJc w:val="left"/>
      <w:pPr>
        <w:ind w:left="6305" w:hanging="360"/>
      </w:pPr>
      <w:rPr>
        <w:rFonts w:ascii="Wingdings" w:hAnsi="Wingdings" w:hint="default"/>
      </w:rPr>
    </w:lvl>
    <w:lvl w:ilvl="6">
      <w:start w:val="1"/>
      <w:numFmt w:val="bullet"/>
      <w:lvlText w:val=""/>
      <w:lvlJc w:val="left"/>
      <w:pPr>
        <w:ind w:left="7025" w:hanging="360"/>
      </w:pPr>
      <w:rPr>
        <w:rFonts w:ascii="Symbol" w:hAnsi="Symbol" w:hint="default"/>
      </w:rPr>
    </w:lvl>
    <w:lvl w:ilvl="7">
      <w:start w:val="1"/>
      <w:numFmt w:val="bullet"/>
      <w:lvlText w:val="o"/>
      <w:lvlJc w:val="left"/>
      <w:pPr>
        <w:ind w:left="7745" w:hanging="360"/>
      </w:pPr>
      <w:rPr>
        <w:rFonts w:ascii="Courier New" w:hAnsi="Courier New" w:cs="Courier New" w:hint="default"/>
      </w:rPr>
    </w:lvl>
    <w:lvl w:ilvl="8">
      <w:start w:val="1"/>
      <w:numFmt w:val="bullet"/>
      <w:lvlText w:val=""/>
      <w:lvlJc w:val="left"/>
      <w:pPr>
        <w:ind w:left="8465" w:hanging="360"/>
      </w:pPr>
      <w:rPr>
        <w:rFonts w:ascii="Wingdings" w:hAnsi="Wingdings" w:hint="default"/>
      </w:rPr>
    </w:lvl>
  </w:abstractNum>
  <w:abstractNum w:abstractNumId="12" w15:restartNumberingAfterBreak="0">
    <w:nsid w:val="6B0749F9"/>
    <w:multiLevelType w:val="hybridMultilevel"/>
    <w:tmpl w:val="4D8C8832"/>
    <w:lvl w:ilvl="0" w:tplc="0409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0"/>
  </w:num>
  <w:num w:numId="2">
    <w:abstractNumId w:val="5"/>
  </w:num>
  <w:num w:numId="3">
    <w:abstractNumId w:val="10"/>
  </w:num>
  <w:num w:numId="4">
    <w:abstractNumId w:val="9"/>
  </w:num>
  <w:num w:numId="5">
    <w:abstractNumId w:val="7"/>
  </w:num>
  <w:num w:numId="6">
    <w:abstractNumId w:val="6"/>
  </w:num>
  <w:num w:numId="7">
    <w:abstractNumId w:val="5"/>
  </w:num>
  <w:num w:numId="8">
    <w:abstractNumId w:val="10"/>
  </w:num>
  <w:num w:numId="9">
    <w:abstractNumId w:val="10"/>
  </w:num>
  <w:num w:numId="10">
    <w:abstractNumId w:val="5"/>
  </w:num>
  <w:num w:numId="11">
    <w:abstractNumId w:val="5"/>
  </w:num>
  <w:num w:numId="12">
    <w:abstractNumId w:val="2"/>
  </w:num>
  <w:num w:numId="13">
    <w:abstractNumId w:val="4"/>
  </w:num>
  <w:num w:numId="14">
    <w:abstractNumId w:val="11"/>
  </w:num>
  <w:num w:numId="15">
    <w:abstractNumId w:val="12"/>
  </w:num>
  <w:num w:numId="16">
    <w:abstractNumId w:val="8"/>
  </w:num>
  <w:num w:numId="17">
    <w:abstractNumId w:val="3"/>
  </w:num>
  <w:num w:numId="1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attachedTemplate r:id="rId1"/>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09"/>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4C0D"/>
    <w:rsid w:val="00001AEB"/>
    <w:rsid w:val="0001286E"/>
    <w:rsid w:val="00015280"/>
    <w:rsid w:val="00017A7C"/>
    <w:rsid w:val="00022F71"/>
    <w:rsid w:val="00025915"/>
    <w:rsid w:val="00026E00"/>
    <w:rsid w:val="00030EE1"/>
    <w:rsid w:val="000338C4"/>
    <w:rsid w:val="0003709A"/>
    <w:rsid w:val="0004057C"/>
    <w:rsid w:val="000436A3"/>
    <w:rsid w:val="00043CC1"/>
    <w:rsid w:val="0004721E"/>
    <w:rsid w:val="00050EEE"/>
    <w:rsid w:val="00052E16"/>
    <w:rsid w:val="000530B9"/>
    <w:rsid w:val="00061323"/>
    <w:rsid w:val="000653F9"/>
    <w:rsid w:val="000666F9"/>
    <w:rsid w:val="000711C9"/>
    <w:rsid w:val="00075B2E"/>
    <w:rsid w:val="0007772C"/>
    <w:rsid w:val="000845AC"/>
    <w:rsid w:val="00090CD4"/>
    <w:rsid w:val="00096BA6"/>
    <w:rsid w:val="00097B80"/>
    <w:rsid w:val="000A3D39"/>
    <w:rsid w:val="000A52A6"/>
    <w:rsid w:val="000A5E73"/>
    <w:rsid w:val="000B0582"/>
    <w:rsid w:val="000B5ED7"/>
    <w:rsid w:val="000C29A7"/>
    <w:rsid w:val="000C5054"/>
    <w:rsid w:val="000C51CC"/>
    <w:rsid w:val="000C5AC9"/>
    <w:rsid w:val="000C7811"/>
    <w:rsid w:val="000C7B81"/>
    <w:rsid w:val="000D03A5"/>
    <w:rsid w:val="000E0821"/>
    <w:rsid w:val="000E2D4D"/>
    <w:rsid w:val="000F23FE"/>
    <w:rsid w:val="000F276F"/>
    <w:rsid w:val="000F6F90"/>
    <w:rsid w:val="00101F58"/>
    <w:rsid w:val="0012105F"/>
    <w:rsid w:val="001233BB"/>
    <w:rsid w:val="001237CC"/>
    <w:rsid w:val="001308CB"/>
    <w:rsid w:val="00130AB3"/>
    <w:rsid w:val="00133A73"/>
    <w:rsid w:val="00140A2B"/>
    <w:rsid w:val="00140EB5"/>
    <w:rsid w:val="00144D97"/>
    <w:rsid w:val="00145928"/>
    <w:rsid w:val="00147D8F"/>
    <w:rsid w:val="0015358C"/>
    <w:rsid w:val="00160FDF"/>
    <w:rsid w:val="001655C2"/>
    <w:rsid w:val="00165819"/>
    <w:rsid w:val="0016667D"/>
    <w:rsid w:val="00176FE2"/>
    <w:rsid w:val="001845A8"/>
    <w:rsid w:val="00184F4E"/>
    <w:rsid w:val="0018709F"/>
    <w:rsid w:val="00190193"/>
    <w:rsid w:val="00190883"/>
    <w:rsid w:val="00191D76"/>
    <w:rsid w:val="00196668"/>
    <w:rsid w:val="001978C8"/>
    <w:rsid w:val="001A31C8"/>
    <w:rsid w:val="001A566B"/>
    <w:rsid w:val="001C076A"/>
    <w:rsid w:val="001C247D"/>
    <w:rsid w:val="001C36A0"/>
    <w:rsid w:val="001D04C6"/>
    <w:rsid w:val="001D0839"/>
    <w:rsid w:val="001D330D"/>
    <w:rsid w:val="001D7467"/>
    <w:rsid w:val="001E0B51"/>
    <w:rsid w:val="001E63FC"/>
    <w:rsid w:val="001F0D30"/>
    <w:rsid w:val="002100C2"/>
    <w:rsid w:val="002118F1"/>
    <w:rsid w:val="00212701"/>
    <w:rsid w:val="00217463"/>
    <w:rsid w:val="00224AE6"/>
    <w:rsid w:val="00226194"/>
    <w:rsid w:val="00227F00"/>
    <w:rsid w:val="00230E6D"/>
    <w:rsid w:val="002311CB"/>
    <w:rsid w:val="002325FF"/>
    <w:rsid w:val="00235E3B"/>
    <w:rsid w:val="00237A78"/>
    <w:rsid w:val="00244654"/>
    <w:rsid w:val="00247AE8"/>
    <w:rsid w:val="00250729"/>
    <w:rsid w:val="002517FE"/>
    <w:rsid w:val="00252A35"/>
    <w:rsid w:val="00253FAC"/>
    <w:rsid w:val="00262530"/>
    <w:rsid w:val="00263497"/>
    <w:rsid w:val="00263550"/>
    <w:rsid w:val="0026441F"/>
    <w:rsid w:val="0027161C"/>
    <w:rsid w:val="0027301C"/>
    <w:rsid w:val="00276B51"/>
    <w:rsid w:val="00280F3E"/>
    <w:rsid w:val="0028220C"/>
    <w:rsid w:val="00292A86"/>
    <w:rsid w:val="00294244"/>
    <w:rsid w:val="00295FDE"/>
    <w:rsid w:val="00297B9A"/>
    <w:rsid w:val="00297D7F"/>
    <w:rsid w:val="002A45D4"/>
    <w:rsid w:val="002B0737"/>
    <w:rsid w:val="002B3355"/>
    <w:rsid w:val="002C19BC"/>
    <w:rsid w:val="002C444F"/>
    <w:rsid w:val="002C51E6"/>
    <w:rsid w:val="002D0F31"/>
    <w:rsid w:val="002D1D2B"/>
    <w:rsid w:val="002D368B"/>
    <w:rsid w:val="002D3D63"/>
    <w:rsid w:val="002D689D"/>
    <w:rsid w:val="002E272B"/>
    <w:rsid w:val="002E36BB"/>
    <w:rsid w:val="002E7A53"/>
    <w:rsid w:val="002F2627"/>
    <w:rsid w:val="002F4CC0"/>
    <w:rsid w:val="002F585A"/>
    <w:rsid w:val="002F5C5D"/>
    <w:rsid w:val="00300C6E"/>
    <w:rsid w:val="003024BF"/>
    <w:rsid w:val="00305353"/>
    <w:rsid w:val="003064C9"/>
    <w:rsid w:val="003136E4"/>
    <w:rsid w:val="00313945"/>
    <w:rsid w:val="003142D4"/>
    <w:rsid w:val="00315A97"/>
    <w:rsid w:val="00323169"/>
    <w:rsid w:val="00325831"/>
    <w:rsid w:val="0032722C"/>
    <w:rsid w:val="00327D2A"/>
    <w:rsid w:val="0033174E"/>
    <w:rsid w:val="00333DA5"/>
    <w:rsid w:val="003343FE"/>
    <w:rsid w:val="00335D32"/>
    <w:rsid w:val="00336E2E"/>
    <w:rsid w:val="003407F5"/>
    <w:rsid w:val="003449E9"/>
    <w:rsid w:val="00354334"/>
    <w:rsid w:val="00371FF4"/>
    <w:rsid w:val="0037660A"/>
    <w:rsid w:val="003803C1"/>
    <w:rsid w:val="003821CB"/>
    <w:rsid w:val="003867A7"/>
    <w:rsid w:val="003878D4"/>
    <w:rsid w:val="00395D11"/>
    <w:rsid w:val="003A2C62"/>
    <w:rsid w:val="003A3F24"/>
    <w:rsid w:val="003B5F04"/>
    <w:rsid w:val="003B6F9B"/>
    <w:rsid w:val="003C0329"/>
    <w:rsid w:val="003C2618"/>
    <w:rsid w:val="003C442B"/>
    <w:rsid w:val="003D1A5E"/>
    <w:rsid w:val="003D2916"/>
    <w:rsid w:val="003E0F72"/>
    <w:rsid w:val="003E3126"/>
    <w:rsid w:val="003F1A41"/>
    <w:rsid w:val="003F4468"/>
    <w:rsid w:val="003F6A05"/>
    <w:rsid w:val="00403B6F"/>
    <w:rsid w:val="0040735B"/>
    <w:rsid w:val="0041046D"/>
    <w:rsid w:val="00411B9E"/>
    <w:rsid w:val="00413E43"/>
    <w:rsid w:val="004140F8"/>
    <w:rsid w:val="00420CF3"/>
    <w:rsid w:val="00430C61"/>
    <w:rsid w:val="00430E08"/>
    <w:rsid w:val="00432AD3"/>
    <w:rsid w:val="004409BD"/>
    <w:rsid w:val="004459D3"/>
    <w:rsid w:val="00451BDB"/>
    <w:rsid w:val="00456480"/>
    <w:rsid w:val="00460215"/>
    <w:rsid w:val="004669AC"/>
    <w:rsid w:val="00471E65"/>
    <w:rsid w:val="00472D48"/>
    <w:rsid w:val="00476609"/>
    <w:rsid w:val="00491EAF"/>
    <w:rsid w:val="00492710"/>
    <w:rsid w:val="004948AF"/>
    <w:rsid w:val="004A455B"/>
    <w:rsid w:val="004A76C3"/>
    <w:rsid w:val="004A7974"/>
    <w:rsid w:val="004B2752"/>
    <w:rsid w:val="004C2222"/>
    <w:rsid w:val="004C2433"/>
    <w:rsid w:val="004C3CC6"/>
    <w:rsid w:val="004D0100"/>
    <w:rsid w:val="004D457F"/>
    <w:rsid w:val="004D6B49"/>
    <w:rsid w:val="004D6E9A"/>
    <w:rsid w:val="004E1137"/>
    <w:rsid w:val="004E200D"/>
    <w:rsid w:val="004F72C4"/>
    <w:rsid w:val="00500FA3"/>
    <w:rsid w:val="0050709A"/>
    <w:rsid w:val="0051153A"/>
    <w:rsid w:val="00514FE7"/>
    <w:rsid w:val="00515A22"/>
    <w:rsid w:val="00515CC0"/>
    <w:rsid w:val="00517837"/>
    <w:rsid w:val="00517B5B"/>
    <w:rsid w:val="00522812"/>
    <w:rsid w:val="0054144D"/>
    <w:rsid w:val="00543071"/>
    <w:rsid w:val="00543BD4"/>
    <w:rsid w:val="00543EC7"/>
    <w:rsid w:val="00545100"/>
    <w:rsid w:val="0054530D"/>
    <w:rsid w:val="00550204"/>
    <w:rsid w:val="005535BA"/>
    <w:rsid w:val="00554560"/>
    <w:rsid w:val="00557C0A"/>
    <w:rsid w:val="005606F2"/>
    <w:rsid w:val="0056170E"/>
    <w:rsid w:val="00570C53"/>
    <w:rsid w:val="00571554"/>
    <w:rsid w:val="00574C51"/>
    <w:rsid w:val="00575A74"/>
    <w:rsid w:val="00584C9C"/>
    <w:rsid w:val="00593F29"/>
    <w:rsid w:val="00596986"/>
    <w:rsid w:val="005A0696"/>
    <w:rsid w:val="005A1AF1"/>
    <w:rsid w:val="005A1C84"/>
    <w:rsid w:val="005A249A"/>
    <w:rsid w:val="005A2BA9"/>
    <w:rsid w:val="005A3E93"/>
    <w:rsid w:val="005B5381"/>
    <w:rsid w:val="005C2497"/>
    <w:rsid w:val="005C27C8"/>
    <w:rsid w:val="005C5968"/>
    <w:rsid w:val="005C63C2"/>
    <w:rsid w:val="005C748C"/>
    <w:rsid w:val="005D20AB"/>
    <w:rsid w:val="005D2BF0"/>
    <w:rsid w:val="005D7F2C"/>
    <w:rsid w:val="005E2804"/>
    <w:rsid w:val="005E3DAA"/>
    <w:rsid w:val="005E4694"/>
    <w:rsid w:val="005E5C54"/>
    <w:rsid w:val="005F0C6A"/>
    <w:rsid w:val="005F268F"/>
    <w:rsid w:val="00601EA2"/>
    <w:rsid w:val="0060217C"/>
    <w:rsid w:val="006056F9"/>
    <w:rsid w:val="00606D01"/>
    <w:rsid w:val="006247FB"/>
    <w:rsid w:val="00624EDB"/>
    <w:rsid w:val="006255EB"/>
    <w:rsid w:val="00626FAD"/>
    <w:rsid w:val="00634937"/>
    <w:rsid w:val="00634A2F"/>
    <w:rsid w:val="00636942"/>
    <w:rsid w:val="006414C5"/>
    <w:rsid w:val="006448B6"/>
    <w:rsid w:val="00646CBE"/>
    <w:rsid w:val="00650E23"/>
    <w:rsid w:val="006528BF"/>
    <w:rsid w:val="00653684"/>
    <w:rsid w:val="006551B9"/>
    <w:rsid w:val="00656363"/>
    <w:rsid w:val="0066306E"/>
    <w:rsid w:val="0066699B"/>
    <w:rsid w:val="006710E4"/>
    <w:rsid w:val="00671BB2"/>
    <w:rsid w:val="006803E3"/>
    <w:rsid w:val="006810BD"/>
    <w:rsid w:val="00682FD8"/>
    <w:rsid w:val="00684A34"/>
    <w:rsid w:val="006A5036"/>
    <w:rsid w:val="006B13D5"/>
    <w:rsid w:val="006B184D"/>
    <w:rsid w:val="006B5850"/>
    <w:rsid w:val="006B65AB"/>
    <w:rsid w:val="006C01E0"/>
    <w:rsid w:val="006C2808"/>
    <w:rsid w:val="006C668C"/>
    <w:rsid w:val="006D1AAB"/>
    <w:rsid w:val="006D1EB9"/>
    <w:rsid w:val="006D2E35"/>
    <w:rsid w:val="006D6267"/>
    <w:rsid w:val="006F39A8"/>
    <w:rsid w:val="00700D25"/>
    <w:rsid w:val="00700ED2"/>
    <w:rsid w:val="00702A31"/>
    <w:rsid w:val="00704A85"/>
    <w:rsid w:val="00706087"/>
    <w:rsid w:val="00706491"/>
    <w:rsid w:val="00706E9F"/>
    <w:rsid w:val="00710B78"/>
    <w:rsid w:val="00725189"/>
    <w:rsid w:val="00727136"/>
    <w:rsid w:val="0073125F"/>
    <w:rsid w:val="00734C0D"/>
    <w:rsid w:val="00734F36"/>
    <w:rsid w:val="007414BE"/>
    <w:rsid w:val="00744163"/>
    <w:rsid w:val="0075054F"/>
    <w:rsid w:val="007505CE"/>
    <w:rsid w:val="00756366"/>
    <w:rsid w:val="0076305D"/>
    <w:rsid w:val="00764F47"/>
    <w:rsid w:val="00770556"/>
    <w:rsid w:val="00773B3F"/>
    <w:rsid w:val="007747C8"/>
    <w:rsid w:val="00780B44"/>
    <w:rsid w:val="00782F33"/>
    <w:rsid w:val="007851BF"/>
    <w:rsid w:val="00787599"/>
    <w:rsid w:val="007904E6"/>
    <w:rsid w:val="00793DF1"/>
    <w:rsid w:val="0079713F"/>
    <w:rsid w:val="00797310"/>
    <w:rsid w:val="007A02AA"/>
    <w:rsid w:val="007A0778"/>
    <w:rsid w:val="007A1FA7"/>
    <w:rsid w:val="007B0C1B"/>
    <w:rsid w:val="007B0C48"/>
    <w:rsid w:val="007B1248"/>
    <w:rsid w:val="007B36A3"/>
    <w:rsid w:val="007B40B0"/>
    <w:rsid w:val="007B59B2"/>
    <w:rsid w:val="007B711A"/>
    <w:rsid w:val="007C6D09"/>
    <w:rsid w:val="007D0A92"/>
    <w:rsid w:val="007D273E"/>
    <w:rsid w:val="007D29BC"/>
    <w:rsid w:val="007D3948"/>
    <w:rsid w:val="007D3968"/>
    <w:rsid w:val="007D41EB"/>
    <w:rsid w:val="007F5008"/>
    <w:rsid w:val="007F69C8"/>
    <w:rsid w:val="00803823"/>
    <w:rsid w:val="0080451B"/>
    <w:rsid w:val="008068F2"/>
    <w:rsid w:val="00811584"/>
    <w:rsid w:val="00815514"/>
    <w:rsid w:val="008175AB"/>
    <w:rsid w:val="008218A6"/>
    <w:rsid w:val="00825032"/>
    <w:rsid w:val="00830441"/>
    <w:rsid w:val="008353BA"/>
    <w:rsid w:val="00841064"/>
    <w:rsid w:val="008417FE"/>
    <w:rsid w:val="008425F8"/>
    <w:rsid w:val="008501DC"/>
    <w:rsid w:val="008516BB"/>
    <w:rsid w:val="0086572C"/>
    <w:rsid w:val="008728A7"/>
    <w:rsid w:val="00883693"/>
    <w:rsid w:val="00883AB5"/>
    <w:rsid w:val="0089554C"/>
    <w:rsid w:val="008A2AAA"/>
    <w:rsid w:val="008A2B7E"/>
    <w:rsid w:val="008A35DE"/>
    <w:rsid w:val="008A78D8"/>
    <w:rsid w:val="008A7B95"/>
    <w:rsid w:val="008B18B9"/>
    <w:rsid w:val="008B1F42"/>
    <w:rsid w:val="008B358E"/>
    <w:rsid w:val="008B5B12"/>
    <w:rsid w:val="008C0B55"/>
    <w:rsid w:val="008C255D"/>
    <w:rsid w:val="008C709B"/>
    <w:rsid w:val="008C7B9C"/>
    <w:rsid w:val="008D0D0F"/>
    <w:rsid w:val="008D333B"/>
    <w:rsid w:val="008E0DC3"/>
    <w:rsid w:val="008E15C1"/>
    <w:rsid w:val="008E2847"/>
    <w:rsid w:val="008E7147"/>
    <w:rsid w:val="008F4B12"/>
    <w:rsid w:val="008F7E65"/>
    <w:rsid w:val="00905FC4"/>
    <w:rsid w:val="00906D0A"/>
    <w:rsid w:val="0091219B"/>
    <w:rsid w:val="009137DB"/>
    <w:rsid w:val="009163A1"/>
    <w:rsid w:val="0091687F"/>
    <w:rsid w:val="00920E69"/>
    <w:rsid w:val="0092200F"/>
    <w:rsid w:val="00924270"/>
    <w:rsid w:val="009339B1"/>
    <w:rsid w:val="00934744"/>
    <w:rsid w:val="00935EE2"/>
    <w:rsid w:val="0094128A"/>
    <w:rsid w:val="00945442"/>
    <w:rsid w:val="00955833"/>
    <w:rsid w:val="00961865"/>
    <w:rsid w:val="00965BB8"/>
    <w:rsid w:val="00971139"/>
    <w:rsid w:val="009736D5"/>
    <w:rsid w:val="00976ADA"/>
    <w:rsid w:val="00980D5A"/>
    <w:rsid w:val="00980EA5"/>
    <w:rsid w:val="0098381E"/>
    <w:rsid w:val="009839C2"/>
    <w:rsid w:val="009844A5"/>
    <w:rsid w:val="009852B3"/>
    <w:rsid w:val="00985D16"/>
    <w:rsid w:val="00985E17"/>
    <w:rsid w:val="00995E5F"/>
    <w:rsid w:val="00997484"/>
    <w:rsid w:val="0099769D"/>
    <w:rsid w:val="009979CC"/>
    <w:rsid w:val="009A2311"/>
    <w:rsid w:val="009A4D11"/>
    <w:rsid w:val="009A72E1"/>
    <w:rsid w:val="009B02F2"/>
    <w:rsid w:val="009B52DC"/>
    <w:rsid w:val="009B624A"/>
    <w:rsid w:val="009B682F"/>
    <w:rsid w:val="009C3DBD"/>
    <w:rsid w:val="009D03FF"/>
    <w:rsid w:val="009D0539"/>
    <w:rsid w:val="009D1D41"/>
    <w:rsid w:val="009D3D80"/>
    <w:rsid w:val="009D3FFB"/>
    <w:rsid w:val="009D5E73"/>
    <w:rsid w:val="009D6C62"/>
    <w:rsid w:val="009D7861"/>
    <w:rsid w:val="009E1504"/>
    <w:rsid w:val="009E2A5B"/>
    <w:rsid w:val="009E37AE"/>
    <w:rsid w:val="009E492C"/>
    <w:rsid w:val="009E5B17"/>
    <w:rsid w:val="009E5BFC"/>
    <w:rsid w:val="009E7EBB"/>
    <w:rsid w:val="009F086B"/>
    <w:rsid w:val="009F5500"/>
    <w:rsid w:val="009F62BA"/>
    <w:rsid w:val="00A13C11"/>
    <w:rsid w:val="00A14FDE"/>
    <w:rsid w:val="00A1510D"/>
    <w:rsid w:val="00A268F6"/>
    <w:rsid w:val="00A307E5"/>
    <w:rsid w:val="00A340F4"/>
    <w:rsid w:val="00A37B64"/>
    <w:rsid w:val="00A4186C"/>
    <w:rsid w:val="00A5464E"/>
    <w:rsid w:val="00A554F3"/>
    <w:rsid w:val="00A56D05"/>
    <w:rsid w:val="00A60BAD"/>
    <w:rsid w:val="00A60D1F"/>
    <w:rsid w:val="00A7249A"/>
    <w:rsid w:val="00A8106E"/>
    <w:rsid w:val="00A92D40"/>
    <w:rsid w:val="00A96D25"/>
    <w:rsid w:val="00AB3C83"/>
    <w:rsid w:val="00AB6A1B"/>
    <w:rsid w:val="00AB6F13"/>
    <w:rsid w:val="00AB7425"/>
    <w:rsid w:val="00AC6C0D"/>
    <w:rsid w:val="00AC778A"/>
    <w:rsid w:val="00AD2240"/>
    <w:rsid w:val="00AD3ADD"/>
    <w:rsid w:val="00AD721F"/>
    <w:rsid w:val="00AE1F57"/>
    <w:rsid w:val="00AE6E68"/>
    <w:rsid w:val="00AF2575"/>
    <w:rsid w:val="00AF5FE9"/>
    <w:rsid w:val="00B0491A"/>
    <w:rsid w:val="00B04BAE"/>
    <w:rsid w:val="00B07B7D"/>
    <w:rsid w:val="00B1009D"/>
    <w:rsid w:val="00B12D48"/>
    <w:rsid w:val="00B13323"/>
    <w:rsid w:val="00B15CCE"/>
    <w:rsid w:val="00B2064C"/>
    <w:rsid w:val="00B24C74"/>
    <w:rsid w:val="00B25E8E"/>
    <w:rsid w:val="00B274C3"/>
    <w:rsid w:val="00B32B5C"/>
    <w:rsid w:val="00B333A9"/>
    <w:rsid w:val="00B50124"/>
    <w:rsid w:val="00B52B7E"/>
    <w:rsid w:val="00B530B0"/>
    <w:rsid w:val="00B60E25"/>
    <w:rsid w:val="00B63409"/>
    <w:rsid w:val="00B65992"/>
    <w:rsid w:val="00B7017B"/>
    <w:rsid w:val="00B73A58"/>
    <w:rsid w:val="00B73B2A"/>
    <w:rsid w:val="00B81A61"/>
    <w:rsid w:val="00B839C0"/>
    <w:rsid w:val="00B91280"/>
    <w:rsid w:val="00B92674"/>
    <w:rsid w:val="00BB332B"/>
    <w:rsid w:val="00BB5298"/>
    <w:rsid w:val="00BC760E"/>
    <w:rsid w:val="00BD253E"/>
    <w:rsid w:val="00BD58EA"/>
    <w:rsid w:val="00BD7E64"/>
    <w:rsid w:val="00BE479E"/>
    <w:rsid w:val="00BE5BE0"/>
    <w:rsid w:val="00BE6098"/>
    <w:rsid w:val="00C04130"/>
    <w:rsid w:val="00C06873"/>
    <w:rsid w:val="00C16147"/>
    <w:rsid w:val="00C16A10"/>
    <w:rsid w:val="00C2228B"/>
    <w:rsid w:val="00C233C3"/>
    <w:rsid w:val="00C23E01"/>
    <w:rsid w:val="00C25F91"/>
    <w:rsid w:val="00C26BFF"/>
    <w:rsid w:val="00C27E9D"/>
    <w:rsid w:val="00C3618E"/>
    <w:rsid w:val="00C41176"/>
    <w:rsid w:val="00C44125"/>
    <w:rsid w:val="00C50216"/>
    <w:rsid w:val="00C50755"/>
    <w:rsid w:val="00C5630F"/>
    <w:rsid w:val="00C5657D"/>
    <w:rsid w:val="00C6155D"/>
    <w:rsid w:val="00C622B6"/>
    <w:rsid w:val="00C628E8"/>
    <w:rsid w:val="00C62EDC"/>
    <w:rsid w:val="00C67182"/>
    <w:rsid w:val="00C67310"/>
    <w:rsid w:val="00C71FB4"/>
    <w:rsid w:val="00C72D79"/>
    <w:rsid w:val="00C77F20"/>
    <w:rsid w:val="00C848D4"/>
    <w:rsid w:val="00C85C8A"/>
    <w:rsid w:val="00C866ED"/>
    <w:rsid w:val="00C87E47"/>
    <w:rsid w:val="00C94644"/>
    <w:rsid w:val="00C96F34"/>
    <w:rsid w:val="00CA0147"/>
    <w:rsid w:val="00CA13DA"/>
    <w:rsid w:val="00CB0D25"/>
    <w:rsid w:val="00CB19E3"/>
    <w:rsid w:val="00CB51B4"/>
    <w:rsid w:val="00CC0946"/>
    <w:rsid w:val="00CC1CB8"/>
    <w:rsid w:val="00CC1E4C"/>
    <w:rsid w:val="00CD3626"/>
    <w:rsid w:val="00CD5A00"/>
    <w:rsid w:val="00CE7F41"/>
    <w:rsid w:val="00CF1C3E"/>
    <w:rsid w:val="00CF4801"/>
    <w:rsid w:val="00CF4AE4"/>
    <w:rsid w:val="00CF5377"/>
    <w:rsid w:val="00CF5DA1"/>
    <w:rsid w:val="00CF5FFC"/>
    <w:rsid w:val="00D023FE"/>
    <w:rsid w:val="00D02EF7"/>
    <w:rsid w:val="00D04586"/>
    <w:rsid w:val="00D0539E"/>
    <w:rsid w:val="00D069D9"/>
    <w:rsid w:val="00D1048B"/>
    <w:rsid w:val="00D10985"/>
    <w:rsid w:val="00D1721B"/>
    <w:rsid w:val="00D20A72"/>
    <w:rsid w:val="00D2195C"/>
    <w:rsid w:val="00D258BC"/>
    <w:rsid w:val="00D3475F"/>
    <w:rsid w:val="00D43643"/>
    <w:rsid w:val="00D449D6"/>
    <w:rsid w:val="00D52626"/>
    <w:rsid w:val="00D56789"/>
    <w:rsid w:val="00D57F31"/>
    <w:rsid w:val="00D617D7"/>
    <w:rsid w:val="00D62CA7"/>
    <w:rsid w:val="00D65292"/>
    <w:rsid w:val="00D663CE"/>
    <w:rsid w:val="00D67E58"/>
    <w:rsid w:val="00D7060F"/>
    <w:rsid w:val="00D728F7"/>
    <w:rsid w:val="00D74735"/>
    <w:rsid w:val="00D74DA8"/>
    <w:rsid w:val="00D77C7E"/>
    <w:rsid w:val="00D824AB"/>
    <w:rsid w:val="00D90095"/>
    <w:rsid w:val="00D90B87"/>
    <w:rsid w:val="00D93A59"/>
    <w:rsid w:val="00D965E3"/>
    <w:rsid w:val="00DA4CC4"/>
    <w:rsid w:val="00DB4798"/>
    <w:rsid w:val="00DB68CF"/>
    <w:rsid w:val="00DB7EB2"/>
    <w:rsid w:val="00DC3E82"/>
    <w:rsid w:val="00DD135F"/>
    <w:rsid w:val="00DD39E9"/>
    <w:rsid w:val="00DD540F"/>
    <w:rsid w:val="00DE2761"/>
    <w:rsid w:val="00DE76AE"/>
    <w:rsid w:val="00DF649E"/>
    <w:rsid w:val="00DF710E"/>
    <w:rsid w:val="00E0265F"/>
    <w:rsid w:val="00E17990"/>
    <w:rsid w:val="00E21166"/>
    <w:rsid w:val="00E2332B"/>
    <w:rsid w:val="00E246D8"/>
    <w:rsid w:val="00E24C02"/>
    <w:rsid w:val="00E30DD8"/>
    <w:rsid w:val="00E3561E"/>
    <w:rsid w:val="00E40901"/>
    <w:rsid w:val="00E41E86"/>
    <w:rsid w:val="00E43B51"/>
    <w:rsid w:val="00E503B4"/>
    <w:rsid w:val="00E5316B"/>
    <w:rsid w:val="00E561F5"/>
    <w:rsid w:val="00E6199D"/>
    <w:rsid w:val="00E63D7B"/>
    <w:rsid w:val="00E67086"/>
    <w:rsid w:val="00E67169"/>
    <w:rsid w:val="00E67FD9"/>
    <w:rsid w:val="00E7367B"/>
    <w:rsid w:val="00E74A40"/>
    <w:rsid w:val="00E76CA8"/>
    <w:rsid w:val="00E825B8"/>
    <w:rsid w:val="00E83F57"/>
    <w:rsid w:val="00E8678E"/>
    <w:rsid w:val="00E961DC"/>
    <w:rsid w:val="00E9654E"/>
    <w:rsid w:val="00E96F2E"/>
    <w:rsid w:val="00EA345A"/>
    <w:rsid w:val="00EA41F8"/>
    <w:rsid w:val="00EA5EE9"/>
    <w:rsid w:val="00EB126F"/>
    <w:rsid w:val="00EB46E8"/>
    <w:rsid w:val="00EB6689"/>
    <w:rsid w:val="00EC0617"/>
    <w:rsid w:val="00EC1714"/>
    <w:rsid w:val="00EC20A9"/>
    <w:rsid w:val="00EC24B1"/>
    <w:rsid w:val="00EC2DBE"/>
    <w:rsid w:val="00EC6B29"/>
    <w:rsid w:val="00EC6EF4"/>
    <w:rsid w:val="00EC7E49"/>
    <w:rsid w:val="00ED6227"/>
    <w:rsid w:val="00EE0A41"/>
    <w:rsid w:val="00EE162C"/>
    <w:rsid w:val="00EE54A6"/>
    <w:rsid w:val="00EF7A5F"/>
    <w:rsid w:val="00EF7F1F"/>
    <w:rsid w:val="00F013D2"/>
    <w:rsid w:val="00F11806"/>
    <w:rsid w:val="00F1202C"/>
    <w:rsid w:val="00F174C5"/>
    <w:rsid w:val="00F40E1B"/>
    <w:rsid w:val="00F42D26"/>
    <w:rsid w:val="00F43690"/>
    <w:rsid w:val="00F4769E"/>
    <w:rsid w:val="00F500FC"/>
    <w:rsid w:val="00F501D9"/>
    <w:rsid w:val="00F536B5"/>
    <w:rsid w:val="00F5683E"/>
    <w:rsid w:val="00F622C5"/>
    <w:rsid w:val="00F64459"/>
    <w:rsid w:val="00F75E28"/>
    <w:rsid w:val="00F804FB"/>
    <w:rsid w:val="00F80934"/>
    <w:rsid w:val="00F8108C"/>
    <w:rsid w:val="00F8330A"/>
    <w:rsid w:val="00F84BD9"/>
    <w:rsid w:val="00F9061A"/>
    <w:rsid w:val="00F90D0C"/>
    <w:rsid w:val="00F91AC8"/>
    <w:rsid w:val="00F9261A"/>
    <w:rsid w:val="00F93BEB"/>
    <w:rsid w:val="00F976F3"/>
    <w:rsid w:val="00FA0EBD"/>
    <w:rsid w:val="00FA23C1"/>
    <w:rsid w:val="00FB0692"/>
    <w:rsid w:val="00FB1404"/>
    <w:rsid w:val="00FB3F31"/>
    <w:rsid w:val="00FB58C8"/>
    <w:rsid w:val="00FC178C"/>
    <w:rsid w:val="00FC498E"/>
    <w:rsid w:val="00FC6DC3"/>
    <w:rsid w:val="00FC6E45"/>
    <w:rsid w:val="00FD4A3D"/>
    <w:rsid w:val="00FE137D"/>
    <w:rsid w:val="00FE23A4"/>
    <w:rsid w:val="00FE342F"/>
    <w:rsid w:val="00FF12FC"/>
    <w:rsid w:val="00FF1CA7"/>
    <w:rsid w:val="00FF5D9D"/>
    <w:rsid w:val="00FF75FE"/>
  </w:rsids>
  <m:mathPr>
    <m:mathFont m:val="Cambria Math"/>
    <m:brkBin m:val="before"/>
    <m:brkBinSub m:val="--"/>
    <m:smallFrac m:val="0"/>
    <m:dispDef/>
    <m:lMargin m:val="0"/>
    <m:rMargin m:val="0"/>
    <m:defJc m:val="centerGroup"/>
    <m:wrapIndent m:val="1440"/>
    <m:intLim m:val="subSup"/>
    <m:naryLim m:val="undOvr"/>
  </m:mathPr>
  <w:themeFontLang w:val="de-DE" w:eastAsia="zh-CN"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648702D3"/>
  <w15:docId w15:val="{B95D0BFC-3311-43AE-AC41-5E5BFE504E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de-DE" w:eastAsia="de-DE" w:bidi="ar-SA"/>
      </w:rPr>
    </w:rPrDefault>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3803C1"/>
    <w:rPr>
      <w:rFonts w:ascii="Arial" w:hAnsi="Arial"/>
      <w:szCs w:val="22"/>
      <w:lang w:eastAsia="en-US"/>
    </w:rPr>
  </w:style>
  <w:style w:type="paragraph" w:styleId="Heading1">
    <w:name w:val="heading 1"/>
    <w:basedOn w:val="Normal"/>
    <w:next w:val="Normal"/>
    <w:link w:val="Heading1Char"/>
    <w:uiPriority w:val="9"/>
    <w:qFormat/>
    <w:rsid w:val="00B91280"/>
    <w:pPr>
      <w:keepNext/>
      <w:keepLines/>
      <w:spacing w:before="360" w:after="120"/>
      <w:outlineLvl w:val="0"/>
    </w:pPr>
    <w:rPr>
      <w:rFonts w:eastAsia="Times New Roman"/>
      <w:b/>
      <w:bCs/>
      <w:caps/>
      <w:szCs w:val="28"/>
    </w:rPr>
  </w:style>
  <w:style w:type="paragraph" w:styleId="Heading2">
    <w:name w:val="heading 2"/>
    <w:basedOn w:val="Normal"/>
    <w:next w:val="Normal"/>
    <w:link w:val="Heading2Char"/>
    <w:uiPriority w:val="9"/>
    <w:unhideWhenUsed/>
    <w:qFormat/>
    <w:rsid w:val="00F42D26"/>
    <w:pPr>
      <w:keepNext/>
      <w:keepLines/>
      <w:spacing w:before="360" w:after="120"/>
      <w:outlineLvl w:val="1"/>
    </w:pPr>
    <w:rPr>
      <w:rFonts w:eastAsia="Times New Roman"/>
      <w:b/>
      <w:bCs/>
      <w:szCs w:val="26"/>
    </w:rPr>
  </w:style>
  <w:style w:type="paragraph" w:styleId="Heading3">
    <w:name w:val="heading 3"/>
    <w:basedOn w:val="Normal"/>
    <w:next w:val="Normal"/>
    <w:link w:val="Heading3Char"/>
    <w:uiPriority w:val="9"/>
    <w:unhideWhenUsed/>
    <w:qFormat/>
    <w:rsid w:val="00F42D26"/>
    <w:pPr>
      <w:keepNext/>
      <w:keepLines/>
      <w:spacing w:before="360" w:after="120"/>
      <w:outlineLvl w:val="2"/>
    </w:pPr>
    <w:rPr>
      <w:rFonts w:eastAsia="Times New Roman"/>
      <w:b/>
      <w:bCs/>
      <w:i/>
    </w:rPr>
  </w:style>
  <w:style w:type="paragraph" w:styleId="Heading4">
    <w:name w:val="heading 4"/>
    <w:basedOn w:val="Normal"/>
    <w:next w:val="Normal"/>
    <w:link w:val="Heading4Char"/>
    <w:uiPriority w:val="9"/>
    <w:unhideWhenUsed/>
    <w:qFormat/>
    <w:rsid w:val="00F42D26"/>
    <w:pPr>
      <w:keepNext/>
      <w:keepLines/>
      <w:spacing w:before="360" w:after="120"/>
      <w:outlineLvl w:val="3"/>
    </w:pPr>
    <w:rPr>
      <w:rFonts w:eastAsia="Times New Roman"/>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semiHidden/>
    <w:rsid w:val="00F8330A"/>
    <w:rPr>
      <w:rFonts w:ascii="Tahoma" w:eastAsia="Times New Roman" w:hAnsi="Tahoma" w:cs="Tahoma"/>
      <w:sz w:val="16"/>
      <w:szCs w:val="16"/>
      <w:lang w:val="en-US"/>
    </w:rPr>
  </w:style>
  <w:style w:type="character" w:customStyle="1" w:styleId="BalloonTextChar">
    <w:name w:val="Balloon Text Char"/>
    <w:link w:val="BalloonText"/>
    <w:semiHidden/>
    <w:rsid w:val="00D2195C"/>
    <w:rPr>
      <w:rFonts w:ascii="Tahoma" w:eastAsia="Times New Roman" w:hAnsi="Tahoma" w:cs="Tahoma"/>
      <w:sz w:val="16"/>
      <w:szCs w:val="16"/>
      <w:lang w:val="en-US"/>
    </w:rPr>
  </w:style>
  <w:style w:type="paragraph" w:styleId="Header">
    <w:name w:val="header"/>
    <w:basedOn w:val="Normal"/>
    <w:link w:val="HeaderChar"/>
    <w:uiPriority w:val="99"/>
    <w:unhideWhenUsed/>
    <w:rsid w:val="00D2195C"/>
    <w:pPr>
      <w:tabs>
        <w:tab w:val="center" w:pos="4536"/>
        <w:tab w:val="right" w:pos="9072"/>
      </w:tabs>
    </w:pPr>
  </w:style>
  <w:style w:type="character" w:customStyle="1" w:styleId="HeaderChar">
    <w:name w:val="Header Char"/>
    <w:basedOn w:val="DefaultParagraphFont"/>
    <w:link w:val="Header"/>
    <w:uiPriority w:val="99"/>
    <w:rsid w:val="00D2195C"/>
  </w:style>
  <w:style w:type="paragraph" w:styleId="Footer">
    <w:name w:val="footer"/>
    <w:basedOn w:val="Normal"/>
    <w:link w:val="FooterChar"/>
    <w:uiPriority w:val="99"/>
    <w:unhideWhenUsed/>
    <w:rsid w:val="00D2195C"/>
    <w:pPr>
      <w:tabs>
        <w:tab w:val="center" w:pos="4536"/>
        <w:tab w:val="right" w:pos="9072"/>
      </w:tabs>
    </w:pPr>
  </w:style>
  <w:style w:type="character" w:customStyle="1" w:styleId="FooterChar">
    <w:name w:val="Footer Char"/>
    <w:basedOn w:val="DefaultParagraphFont"/>
    <w:link w:val="Footer"/>
    <w:uiPriority w:val="99"/>
    <w:rsid w:val="00D2195C"/>
  </w:style>
  <w:style w:type="paragraph" w:styleId="NoSpacing">
    <w:name w:val="No Spacing"/>
    <w:uiPriority w:val="1"/>
    <w:rsid w:val="00D2195C"/>
    <w:rPr>
      <w:sz w:val="22"/>
      <w:szCs w:val="22"/>
      <w:lang w:eastAsia="en-US"/>
    </w:rPr>
  </w:style>
  <w:style w:type="paragraph" w:styleId="ListParagraph">
    <w:name w:val="List Paragraph"/>
    <w:basedOn w:val="Normal"/>
    <w:uiPriority w:val="34"/>
    <w:rsid w:val="0094128A"/>
    <w:pPr>
      <w:tabs>
        <w:tab w:val="left" w:pos="284"/>
        <w:tab w:val="left" w:pos="567"/>
        <w:tab w:val="left" w:pos="851"/>
      </w:tabs>
      <w:ind w:left="720"/>
      <w:contextualSpacing/>
    </w:pPr>
  </w:style>
  <w:style w:type="paragraph" w:styleId="Subtitle">
    <w:name w:val="Subtitle"/>
    <w:aliases w:val="caption"/>
    <w:basedOn w:val="Normal"/>
    <w:next w:val="Normal"/>
    <w:link w:val="SubtitleChar"/>
    <w:uiPriority w:val="11"/>
    <w:qFormat/>
    <w:rsid w:val="00BB5298"/>
    <w:pPr>
      <w:numPr>
        <w:ilvl w:val="1"/>
      </w:numPr>
      <w:spacing w:before="120" w:after="120"/>
    </w:pPr>
    <w:rPr>
      <w:rFonts w:eastAsia="Times New Roman"/>
      <w:b/>
      <w:iCs/>
      <w:color w:val="000000"/>
      <w:sz w:val="16"/>
      <w:szCs w:val="24"/>
    </w:rPr>
  </w:style>
  <w:style w:type="character" w:customStyle="1" w:styleId="SubtitleChar">
    <w:name w:val="Subtitle Char"/>
    <w:aliases w:val="caption Char"/>
    <w:link w:val="Subtitle"/>
    <w:uiPriority w:val="11"/>
    <w:rsid w:val="00BB5298"/>
    <w:rPr>
      <w:rFonts w:ascii="Arial" w:eastAsia="Times New Roman" w:hAnsi="Arial"/>
      <w:b/>
      <w:iCs/>
      <w:color w:val="000000"/>
      <w:sz w:val="16"/>
      <w:szCs w:val="24"/>
      <w:lang w:eastAsia="en-US"/>
    </w:rPr>
  </w:style>
  <w:style w:type="character" w:customStyle="1" w:styleId="Heading1Char">
    <w:name w:val="Heading 1 Char"/>
    <w:link w:val="Heading1"/>
    <w:uiPriority w:val="9"/>
    <w:rsid w:val="00B91280"/>
    <w:rPr>
      <w:rFonts w:ascii="Arial" w:eastAsia="Times New Roman" w:hAnsi="Arial"/>
      <w:b/>
      <w:bCs/>
      <w:caps/>
      <w:szCs w:val="28"/>
      <w:lang w:eastAsia="en-US"/>
    </w:rPr>
  </w:style>
  <w:style w:type="character" w:customStyle="1" w:styleId="Heading2Char">
    <w:name w:val="Heading 2 Char"/>
    <w:link w:val="Heading2"/>
    <w:uiPriority w:val="9"/>
    <w:rsid w:val="00F42D26"/>
    <w:rPr>
      <w:rFonts w:ascii="Arial" w:eastAsia="Times New Roman" w:hAnsi="Arial"/>
      <w:b/>
      <w:bCs/>
      <w:szCs w:val="26"/>
      <w:lang w:eastAsia="en-US"/>
    </w:rPr>
  </w:style>
  <w:style w:type="character" w:customStyle="1" w:styleId="Heading3Char">
    <w:name w:val="Heading 3 Char"/>
    <w:link w:val="Heading3"/>
    <w:uiPriority w:val="9"/>
    <w:rsid w:val="00F42D26"/>
    <w:rPr>
      <w:rFonts w:ascii="Arial" w:eastAsia="Times New Roman" w:hAnsi="Arial"/>
      <w:b/>
      <w:bCs/>
      <w:i/>
      <w:szCs w:val="22"/>
      <w:lang w:eastAsia="en-US"/>
    </w:rPr>
  </w:style>
  <w:style w:type="paragraph" w:customStyle="1" w:styleId="TOC">
    <w:name w:val="TOC"/>
    <w:basedOn w:val="Normal"/>
    <w:rsid w:val="00F42D26"/>
    <w:pPr>
      <w:spacing w:before="960" w:after="240"/>
    </w:pPr>
    <w:rPr>
      <w:rFonts w:cs="Arial"/>
      <w:b/>
      <w:caps/>
      <w:sz w:val="32"/>
      <w:szCs w:val="40"/>
      <w:lang w:val="en-US"/>
    </w:rPr>
  </w:style>
  <w:style w:type="character" w:customStyle="1" w:styleId="Heading4Char">
    <w:name w:val="Heading 4 Char"/>
    <w:link w:val="Heading4"/>
    <w:uiPriority w:val="9"/>
    <w:rsid w:val="00F42D26"/>
    <w:rPr>
      <w:rFonts w:ascii="Arial" w:eastAsia="Times New Roman" w:hAnsi="Arial"/>
      <w:bCs/>
      <w:i/>
      <w:iCs/>
      <w:szCs w:val="22"/>
      <w:lang w:eastAsia="en-US"/>
    </w:rPr>
  </w:style>
  <w:style w:type="paragraph" w:styleId="TOC1">
    <w:name w:val="toc 1"/>
    <w:basedOn w:val="Normal"/>
    <w:next w:val="Normal"/>
    <w:autoRedefine/>
    <w:uiPriority w:val="39"/>
    <w:unhideWhenUsed/>
    <w:rsid w:val="00571554"/>
    <w:pPr>
      <w:tabs>
        <w:tab w:val="right" w:leader="dot" w:pos="9923"/>
      </w:tabs>
      <w:spacing w:before="120" w:after="60"/>
    </w:pPr>
    <w:rPr>
      <w:b/>
      <w:caps/>
    </w:rPr>
  </w:style>
  <w:style w:type="paragraph" w:styleId="TOC2">
    <w:name w:val="toc 2"/>
    <w:basedOn w:val="Normal"/>
    <w:next w:val="Normal"/>
    <w:autoRedefine/>
    <w:uiPriority w:val="39"/>
    <w:unhideWhenUsed/>
    <w:rsid w:val="00571554"/>
    <w:pPr>
      <w:tabs>
        <w:tab w:val="right" w:leader="dot" w:pos="9923"/>
      </w:tabs>
      <w:spacing w:before="60" w:after="60"/>
    </w:pPr>
    <w:rPr>
      <w:b/>
      <w:noProof/>
    </w:rPr>
  </w:style>
  <w:style w:type="paragraph" w:styleId="TOC3">
    <w:name w:val="toc 3"/>
    <w:basedOn w:val="Normal"/>
    <w:next w:val="Normal"/>
    <w:autoRedefine/>
    <w:uiPriority w:val="39"/>
    <w:unhideWhenUsed/>
    <w:rsid w:val="008A35DE"/>
    <w:pPr>
      <w:tabs>
        <w:tab w:val="right" w:leader="dot" w:pos="9923"/>
      </w:tabs>
      <w:spacing w:before="60" w:after="60"/>
    </w:pPr>
    <w:rPr>
      <w:b/>
      <w:i/>
    </w:rPr>
  </w:style>
  <w:style w:type="character" w:styleId="Hyperlink">
    <w:name w:val="Hyperlink"/>
    <w:uiPriority w:val="99"/>
    <w:unhideWhenUsed/>
    <w:rsid w:val="00770556"/>
    <w:rPr>
      <w:color w:val="666666"/>
      <w:u w:val="single"/>
    </w:rPr>
  </w:style>
  <w:style w:type="table" w:styleId="TableGrid">
    <w:name w:val="Table Grid"/>
    <w:basedOn w:val="TableNormal"/>
    <w:uiPriority w:val="59"/>
    <w:rsid w:val="00052E1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rsid w:val="00BD253E"/>
    <w:pPr>
      <w:spacing w:after="200"/>
    </w:pPr>
    <w:rPr>
      <w:i/>
      <w:iCs/>
      <w:color w:val="CCCCCC" w:themeColor="text2"/>
      <w:sz w:val="18"/>
      <w:szCs w:val="18"/>
    </w:rPr>
  </w:style>
  <w:style w:type="paragraph" w:customStyle="1" w:styleId="CoverSubtitle">
    <w:name w:val="_Cover_Subtitle"/>
    <w:basedOn w:val="Normal"/>
    <w:link w:val="CoverSubtitleChar"/>
    <w:qFormat/>
    <w:rsid w:val="00A4186C"/>
    <w:pPr>
      <w:spacing w:after="400"/>
    </w:pPr>
    <w:rPr>
      <w:rFonts w:cs="Arial"/>
      <w:sz w:val="36"/>
      <w:szCs w:val="52"/>
      <w:lang w:val="en-US"/>
    </w:rPr>
  </w:style>
  <w:style w:type="paragraph" w:customStyle="1" w:styleId="BodyCopy">
    <w:name w:val="BodyCopy"/>
    <w:basedOn w:val="Normal"/>
    <w:link w:val="BodyCopyChar"/>
    <w:qFormat/>
    <w:rsid w:val="00B91280"/>
    <w:pPr>
      <w:spacing w:after="120"/>
    </w:pPr>
    <w:rPr>
      <w:lang w:val="en-US"/>
    </w:rPr>
  </w:style>
  <w:style w:type="paragraph" w:customStyle="1" w:styleId="Copyright">
    <w:name w:val="Copyright"/>
    <w:basedOn w:val="Normal"/>
    <w:uiPriority w:val="99"/>
    <w:rsid w:val="00770556"/>
    <w:pPr>
      <w:keepLines/>
      <w:tabs>
        <w:tab w:val="left" w:pos="85"/>
      </w:tabs>
      <w:suppressAutoHyphens/>
      <w:autoSpaceDE w:val="0"/>
      <w:autoSpaceDN w:val="0"/>
      <w:adjustRightInd w:val="0"/>
      <w:spacing w:after="85" w:line="140" w:lineRule="atLeast"/>
      <w:textAlignment w:val="center"/>
    </w:pPr>
    <w:rPr>
      <w:rFonts w:cs="SAP Sans 2007 Light"/>
      <w:color w:val="000000"/>
      <w:sz w:val="11"/>
      <w:szCs w:val="11"/>
      <w:lang w:val="en-US"/>
    </w:rPr>
  </w:style>
  <w:style w:type="numbering" w:customStyle="1" w:styleId="Style2">
    <w:name w:val="Style2"/>
    <w:uiPriority w:val="99"/>
    <w:rsid w:val="00336E2E"/>
    <w:pPr>
      <w:numPr>
        <w:numId w:val="12"/>
      </w:numPr>
    </w:pPr>
  </w:style>
  <w:style w:type="paragraph" w:customStyle="1" w:styleId="Bullet1">
    <w:name w:val="Bullet_1"/>
    <w:basedOn w:val="ListParagraph"/>
    <w:qFormat/>
    <w:rsid w:val="00B91280"/>
    <w:pPr>
      <w:numPr>
        <w:numId w:val="14"/>
      </w:numPr>
      <w:spacing w:before="60" w:after="60"/>
    </w:pPr>
    <w:rPr>
      <w:lang w:val="en-US"/>
    </w:rPr>
  </w:style>
  <w:style w:type="paragraph" w:customStyle="1" w:styleId="Bullet2">
    <w:name w:val="Bullet_2"/>
    <w:basedOn w:val="ListParagraph"/>
    <w:qFormat/>
    <w:rsid w:val="00B91280"/>
    <w:pPr>
      <w:numPr>
        <w:ilvl w:val="1"/>
        <w:numId w:val="14"/>
      </w:numPr>
      <w:spacing w:before="60" w:after="60"/>
      <w:ind w:left="568" w:hanging="284"/>
    </w:pPr>
    <w:rPr>
      <w:lang w:val="en-US"/>
    </w:rPr>
  </w:style>
  <w:style w:type="paragraph" w:customStyle="1" w:styleId="Bullet3">
    <w:name w:val="Bullet_3"/>
    <w:basedOn w:val="ListParagraph"/>
    <w:qFormat/>
    <w:rsid w:val="00336E2E"/>
    <w:pPr>
      <w:numPr>
        <w:ilvl w:val="2"/>
        <w:numId w:val="14"/>
      </w:numPr>
      <w:ind w:left="851" w:hanging="284"/>
    </w:pPr>
    <w:rPr>
      <w:lang w:val="en-US"/>
    </w:rPr>
  </w:style>
  <w:style w:type="numbering" w:customStyle="1" w:styleId="Style1">
    <w:name w:val="Style1"/>
    <w:uiPriority w:val="99"/>
    <w:rsid w:val="00E63D7B"/>
    <w:pPr>
      <w:numPr>
        <w:numId w:val="5"/>
      </w:numPr>
    </w:pPr>
  </w:style>
  <w:style w:type="paragraph" w:customStyle="1" w:styleId="GraphicBodyCopy">
    <w:name w:val="Graphic_BodyCopy"/>
    <w:basedOn w:val="Normal"/>
    <w:rsid w:val="0094128A"/>
    <w:pPr>
      <w:spacing w:line="260" w:lineRule="exact"/>
    </w:pPr>
    <w:rPr>
      <w:rFonts w:eastAsia="Times New Roman"/>
      <w:sz w:val="16"/>
      <w:szCs w:val="16"/>
      <w:lang w:val="en-US"/>
    </w:rPr>
  </w:style>
  <w:style w:type="paragraph" w:customStyle="1" w:styleId="GraphicBullet1">
    <w:name w:val="Graphic_Bullet_1"/>
    <w:basedOn w:val="Bullet1"/>
    <w:rsid w:val="0094128A"/>
    <w:pPr>
      <w:numPr>
        <w:numId w:val="0"/>
      </w:numPr>
    </w:pPr>
    <w:rPr>
      <w:sz w:val="16"/>
      <w:szCs w:val="16"/>
    </w:rPr>
  </w:style>
  <w:style w:type="paragraph" w:customStyle="1" w:styleId="GraphicHeadline">
    <w:name w:val="Graphic_Headline"/>
    <w:basedOn w:val="GraphicBodyCopy"/>
    <w:rsid w:val="002F4CC0"/>
    <w:rPr>
      <w:b/>
    </w:rPr>
  </w:style>
  <w:style w:type="paragraph" w:customStyle="1" w:styleId="Introduction">
    <w:name w:val="Introduction"/>
    <w:basedOn w:val="Normal"/>
    <w:next w:val="Normal"/>
    <w:qFormat/>
    <w:rsid w:val="009E492C"/>
    <w:pPr>
      <w:spacing w:after="120" w:line="300" w:lineRule="exact"/>
    </w:pPr>
    <w:rPr>
      <w:rFonts w:eastAsia="Times New Roman"/>
      <w:szCs w:val="20"/>
      <w:lang w:val="en-GB"/>
    </w:rPr>
  </w:style>
  <w:style w:type="paragraph" w:customStyle="1" w:styleId="TableText">
    <w:name w:val="Table_Text"/>
    <w:basedOn w:val="Normal"/>
    <w:qFormat/>
    <w:rsid w:val="000653F9"/>
    <w:rPr>
      <w:sz w:val="18"/>
      <w:lang w:val="en-US"/>
    </w:rPr>
  </w:style>
  <w:style w:type="paragraph" w:customStyle="1" w:styleId="TableBullet">
    <w:name w:val="Table_Bullet"/>
    <w:basedOn w:val="GraphicBullet1"/>
    <w:qFormat/>
    <w:rsid w:val="008C7B9C"/>
    <w:pPr>
      <w:spacing w:before="0" w:after="0"/>
    </w:pPr>
    <w:rPr>
      <w:sz w:val="18"/>
      <w:szCs w:val="20"/>
    </w:rPr>
  </w:style>
  <w:style w:type="paragraph" w:customStyle="1" w:styleId="TableSubheadline">
    <w:name w:val="Table_Subheadline"/>
    <w:basedOn w:val="Normal"/>
    <w:qFormat/>
    <w:rsid w:val="009F5500"/>
    <w:pPr>
      <w:keepNext/>
    </w:pPr>
    <w:rPr>
      <w:color w:val="000000" w:themeColor="text1"/>
      <w:lang w:val="en-US"/>
    </w:rPr>
  </w:style>
  <w:style w:type="numbering" w:customStyle="1" w:styleId="Style3">
    <w:name w:val="Style3"/>
    <w:uiPriority w:val="99"/>
    <w:rsid w:val="00336E2E"/>
    <w:pPr>
      <w:numPr>
        <w:numId w:val="14"/>
      </w:numPr>
    </w:pPr>
  </w:style>
  <w:style w:type="paragraph" w:customStyle="1" w:styleId="TableHeadline">
    <w:name w:val="Table_Headline"/>
    <w:basedOn w:val="Normal"/>
    <w:qFormat/>
    <w:rsid w:val="009F5500"/>
    <w:pPr>
      <w:keepNext/>
    </w:pPr>
    <w:rPr>
      <w:b/>
      <w:lang w:val="en-US"/>
    </w:rPr>
  </w:style>
  <w:style w:type="paragraph" w:customStyle="1" w:styleId="99Copyright">
    <w:name w:val="99_Copyright"/>
    <w:basedOn w:val="Normal"/>
    <w:uiPriority w:val="99"/>
    <w:rsid w:val="001237CC"/>
    <w:pPr>
      <w:keepLines/>
      <w:tabs>
        <w:tab w:val="left" w:pos="85"/>
      </w:tabs>
      <w:suppressAutoHyphens/>
      <w:autoSpaceDE w:val="0"/>
      <w:autoSpaceDN w:val="0"/>
      <w:adjustRightInd w:val="0"/>
      <w:spacing w:after="85" w:line="140" w:lineRule="atLeast"/>
      <w:textAlignment w:val="center"/>
    </w:pPr>
    <w:rPr>
      <w:rFonts w:ascii="SAP Sans 2007 Light" w:hAnsi="SAP Sans 2007 Light" w:cs="SAP Sans 2007 Light"/>
      <w:color w:val="000000"/>
      <w:sz w:val="11"/>
      <w:szCs w:val="11"/>
      <w:lang w:val="en-US"/>
    </w:rPr>
  </w:style>
  <w:style w:type="paragraph" w:styleId="TOC4">
    <w:name w:val="toc 4"/>
    <w:basedOn w:val="Normal"/>
    <w:next w:val="Normal"/>
    <w:autoRedefine/>
    <w:uiPriority w:val="39"/>
    <w:unhideWhenUsed/>
    <w:rsid w:val="008A35DE"/>
    <w:pPr>
      <w:tabs>
        <w:tab w:val="right" w:leader="dot" w:pos="9923"/>
      </w:tabs>
      <w:spacing w:before="60" w:after="60"/>
    </w:pPr>
    <w:rPr>
      <w:i/>
    </w:rPr>
  </w:style>
  <w:style w:type="paragraph" w:customStyle="1" w:styleId="CoverTitle">
    <w:name w:val="_Cover_Title"/>
    <w:basedOn w:val="Normal"/>
    <w:qFormat/>
    <w:rsid w:val="00BD253E"/>
    <w:pPr>
      <w:contextualSpacing/>
    </w:pPr>
    <w:rPr>
      <w:rFonts w:eastAsia="Times New Roman"/>
      <w:b/>
      <w:kern w:val="28"/>
      <w:sz w:val="40"/>
      <w:szCs w:val="52"/>
      <w:lang w:val="en-US"/>
    </w:rPr>
  </w:style>
  <w:style w:type="paragraph" w:customStyle="1" w:styleId="Copyrightdeutsch">
    <w:name w:val="Copyright_deutsch"/>
    <w:rsid w:val="00A7249A"/>
    <w:rPr>
      <w:rFonts w:ascii="SAPFolioLight" w:eastAsia="Times New Roman" w:hAnsi="SAPFolioLight"/>
      <w:sz w:val="18"/>
      <w:lang w:val="en-GB" w:eastAsia="en-US"/>
    </w:rPr>
  </w:style>
  <w:style w:type="paragraph" w:styleId="NormalWeb">
    <w:name w:val="Normal (Web)"/>
    <w:basedOn w:val="Normal"/>
    <w:unhideWhenUsed/>
    <w:rsid w:val="00A7249A"/>
    <w:pPr>
      <w:spacing w:before="100" w:beforeAutospacing="1" w:after="100" w:afterAutospacing="1"/>
    </w:pPr>
    <w:rPr>
      <w:rFonts w:ascii="Times New Roman" w:hAnsi="Times New Roman"/>
      <w:sz w:val="24"/>
      <w:szCs w:val="24"/>
      <w:lang w:eastAsia="de-DE"/>
    </w:rPr>
  </w:style>
  <w:style w:type="paragraph" w:customStyle="1" w:styleId="99Copyright0">
    <w:name w:val="// 99_Copyright"/>
    <w:basedOn w:val="Normal"/>
    <w:uiPriority w:val="99"/>
    <w:rsid w:val="002F4CC0"/>
    <w:pPr>
      <w:keepLines/>
      <w:tabs>
        <w:tab w:val="left" w:pos="85"/>
      </w:tabs>
      <w:suppressAutoHyphens/>
      <w:autoSpaceDE w:val="0"/>
      <w:autoSpaceDN w:val="0"/>
      <w:adjustRightInd w:val="0"/>
      <w:spacing w:after="85" w:line="120" w:lineRule="atLeast"/>
      <w:textAlignment w:val="center"/>
    </w:pPr>
    <w:rPr>
      <w:rFonts w:ascii="BentonSans Book" w:hAnsi="BentonSans Book" w:cs="BentonSans Book"/>
      <w:color w:val="000000"/>
      <w:sz w:val="10"/>
      <w:szCs w:val="10"/>
      <w:lang w:val="en-US" w:eastAsia="de-DE"/>
    </w:rPr>
  </w:style>
  <w:style w:type="character" w:styleId="FollowedHyperlink">
    <w:name w:val="FollowedHyperlink"/>
    <w:basedOn w:val="DefaultParagraphFont"/>
    <w:uiPriority w:val="99"/>
    <w:semiHidden/>
    <w:unhideWhenUsed/>
    <w:rsid w:val="00CF5DA1"/>
    <w:rPr>
      <w:color w:val="008FD3" w:themeColor="followedHyperlink"/>
      <w:u w:val="single"/>
    </w:rPr>
  </w:style>
  <w:style w:type="paragraph" w:customStyle="1" w:styleId="99Copyright1">
    <w:name w:val="* // 99_Copyright"/>
    <w:basedOn w:val="Normal"/>
    <w:uiPriority w:val="99"/>
    <w:rsid w:val="006A5036"/>
    <w:pPr>
      <w:keepLines/>
      <w:tabs>
        <w:tab w:val="left" w:pos="85"/>
      </w:tabs>
      <w:suppressAutoHyphens/>
      <w:autoSpaceDE w:val="0"/>
      <w:autoSpaceDN w:val="0"/>
      <w:adjustRightInd w:val="0"/>
      <w:spacing w:after="180" w:line="300" w:lineRule="atLeast"/>
      <w:textAlignment w:val="center"/>
    </w:pPr>
    <w:rPr>
      <w:rFonts w:ascii="BentonSans Book" w:hAnsi="BentonSans Book" w:cs="BentonSans Book"/>
      <w:color w:val="000000"/>
      <w:sz w:val="22"/>
      <w:lang w:val="en-US" w:eastAsia="de-DE"/>
    </w:rPr>
  </w:style>
  <w:style w:type="paragraph" w:styleId="PlainText">
    <w:name w:val="Plain Text"/>
    <w:basedOn w:val="Normal"/>
    <w:link w:val="PlainTextChar"/>
    <w:uiPriority w:val="99"/>
    <w:unhideWhenUsed/>
    <w:rsid w:val="00FA0EBD"/>
    <w:rPr>
      <w:rFonts w:ascii="Calibri" w:eastAsia="Times New Roman" w:hAnsi="Calibri"/>
      <w:sz w:val="22"/>
      <w:szCs w:val="21"/>
      <w:lang w:val="en-US"/>
    </w:rPr>
  </w:style>
  <w:style w:type="character" w:customStyle="1" w:styleId="PlainTextChar">
    <w:name w:val="Plain Text Char"/>
    <w:basedOn w:val="DefaultParagraphFont"/>
    <w:link w:val="PlainText"/>
    <w:uiPriority w:val="99"/>
    <w:rsid w:val="00FA0EBD"/>
    <w:rPr>
      <w:rFonts w:eastAsia="Times New Roman"/>
      <w:sz w:val="22"/>
      <w:szCs w:val="21"/>
      <w:lang w:val="en-US" w:eastAsia="en-US"/>
    </w:rPr>
  </w:style>
  <w:style w:type="paragraph" w:customStyle="1" w:styleId="ConfidentialStatus">
    <w:name w:val="ConfidentialStatus"/>
    <w:basedOn w:val="CoverSubtitle"/>
    <w:link w:val="ConfidentialStatusChar"/>
    <w:rsid w:val="009E492C"/>
    <w:pPr>
      <w:spacing w:after="320"/>
    </w:pPr>
    <w:rPr>
      <w:sz w:val="24"/>
      <w:szCs w:val="24"/>
    </w:rPr>
  </w:style>
  <w:style w:type="character" w:customStyle="1" w:styleId="CoverSubtitleChar">
    <w:name w:val="_Cover_Subtitle Char"/>
    <w:basedOn w:val="DefaultParagraphFont"/>
    <w:link w:val="CoverSubtitle"/>
    <w:rsid w:val="00A4186C"/>
    <w:rPr>
      <w:rFonts w:ascii="Arial" w:hAnsi="Arial" w:cs="Arial"/>
      <w:sz w:val="36"/>
      <w:szCs w:val="52"/>
      <w:lang w:val="en-US" w:eastAsia="en-US"/>
    </w:rPr>
  </w:style>
  <w:style w:type="character" w:customStyle="1" w:styleId="ConfidentialStatusChar">
    <w:name w:val="ConfidentialStatus Char"/>
    <w:basedOn w:val="CoverSubtitleChar"/>
    <w:link w:val="ConfidentialStatus"/>
    <w:rsid w:val="009E492C"/>
    <w:rPr>
      <w:rFonts w:ascii="Arial" w:hAnsi="Arial" w:cs="Arial"/>
      <w:sz w:val="24"/>
      <w:szCs w:val="24"/>
      <w:lang w:val="en-US" w:eastAsia="en-US"/>
    </w:rPr>
  </w:style>
  <w:style w:type="paragraph" w:customStyle="1" w:styleId="Spacetop">
    <w:name w:val="Space_top"/>
    <w:basedOn w:val="Heading2"/>
    <w:link w:val="SpacetopChar"/>
    <w:qFormat/>
    <w:rsid w:val="008E15C1"/>
    <w:pPr>
      <w:spacing w:before="0" w:after="0"/>
    </w:pPr>
    <w:rPr>
      <w:lang w:val="fr-FR"/>
    </w:rPr>
  </w:style>
  <w:style w:type="paragraph" w:customStyle="1" w:styleId="Spacebottom">
    <w:name w:val="Space_bottom"/>
    <w:basedOn w:val="Normal"/>
    <w:link w:val="SpacebottomChar"/>
    <w:qFormat/>
    <w:rsid w:val="00403B6F"/>
    <w:pPr>
      <w:spacing w:after="120"/>
    </w:pPr>
  </w:style>
  <w:style w:type="character" w:customStyle="1" w:styleId="SpacetopChar">
    <w:name w:val="Space_top Char"/>
    <w:basedOn w:val="Heading2Char"/>
    <w:link w:val="Spacetop"/>
    <w:rsid w:val="008E15C1"/>
    <w:rPr>
      <w:rFonts w:ascii="Arial" w:eastAsia="Times New Roman" w:hAnsi="Arial"/>
      <w:b/>
      <w:bCs/>
      <w:szCs w:val="26"/>
      <w:lang w:val="fr-FR" w:eastAsia="en-US"/>
    </w:rPr>
  </w:style>
  <w:style w:type="paragraph" w:customStyle="1" w:styleId="Subject">
    <w:name w:val="Subject"/>
    <w:basedOn w:val="BodyCopy"/>
    <w:link w:val="SubjectChar"/>
    <w:qFormat/>
    <w:rsid w:val="00403B6F"/>
    <w:pPr>
      <w:spacing w:before="120"/>
    </w:pPr>
    <w:rPr>
      <w:b/>
    </w:rPr>
  </w:style>
  <w:style w:type="character" w:customStyle="1" w:styleId="SpacebottomChar">
    <w:name w:val="Space_bottom Char"/>
    <w:basedOn w:val="DefaultParagraphFont"/>
    <w:link w:val="Spacebottom"/>
    <w:rsid w:val="00403B6F"/>
    <w:rPr>
      <w:rFonts w:ascii="Arial" w:hAnsi="Arial"/>
      <w:szCs w:val="22"/>
      <w:lang w:eastAsia="en-US"/>
    </w:rPr>
  </w:style>
  <w:style w:type="character" w:customStyle="1" w:styleId="BodyCopyChar">
    <w:name w:val="BodyCopy Char"/>
    <w:basedOn w:val="DefaultParagraphFont"/>
    <w:link w:val="BodyCopy"/>
    <w:rsid w:val="00403B6F"/>
    <w:rPr>
      <w:rFonts w:ascii="Arial" w:hAnsi="Arial"/>
      <w:szCs w:val="22"/>
      <w:lang w:val="en-US" w:eastAsia="en-US"/>
    </w:rPr>
  </w:style>
  <w:style w:type="character" w:customStyle="1" w:styleId="SubjectChar">
    <w:name w:val="Subject Char"/>
    <w:basedOn w:val="BodyCopyChar"/>
    <w:link w:val="Subject"/>
    <w:rsid w:val="00403B6F"/>
    <w:rPr>
      <w:rFonts w:ascii="Arial" w:hAnsi="Arial"/>
      <w:b/>
      <w:szCs w:val="22"/>
      <w:lang w:val="en-US" w:eastAsia="en-US"/>
    </w:rPr>
  </w:style>
  <w:style w:type="paragraph" w:customStyle="1" w:styleId="001session-ID">
    <w:name w:val="001_session-ID"/>
    <w:basedOn w:val="Normal"/>
    <w:qFormat/>
    <w:rsid w:val="005C5968"/>
    <w:rPr>
      <w:rFonts w:eastAsia="Times New Roman" w:cs="Arial"/>
      <w:sz w:val="36"/>
      <w:szCs w:val="24"/>
      <w:lang w:val="en-US" w:eastAsia="de-DE"/>
    </w:rPr>
  </w:style>
  <w:style w:type="paragraph" w:customStyle="1" w:styleId="011BodycopySubhead">
    <w:name w:val="011_Body_copy_Subhead"/>
    <w:basedOn w:val="Normal"/>
    <w:qFormat/>
    <w:rsid w:val="00D62CA7"/>
    <w:rPr>
      <w:rFonts w:eastAsia="Times New Roman"/>
      <w:sz w:val="22"/>
      <w:szCs w:val="20"/>
      <w:lang w:val="en-GB"/>
    </w:rPr>
  </w:style>
  <w:style w:type="character" w:styleId="UnresolvedMention">
    <w:name w:val="Unresolved Mention"/>
    <w:basedOn w:val="DefaultParagraphFont"/>
    <w:uiPriority w:val="99"/>
    <w:semiHidden/>
    <w:unhideWhenUsed/>
    <w:rsid w:val="005E5C54"/>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9152022">
      <w:bodyDiv w:val="1"/>
      <w:marLeft w:val="0"/>
      <w:marRight w:val="0"/>
      <w:marTop w:val="0"/>
      <w:marBottom w:val="0"/>
      <w:divBdr>
        <w:top w:val="none" w:sz="0" w:space="0" w:color="auto"/>
        <w:left w:val="none" w:sz="0" w:space="0" w:color="auto"/>
        <w:bottom w:val="none" w:sz="0" w:space="0" w:color="auto"/>
        <w:right w:val="none" w:sz="0" w:space="0" w:color="auto"/>
      </w:divBdr>
    </w:div>
    <w:div w:id="223490198">
      <w:bodyDiv w:val="1"/>
      <w:marLeft w:val="0"/>
      <w:marRight w:val="0"/>
      <w:marTop w:val="0"/>
      <w:marBottom w:val="0"/>
      <w:divBdr>
        <w:top w:val="none" w:sz="0" w:space="0" w:color="auto"/>
        <w:left w:val="none" w:sz="0" w:space="0" w:color="auto"/>
        <w:bottom w:val="none" w:sz="0" w:space="0" w:color="auto"/>
        <w:right w:val="none" w:sz="0" w:space="0" w:color="auto"/>
      </w:divBdr>
    </w:div>
    <w:div w:id="663241118">
      <w:bodyDiv w:val="1"/>
      <w:marLeft w:val="0"/>
      <w:marRight w:val="0"/>
      <w:marTop w:val="0"/>
      <w:marBottom w:val="0"/>
      <w:divBdr>
        <w:top w:val="none" w:sz="0" w:space="0" w:color="auto"/>
        <w:left w:val="none" w:sz="0" w:space="0" w:color="auto"/>
        <w:bottom w:val="none" w:sz="0" w:space="0" w:color="auto"/>
        <w:right w:val="none" w:sz="0" w:space="0" w:color="auto"/>
      </w:divBdr>
    </w:div>
    <w:div w:id="1260024356">
      <w:bodyDiv w:val="1"/>
      <w:marLeft w:val="0"/>
      <w:marRight w:val="0"/>
      <w:marTop w:val="0"/>
      <w:marBottom w:val="0"/>
      <w:divBdr>
        <w:top w:val="none" w:sz="0" w:space="0" w:color="auto"/>
        <w:left w:val="none" w:sz="0" w:space="0" w:color="auto"/>
        <w:bottom w:val="none" w:sz="0" w:space="0" w:color="auto"/>
        <w:right w:val="none" w:sz="0" w:space="0" w:color="auto"/>
      </w:divBdr>
    </w:div>
    <w:div w:id="19183949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footer" Target="footer4.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image" Target="media/image5.png"/><Relationship Id="rId29" Type="http://schemas.openxmlformats.org/officeDocument/2006/relationships/image" Target="media/image14.png"/><Relationship Id="rId41"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5" Type="http://schemas.openxmlformats.org/officeDocument/2006/relationships/numbering" Target="numbering.xml"/><Relationship Id="rId15" Type="http://schemas.openxmlformats.org/officeDocument/2006/relationships/header" Target="header3.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endnotes" Target="endnotes.xml"/><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fontTable" Target="fontTable.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eader" Target="header2.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s>
</file>

<file path=word/_rels/footer3.xml.rels><?xml version="1.0" encoding="UTF-8" standalone="yes"?>
<Relationships xmlns="http://schemas.openxmlformats.org/package/2006/relationships"><Relationship Id="rId1" Type="http://schemas.openxmlformats.org/officeDocument/2006/relationships/image" Target="media/image1.png"/></Relationships>
</file>

<file path=word/_rels/footer4.xml.rels><?xml version="1.0" encoding="UTF-8" standalone="yes"?>
<Relationships xmlns="http://schemas.openxmlformats.org/package/2006/relationships"><Relationship Id="rId3" Type="http://schemas.openxmlformats.org/officeDocument/2006/relationships/hyperlink" Target="https://www.sap.com/copyright" TargetMode="External"/><Relationship Id="rId2" Type="http://schemas.openxmlformats.org/officeDocument/2006/relationships/hyperlink" Target="https://www.sap.com/copyright" TargetMode="External"/><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032848\Downloads\SAP_TechEd_2020_HandsOn%20(1).dotx" TargetMode="External"/></Relationships>
</file>

<file path=word/theme/theme1.xml><?xml version="1.0" encoding="utf-8"?>
<a:theme xmlns:a="http://schemas.openxmlformats.org/drawingml/2006/main" name="Office Theme">
  <a:themeElements>
    <a:clrScheme name="SAP_colors_2017">
      <a:dk1>
        <a:srgbClr val="000000"/>
      </a:dk1>
      <a:lt1>
        <a:srgbClr val="FFFFFF"/>
      </a:lt1>
      <a:dk2>
        <a:srgbClr val="CCCCCC"/>
      </a:dk2>
      <a:lt2>
        <a:srgbClr val="999999"/>
      </a:lt2>
      <a:accent1>
        <a:srgbClr val="F0AB00"/>
      </a:accent1>
      <a:accent2>
        <a:srgbClr val="666666"/>
      </a:accent2>
      <a:accent3>
        <a:srgbClr val="008FD3"/>
      </a:accent3>
      <a:accent4>
        <a:srgbClr val="4FB81C"/>
      </a:accent4>
      <a:accent5>
        <a:srgbClr val="E35500"/>
      </a:accent5>
      <a:accent6>
        <a:srgbClr val="970A82"/>
      </a:accent6>
      <a:hlink>
        <a:srgbClr val="008FD3"/>
      </a:hlink>
      <a:folHlink>
        <a:srgbClr val="008FD3"/>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SharedWithUsers xmlns="722fe62c-4b50-4f05-89b0-3ec5c582d67e">
      <UserInfo>
        <DisplayName/>
        <AccountId xsi:nil="true"/>
        <AccountType/>
      </UserInfo>
    </SharedWithUser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9BBE552640031F4C9ACB85A9AFBE1CDA" ma:contentTypeVersion="10" ma:contentTypeDescription="Create a new document." ma:contentTypeScope="" ma:versionID="cee1d6d5060835e586310a28e52b8574">
  <xsd:schema xmlns:xsd="http://www.w3.org/2001/XMLSchema" xmlns:xs="http://www.w3.org/2001/XMLSchema" xmlns:p="http://schemas.microsoft.com/office/2006/metadata/properties" xmlns:ns2="7b195eba-098e-4ecd-b3f8-e4e98556824e" xmlns:ns3="722fe62c-4b50-4f05-89b0-3ec5c582d67e" targetNamespace="http://schemas.microsoft.com/office/2006/metadata/properties" ma:root="true" ma:fieldsID="035a6111ffa3736c67397b0007bc12eb" ns2:_="" ns3:_="">
    <xsd:import namespace="7b195eba-098e-4ecd-b3f8-e4e98556824e"/>
    <xsd:import namespace="722fe62c-4b50-4f05-89b0-3ec5c582d67e"/>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Tags" minOccurs="0"/>
                <xsd:element ref="ns2:MediaServiceOCR" minOccurs="0"/>
                <xsd:element ref="ns2:MediaServiceDateTaken" minOccurs="0"/>
                <xsd:element ref="ns2:MediaServiceAutoKeyPoints" minOccurs="0"/>
                <xsd:element ref="ns2:MediaServiceKeyPoints"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b195eba-098e-4ecd-b3f8-e4e98556824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DateTaken" ma:index="14" nillable="true" ma:displayName="MediaServiceDateTaken" ma:hidden="true" ma:internalName="MediaServiceDateTaken"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MediaLengthInSeconds" ma:index="17"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722fe62c-4b50-4f05-89b0-3ec5c582d67e"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7E4AC3-A1A0-4B4C-9305-70F759246DF7}">
  <ds:schemaRefs>
    <ds:schemaRef ds:uri="http://schemas.microsoft.com/sharepoint/v3/contenttype/forms"/>
  </ds:schemaRefs>
</ds:datastoreItem>
</file>

<file path=customXml/itemProps2.xml><?xml version="1.0" encoding="utf-8"?>
<ds:datastoreItem xmlns:ds="http://schemas.openxmlformats.org/officeDocument/2006/customXml" ds:itemID="{6598F306-D8B8-456D-B261-098BEC98AEBA}">
  <ds:schemaRefs>
    <ds:schemaRef ds:uri="http://schemas.microsoft.com/office/2006/metadata/properties"/>
    <ds:schemaRef ds:uri="http://schemas.microsoft.com/office/infopath/2007/PartnerControls"/>
    <ds:schemaRef ds:uri="722fe62c-4b50-4f05-89b0-3ec5c582d67e"/>
  </ds:schemaRefs>
</ds:datastoreItem>
</file>

<file path=customXml/itemProps3.xml><?xml version="1.0" encoding="utf-8"?>
<ds:datastoreItem xmlns:ds="http://schemas.openxmlformats.org/officeDocument/2006/customXml" ds:itemID="{F541A8AF-AE31-4059-AD29-7A400601081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b195eba-098e-4ecd-b3f8-e4e98556824e"/>
    <ds:schemaRef ds:uri="722fe62c-4b50-4f05-89b0-3ec5c582d67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C2EC903B-0463-428E-85F0-39E81C7992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SAP_TechEd_2020_HandsOn (1).dotx</Template>
  <TotalTime>434</TotalTime>
  <Pages>10</Pages>
  <Words>615</Words>
  <Characters>3510</Characters>
  <Application>Microsoft Office Word</Application>
  <DocSecurity>0</DocSecurity>
  <Lines>29</Lines>
  <Paragraphs>8</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SAP</Company>
  <LinksUpToDate>false</LinksUpToDate>
  <CharactersWithSpaces>4117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Zimmermann, Henrik</dc:creator>
  <cp:keywords/>
  <cp:lastModifiedBy>Markheiser, Reiner</cp:lastModifiedBy>
  <cp:revision>199</cp:revision>
  <cp:lastPrinted>2022-10-19T07:59:00Z</cp:lastPrinted>
  <dcterms:created xsi:type="dcterms:W3CDTF">2022-10-25T12:14:00Z</dcterms:created>
  <dcterms:modified xsi:type="dcterms:W3CDTF">2022-10-26T16:08:00Z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0x0101009BBE552640031F4C9ACB85A9AFBE1CDA</vt:lpwstr>
  </property>
  <property fmtid="{D5CDD505-2E9C-101B-9397-08002B2CF9AE}" pid="3" name="xd_Signature">
    <vt:bool>false</vt:bool>
  </property>
  <property fmtid="{D5CDD505-2E9C-101B-9397-08002B2CF9AE}" pid="4" name="xd_ProgID">
    <vt:lpwstr/>
  </property>
  <property fmtid="{D5CDD505-2E9C-101B-9397-08002B2CF9AE}" pid="5" name="TemplateUrl">
    <vt:lpwstr/>
  </property>
  <property fmtid="{D5CDD505-2E9C-101B-9397-08002B2CF9AE}" pid="6" name="ComplianceAssetId">
    <vt:lpwstr/>
  </property>
  <property fmtid="{D5CDD505-2E9C-101B-9397-08002B2CF9AE}" pid="7" name="Order">
    <vt:r8>616400</vt:r8>
  </property>
</Properties>
</file>