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5B6E" w14:textId="07B359C5" w:rsidR="00977D1D" w:rsidRDefault="00977D1D" w:rsidP="00977D1D">
      <w:pPr>
        <w:pStyle w:val="Heading2"/>
        <w:jc w:val="center"/>
      </w:pPr>
      <w:r>
        <w:t>The Versatile Power of IGBT</w:t>
      </w:r>
    </w:p>
    <w:p w14:paraId="5C1C55D0" w14:textId="290FCF16" w:rsidR="00977D1D" w:rsidRDefault="00977D1D" w:rsidP="00977D1D">
      <w:r>
        <w:t xml:space="preserve">Introducing the Insulated Gate Bipolar Transistor (IGBT), a semiconductor device that has revolutionized the world of power electronics. IGBTs combine the advantages of both bipolar junction transistors and metal-oxide-semiconductor field-effect </w:t>
      </w:r>
      <w:r>
        <w:t>transistors (</w:t>
      </w:r>
      <w:r>
        <w:t>MOSFET), making them a versatile and highly efficient power switching device.</w:t>
      </w:r>
    </w:p>
    <w:p w14:paraId="448043BC" w14:textId="77777777" w:rsidR="00977D1D" w:rsidRDefault="00977D1D" w:rsidP="00977D1D"/>
    <w:p w14:paraId="4614F802" w14:textId="77777777" w:rsidR="00977D1D" w:rsidRDefault="00977D1D" w:rsidP="00977D1D">
      <w:pPr>
        <w:pStyle w:val="Heading3"/>
      </w:pPr>
      <w:r>
        <w:t>What is an IGBT?</w:t>
      </w:r>
    </w:p>
    <w:p w14:paraId="2D7B50B3" w14:textId="77777777" w:rsidR="00977D1D" w:rsidRDefault="00977D1D" w:rsidP="00977D1D">
      <w:r>
        <w:t>An IGBT is a three-terminal power semiconductor device that is primarily used as an electronic switch in a variety of power electronic applications. It features a metal-oxide-semiconductor (MOS) gate structure for the control input and a bipolar-junction transistor (BJT) as the main current-conducting path. This unique design allows IGBTs to combine the high input impedance and easy drive characteristics of a MOSFET with the high-current and low-saturation-voltage capability of a BJT.</w:t>
      </w:r>
    </w:p>
    <w:p w14:paraId="2CDB06CA" w14:textId="77777777" w:rsidR="00977D1D" w:rsidRDefault="00977D1D" w:rsidP="00977D1D"/>
    <w:p w14:paraId="6ED3B30C" w14:textId="77777777" w:rsidR="00977D1D" w:rsidRDefault="00977D1D" w:rsidP="00977D1D">
      <w:pPr>
        <w:pStyle w:val="Heading3"/>
      </w:pPr>
      <w:r>
        <w:t>Key Parameters and Operating Regions</w:t>
      </w:r>
    </w:p>
    <w:p w14:paraId="4A88D343" w14:textId="77777777" w:rsidR="00977D1D" w:rsidRDefault="00977D1D" w:rsidP="00977D1D">
      <w:r>
        <w:t>IGBTs are characterized by several key parameters that determine their performance and suitability for different applications. These include:</w:t>
      </w:r>
    </w:p>
    <w:p w14:paraId="7E1D8D93" w14:textId="77777777" w:rsidR="00977D1D" w:rsidRDefault="00977D1D" w:rsidP="00977D1D">
      <w:pPr>
        <w:numPr>
          <w:ilvl w:val="0"/>
          <w:numId w:val="1"/>
        </w:numPr>
      </w:pPr>
      <w:r>
        <w:rPr>
          <w:b/>
        </w:rPr>
        <w:t>Collector-Emitter Voltage (VCES):</w:t>
      </w:r>
      <w:r>
        <w:t xml:space="preserve"> The maximum voltage that can be applied between the collector and emitter terminals.</w:t>
      </w:r>
    </w:p>
    <w:p w14:paraId="4ECD313E" w14:textId="77777777" w:rsidR="00977D1D" w:rsidRDefault="00977D1D" w:rsidP="00977D1D">
      <w:pPr>
        <w:numPr>
          <w:ilvl w:val="0"/>
          <w:numId w:val="1"/>
        </w:numPr>
      </w:pPr>
      <w:r>
        <w:rPr>
          <w:b/>
        </w:rPr>
        <w:t>Collector Current (IC):</w:t>
      </w:r>
      <w:r>
        <w:t xml:space="preserve"> The maximum current that can flow through the IGBT's collector-emitter path.</w:t>
      </w:r>
    </w:p>
    <w:p w14:paraId="30E706A5" w14:textId="77777777" w:rsidR="00977D1D" w:rsidRDefault="00977D1D" w:rsidP="00977D1D">
      <w:pPr>
        <w:numPr>
          <w:ilvl w:val="0"/>
          <w:numId w:val="1"/>
        </w:numPr>
      </w:pPr>
      <w:r>
        <w:rPr>
          <w:b/>
        </w:rPr>
        <w:t>Gate-Emitter Voltage (VGE):</w:t>
      </w:r>
      <w:r>
        <w:t xml:space="preserve"> The voltage applied between the gate and emitter terminals to control the IGBT's switching behavior.</w:t>
      </w:r>
    </w:p>
    <w:p w14:paraId="29F6A9BB" w14:textId="77777777" w:rsidR="00977D1D" w:rsidRDefault="00977D1D" w:rsidP="00977D1D">
      <w:pPr>
        <w:numPr>
          <w:ilvl w:val="0"/>
          <w:numId w:val="1"/>
        </w:numPr>
      </w:pPr>
      <w:r>
        <w:rPr>
          <w:b/>
        </w:rPr>
        <w:t>Switching Characteristics:</w:t>
      </w:r>
      <w:r>
        <w:t xml:space="preserve"> The speed and efficiency with which the IGBT can turn on and off, which are crucial for high-frequency power conversion applications.</w:t>
      </w:r>
    </w:p>
    <w:p w14:paraId="7029B6FD" w14:textId="77777777" w:rsidR="00977D1D" w:rsidRDefault="00977D1D" w:rsidP="00977D1D">
      <w:pPr>
        <w:ind w:left="720"/>
      </w:pPr>
    </w:p>
    <w:p w14:paraId="76D34DE2" w14:textId="6C606284" w:rsidR="00977D1D" w:rsidRDefault="00977D1D" w:rsidP="00977D1D">
      <w:r w:rsidRPr="00977D1D">
        <w:t>IGBTs operate in three main regions: cutoff, active, and saturation. By controlling the gate-emitter voltage, the IGBT can switch between these regions to achieve the desired power characteristics, making it a versatile and powerful device for various power electronics applications. With its exceptional performance, reliability, and versatility, the IGBT has become the backbone of modern power electronics.</w:t>
      </w:r>
    </w:p>
    <w:sectPr w:rsidR="0097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173B0"/>
    <w:multiLevelType w:val="multilevel"/>
    <w:tmpl w:val="D70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num w:numId="1" w16cid:durableId="203175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1D"/>
    <w:rsid w:val="000A2FFB"/>
    <w:rsid w:val="009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FE98"/>
  <w15:chartTrackingRefBased/>
  <w15:docId w15:val="{D6791BF2-735A-4740-882A-2F84687A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1D"/>
    <w:pPr>
      <w:spacing w:after="120" w:line="240" w:lineRule="atLeast"/>
    </w:pPr>
    <w:rPr>
      <w:rFonts w:ascii="Nunito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es-PeterMina2025</dc:creator>
  <cp:keywords/>
  <dc:description/>
  <cp:lastModifiedBy>es-PeterMina2025</cp:lastModifiedBy>
  <cp:revision>1</cp:revision>
  <dcterms:created xsi:type="dcterms:W3CDTF">2024-08-18T09:26:00Z</dcterms:created>
  <dcterms:modified xsi:type="dcterms:W3CDTF">2024-08-18T09:29:00Z</dcterms:modified>
</cp:coreProperties>
</file>