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5C8A"/>
          <w:sz w:val="36"/>
        </w:rPr>
        <w:t>Africa Gross Domestic Product (GDP) Collector</w:t>
      </w:r>
    </w:p>
    <w:p>
      <w:r>
        <w:rPr>
          <w:i/>
          <w:sz w:val="24"/>
        </w:rPr>
        <w:t>Progress Report - Work Done, Challenges &amp; Remedies, and Outstanding Items</w:t>
      </w:r>
    </w:p>
    <w:p>
      <w:r>
        <w:rPr>
          <w:i/>
          <w:color w:val="555555"/>
        </w:rPr>
        <w:t>Generated 9 August 2026</w:t>
      </w:r>
    </w:p>
    <w:p>
      <w:pPr>
        <w:pStyle w:val="Heading1"/>
      </w:pPr>
      <w:r>
        <w:t>Executive Summary</w:t>
      </w:r>
    </w:p>
    <w:p>
      <w:r>
        <w:t>The Africa GDP Collector harvests Gross Domestic Product data from African National Statistics Offices (NSOs) into a single tidy, long-format dataset. It captures GDP exactly as each NSO publishes it - across all four System of National Accounts (SNA) approaches (production, expenditure, income and the headline aggregate) and both frequencies (annual and quarterly) - with no estimation, imputation or omission.</w:t>
      </w:r>
    </w:p>
    <w:p>
      <w:r>
        <w:t>As at this reporting date, 38 of the 54 African countries have been collected and validated, totalling about 199,639 tidy rows. Every significant African economy is covered except Angola, whose national database currently exports period labels without values. The set spans all sub-regions and all three source tiers: a Tier-1 statistical API (Ghana's PxWeb), Tier-2 structured workbooks (the majority), and Tier-3 PDF extraction for the many francophone quarterly national-accounts notes.</w:t>
      </w:r>
    </w:p>
    <w:p>
      <w:r>
        <w:t>The three largest economies that were long missing - Egypt, Ethiopia and Tanzania - are now included. Seventeen countries carry quarterly series in addition to annual. Where an NSO does not compile GDP or its site is unreachable, the figures are taken from the country's central bank as a documented fallback (DR Congo, Libya, Egypt, Ethiopia) - never from an aggregator that re-estimates the numbers.</w:t>
      </w:r>
    </w:p>
    <w:p>
      <w:pPr>
        <w:pStyle w:val="Heading1"/>
      </w:pPr>
      <w:r>
        <w:t>1. Objective and Scope</w:t>
      </w:r>
    </w:p>
    <w:p>
      <w:r>
        <w:t>The objective is a single, auditable, machine-readable dataset of African GDP that faithfully mirrors each NSO's own accounts. The guiding principles are:</w:t>
      </w:r>
    </w:p>
    <w:p>
      <w:pPr>
        <w:pStyle w:val="ListBullet"/>
      </w:pPr>
      <w:r>
        <w:t>As reported - no estimation, imputation or omission; ugly-but-real values are kept, and ambiguous figures are left out rather than guessed.</w:t>
      </w:r>
    </w:p>
    <w:p>
      <w:pPr>
        <w:pStyle w:val="ListBullet"/>
      </w:pPr>
      <w:r>
        <w:t>No aggregators - IMF, World Bank, Knoema/opendataforafrica and similar re-estimate or harmonise national accounts, and are excluded as sources.</w:t>
      </w:r>
    </w:p>
    <w:p>
      <w:pPr>
        <w:pStyle w:val="ListBullet"/>
      </w:pPr>
      <w:r>
        <w:t>As classified - each NSO's own approach, activity breakdown, price basis (current / constant), base year and seasonal-adjustment status are captured as published.</w:t>
      </w:r>
    </w:p>
    <w:p>
      <w:pPr>
        <w:pStyle w:val="ListBullet"/>
      </w:pPr>
      <w:r>
        <w:t>All periods and measures - full historical series are emitted where published, across levels, growth (year-on-year and quarter-on-quarter), deflators, per-capita, shares and contributions.</w:t>
      </w:r>
    </w:p>
    <w:p>
      <w:pPr>
        <w:pStyle w:val="ListBullet"/>
      </w:pPr>
      <w:r>
        <w:t>Auditable - the raw source file is retained for every country under source_data/, so any value traces back to the primary NSO document.</w:t>
      </w:r>
    </w:p>
    <w:p>
      <w:pPr>
        <w:pStyle w:val="Heading1"/>
      </w:pPr>
      <w:r>
        <w:t>2. Approach and Architecture</w:t>
      </w:r>
    </w:p>
    <w:p>
      <w:r>
        <w:t>Each country is implemented as a small declarative descriptor (sources/&lt;country&gt;.yaml) plus a compact parser. A shared core pipeline handles discovery, download, extraction, the identity/provenance columns, schema validation and CSV/XLSX output, so a new country is usually just a descriptor and a parser. GDP lives in its own indicator pipeline (indicators/gdp/) alongside a matching CPI pipeline, both sharing one indicator-agnostic core.</w:t>
      </w:r>
    </w:p>
    <w:p>
      <w:r>
        <w:t>The GDP schema is a 20-column long format keyed by approach, category, series code, geography, period, frequency, price basis, seasonal adjustment and measure. This single shape holds a quarterly constant-price value-added figure, an annual expenditure share and a per-capita level side by side, which is what makes cross-country analysis tractable.</w:t>
      </w:r>
    </w:p>
    <w:p>
      <w:r>
        <w:t>Because a growing share of NSO sites are single-page applications or content-management systems that hide the file behind an API, the collector is tiered: a statistical API where one exists, then a structured workbook, then PDF table extraction as a last resort. An offline companion (scrape_local.py --indicator gdp) runs the same extraction on already-downloaded files.</w:t>
      </w:r>
    </w:p>
    <w:p>
      <w:pPr>
        <w:pStyle w:val="Heading1"/>
      </w:pPr>
      <w:r>
        <w:t>3. Work Done</w:t>
      </w:r>
    </w:p>
    <w:p>
      <w:r>
        <w:t>The 38 completed countries span all African sub-regions and all three source tiers. The table below lists each country's source of record, the approaches captured, and the coverage.</w:t>
      </w:r>
    </w:p>
    <w:p>
      <w:r>
        <w:t>Notable results include South Africa's full set from 1993 across all four approaches (about 67,000 rows), Rwanda (24k) and Ghana via its Tier-1 PxWeb API (21k); the recovery of Egypt, Ethiopia and Tanzania; and faithful quarterly extraction from a dozen francophone PDF national-accounts notes that ship no data file.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Country</w:t>
            </w:r>
          </w:p>
        </w:tc>
        <w:tc>
          <w:tcPr>
            <w:tcW w:type="dxa" w:w="1728"/>
          </w:tcPr>
          <w:p>
            <w:r>
              <w:rPr>
                <w:b/>
                <w:sz w:val="18"/>
              </w:rPr>
              <w:t>Region / bloc</w:t>
            </w:r>
          </w:p>
        </w:tc>
        <w:tc>
          <w:tcPr>
            <w:tcW w:type="dxa" w:w="1728"/>
          </w:tcPr>
          <w:p>
            <w:r>
              <w:rPr>
                <w:b/>
                <w:sz w:val="18"/>
              </w:rPr>
              <w:t>Source of record</w:t>
            </w:r>
          </w:p>
        </w:tc>
        <w:tc>
          <w:tcPr>
            <w:tcW w:type="dxa" w:w="1728"/>
          </w:tcPr>
          <w:p>
            <w:r>
              <w:rPr>
                <w:b/>
                <w:sz w:val="18"/>
              </w:rPr>
              <w:t>Approaches / depth</w:t>
            </w:r>
          </w:p>
        </w:tc>
        <w:tc>
          <w:tcPr>
            <w:tcW w:type="dxa" w:w="1728"/>
          </w:tcPr>
          <w:p>
            <w:r>
              <w:rPr>
                <w:b/>
                <w:sz w:val="18"/>
              </w:rPr>
              <w:t>Coverage (rows / range)</w:t>
            </w:r>
          </w:p>
        </w:tc>
      </w:tr>
      <w:tr>
        <w:tc>
          <w:tcPr>
            <w:tcW w:type="dxa" w:w="1728"/>
          </w:tcPr>
          <w:p>
            <w:r>
              <w:rPr>
                <w:sz w:val="18"/>
              </w:rPr>
              <w:t>Algeria</w:t>
            </w:r>
          </w:p>
        </w:tc>
        <w:tc>
          <w:tcPr>
            <w:tcW w:type="dxa" w:w="1728"/>
          </w:tcPr>
          <w:p>
            <w:r>
              <w:rPr>
                <w:sz w:val="18"/>
              </w:rPr>
              <w:t>North Africa</w:t>
            </w:r>
          </w:p>
        </w:tc>
        <w:tc>
          <w:tcPr>
            <w:tcW w:type="dxa" w:w="1728"/>
          </w:tcPr>
          <w:p>
            <w:r>
              <w:rPr>
                <w:sz w:val="18"/>
              </w:rPr>
              <w:t>NSO (ONS)</w:t>
            </w:r>
          </w:p>
        </w:tc>
        <w:tc>
          <w:tcPr>
            <w:tcW w:type="dxa" w:w="1728"/>
          </w:tcPr>
          <w:p>
            <w:r>
              <w:rPr>
                <w:sz w:val="18"/>
              </w:rPr>
              <w:t>all approaches</w:t>
            </w:r>
          </w:p>
        </w:tc>
        <w:tc>
          <w:tcPr>
            <w:tcW w:type="dxa" w:w="1728"/>
          </w:tcPr>
          <w:p>
            <w:r>
              <w:rPr>
                <w:sz w:val="18"/>
              </w:rPr>
              <w:t>40 / 2021-2024</w:t>
            </w:r>
          </w:p>
        </w:tc>
      </w:tr>
      <w:tr>
        <w:tc>
          <w:tcPr>
            <w:tcW w:type="dxa" w:w="1728"/>
          </w:tcPr>
          <w:p>
            <w:r>
              <w:rPr>
                <w:sz w:val="18"/>
              </w:rPr>
              <w:t>Botswana</w:t>
            </w:r>
          </w:p>
        </w:tc>
        <w:tc>
          <w:tcPr>
            <w:tcW w:type="dxa" w:w="1728"/>
          </w:tcPr>
          <w:p>
            <w:r>
              <w:rPr>
                <w:sz w:val="18"/>
              </w:rPr>
              <w:t>Southern (SADC)</w:t>
            </w:r>
          </w:p>
        </w:tc>
        <w:tc>
          <w:tcPr>
            <w:tcW w:type="dxa" w:w="1728"/>
          </w:tcPr>
          <w:p>
            <w:r>
              <w:rPr>
                <w:sz w:val="18"/>
              </w:rPr>
              <w:t>NSO (Statsbots)</w:t>
            </w:r>
          </w:p>
        </w:tc>
        <w:tc>
          <w:tcPr>
            <w:tcW w:type="dxa" w:w="1728"/>
          </w:tcPr>
          <w:p>
            <w:r>
              <w:rPr>
                <w:sz w:val="18"/>
              </w:rPr>
              <w:t>production + expenditure</w:t>
            </w:r>
          </w:p>
        </w:tc>
        <w:tc>
          <w:tcPr>
            <w:tcW w:type="dxa" w:w="1728"/>
          </w:tcPr>
          <w:p>
            <w:r>
              <w:rPr>
                <w:sz w:val="18"/>
              </w:rPr>
              <w:t>6,627 / 2013-2026-Q1</w:t>
            </w:r>
          </w:p>
        </w:tc>
      </w:tr>
      <w:tr>
        <w:tc>
          <w:tcPr>
            <w:tcW w:type="dxa" w:w="1728"/>
          </w:tcPr>
          <w:p>
            <w:r>
              <w:rPr>
                <w:sz w:val="18"/>
              </w:rPr>
              <w:t>Burkina Faso</w:t>
            </w:r>
          </w:p>
        </w:tc>
        <w:tc>
          <w:tcPr>
            <w:tcW w:type="dxa" w:w="1728"/>
          </w:tcPr>
          <w:p>
            <w:r>
              <w:rPr>
                <w:sz w:val="18"/>
              </w:rPr>
              <w:t>West Africa (WAEMU)</w:t>
            </w:r>
          </w:p>
        </w:tc>
        <w:tc>
          <w:tcPr>
            <w:tcW w:type="dxa" w:w="1728"/>
          </w:tcPr>
          <w:p>
            <w:r>
              <w:rPr>
                <w:sz w:val="18"/>
              </w:rPr>
              <w:t>NSO (INSD)</w:t>
            </w:r>
          </w:p>
        </w:tc>
        <w:tc>
          <w:tcPr>
            <w:tcW w:type="dxa" w:w="1728"/>
          </w:tcPr>
          <w:p>
            <w:r>
              <w:rPr>
                <w:sz w:val="18"/>
              </w:rPr>
              <w:t>production</w:t>
            </w:r>
          </w:p>
        </w:tc>
        <w:tc>
          <w:tcPr>
            <w:tcW w:type="dxa" w:w="1728"/>
          </w:tcPr>
          <w:p>
            <w:r>
              <w:rPr>
                <w:sz w:val="18"/>
              </w:rPr>
              <w:t>11,859 / 2015-2025-Q4</w:t>
            </w:r>
          </w:p>
        </w:tc>
      </w:tr>
      <w:tr>
        <w:tc>
          <w:tcPr>
            <w:tcW w:type="dxa" w:w="1728"/>
          </w:tcPr>
          <w:p>
            <w:r>
              <w:rPr>
                <w:sz w:val="18"/>
              </w:rPr>
              <w:t>Burundi</w:t>
            </w:r>
          </w:p>
        </w:tc>
        <w:tc>
          <w:tcPr>
            <w:tcW w:type="dxa" w:w="1728"/>
          </w:tcPr>
          <w:p>
            <w:r>
              <w:rPr>
                <w:sz w:val="18"/>
              </w:rPr>
              <w:t>East Africa (EAC)</w:t>
            </w:r>
          </w:p>
        </w:tc>
        <w:tc>
          <w:tcPr>
            <w:tcW w:type="dxa" w:w="1728"/>
          </w:tcPr>
          <w:p>
            <w:r>
              <w:rPr>
                <w:sz w:val="18"/>
              </w:rPr>
              <w:t>NSO (INSBU)</w:t>
            </w:r>
          </w:p>
        </w:tc>
        <w:tc>
          <w:tcPr>
            <w:tcW w:type="dxa" w:w="1728"/>
          </w:tcPr>
          <w:p>
            <w:r>
              <w:rPr>
                <w:sz w:val="18"/>
              </w:rPr>
              <w:t>rates/shares (levels deferred)</w:t>
            </w:r>
          </w:p>
        </w:tc>
        <w:tc>
          <w:tcPr>
            <w:tcW w:type="dxa" w:w="1728"/>
          </w:tcPr>
          <w:p>
            <w:r>
              <w:rPr>
                <w:sz w:val="18"/>
              </w:rPr>
              <w:t>336 / 2024-Q2-2026-Q1</w:t>
            </w:r>
          </w:p>
        </w:tc>
      </w:tr>
      <w:tr>
        <w:tc>
          <w:tcPr>
            <w:tcW w:type="dxa" w:w="1728"/>
          </w:tcPr>
          <w:p>
            <w:r>
              <w:rPr>
                <w:sz w:val="18"/>
              </w:rPr>
              <w:t>Cameroon</w:t>
            </w:r>
          </w:p>
        </w:tc>
        <w:tc>
          <w:tcPr>
            <w:tcW w:type="dxa" w:w="1728"/>
          </w:tcPr>
          <w:p>
            <w:r>
              <w:rPr>
                <w:sz w:val="18"/>
              </w:rPr>
              <w:t>Central Africa (CEMAC)</w:t>
            </w:r>
          </w:p>
        </w:tc>
        <w:tc>
          <w:tcPr>
            <w:tcW w:type="dxa" w:w="1728"/>
          </w:tcPr>
          <w:p>
            <w:r>
              <w:rPr>
                <w:sz w:val="18"/>
              </w:rPr>
              <w:t>NSO (INS)</w:t>
            </w:r>
          </w:p>
        </w:tc>
        <w:tc>
          <w:tcPr>
            <w:tcW w:type="dxa" w:w="1728"/>
          </w:tcPr>
          <w:p>
            <w:r>
              <w:rPr>
                <w:sz w:val="18"/>
              </w:rPr>
              <w:t>production + expenditure</w:t>
            </w:r>
          </w:p>
        </w:tc>
        <w:tc>
          <w:tcPr>
            <w:tcW w:type="dxa" w:w="1728"/>
          </w:tcPr>
          <w:p>
            <w:r>
              <w:rPr>
                <w:sz w:val="18"/>
              </w:rPr>
              <w:t>510 / 2024-Q3-2025-Q4</w:t>
            </w:r>
          </w:p>
        </w:tc>
      </w:tr>
      <w:tr>
        <w:tc>
          <w:tcPr>
            <w:tcW w:type="dxa" w:w="1728"/>
          </w:tcPr>
          <w:p>
            <w:r>
              <w:rPr>
                <w:sz w:val="18"/>
              </w:rPr>
              <w:t>Chad</w:t>
            </w:r>
          </w:p>
        </w:tc>
        <w:tc>
          <w:tcPr>
            <w:tcW w:type="dxa" w:w="1728"/>
          </w:tcPr>
          <w:p>
            <w:r>
              <w:rPr>
                <w:sz w:val="18"/>
              </w:rPr>
              <w:t>Central Africa (CEMAC)</w:t>
            </w:r>
          </w:p>
        </w:tc>
        <w:tc>
          <w:tcPr>
            <w:tcW w:type="dxa" w:w="1728"/>
          </w:tcPr>
          <w:p>
            <w:r>
              <w:rPr>
                <w:sz w:val="18"/>
              </w:rPr>
              <w:t>NSO (INSEED)</w:t>
            </w:r>
          </w:p>
        </w:tc>
        <w:tc>
          <w:tcPr>
            <w:tcW w:type="dxa" w:w="1728"/>
          </w:tcPr>
          <w:p>
            <w:r>
              <w:rPr>
                <w:sz w:val="18"/>
              </w:rPr>
              <w:t>production</w:t>
            </w:r>
          </w:p>
        </w:tc>
        <w:tc>
          <w:tcPr>
            <w:tcW w:type="dxa" w:w="1728"/>
          </w:tcPr>
          <w:p>
            <w:r>
              <w:rPr>
                <w:sz w:val="18"/>
              </w:rPr>
              <w:t>696 / 2024-Q2-2026-Q1</w:t>
            </w:r>
          </w:p>
        </w:tc>
      </w:tr>
      <w:tr>
        <w:tc>
          <w:tcPr>
            <w:tcW w:type="dxa" w:w="1728"/>
          </w:tcPr>
          <w:p>
            <w:r>
              <w:rPr>
                <w:sz w:val="18"/>
              </w:rPr>
              <w:t>Comoros</w:t>
            </w:r>
          </w:p>
        </w:tc>
        <w:tc>
          <w:tcPr>
            <w:tcW w:type="dxa" w:w="1728"/>
          </w:tcPr>
          <w:p>
            <w:r>
              <w:rPr>
                <w:sz w:val="18"/>
              </w:rPr>
              <w:t>Southern/Islands</w:t>
            </w:r>
          </w:p>
        </w:tc>
        <w:tc>
          <w:tcPr>
            <w:tcW w:type="dxa" w:w="1728"/>
          </w:tcPr>
          <w:p>
            <w:r>
              <w:rPr>
                <w:sz w:val="18"/>
              </w:rPr>
              <w:t>NSO (INSEED)</w:t>
            </w:r>
          </w:p>
        </w:tc>
        <w:tc>
          <w:tcPr>
            <w:tcW w:type="dxa" w:w="1728"/>
          </w:tcPr>
          <w:p>
            <w:r>
              <w:rPr>
                <w:sz w:val="18"/>
              </w:rPr>
              <w:t>rates/shares (levels deferred)</w:t>
            </w:r>
          </w:p>
        </w:tc>
        <w:tc>
          <w:tcPr>
            <w:tcW w:type="dxa" w:w="1728"/>
          </w:tcPr>
          <w:p>
            <w:r>
              <w:rPr>
                <w:sz w:val="18"/>
              </w:rPr>
              <w:t>24 / 2021-2023</w:t>
            </w:r>
          </w:p>
        </w:tc>
      </w:tr>
      <w:tr>
        <w:tc>
          <w:tcPr>
            <w:tcW w:type="dxa" w:w="1728"/>
          </w:tcPr>
          <w:p>
            <w:r>
              <w:rPr>
                <w:sz w:val="18"/>
              </w:rPr>
              <w:t>Cote d'Ivoire</w:t>
            </w:r>
          </w:p>
        </w:tc>
        <w:tc>
          <w:tcPr>
            <w:tcW w:type="dxa" w:w="1728"/>
          </w:tcPr>
          <w:p>
            <w:r>
              <w:rPr>
                <w:sz w:val="18"/>
              </w:rPr>
              <w:t>West Africa (WAEMU)</w:t>
            </w:r>
          </w:p>
        </w:tc>
        <w:tc>
          <w:tcPr>
            <w:tcW w:type="dxa" w:w="1728"/>
          </w:tcPr>
          <w:p>
            <w:r>
              <w:rPr>
                <w:sz w:val="18"/>
              </w:rPr>
              <w:t>NSO (ANStat)</w:t>
            </w:r>
          </w:p>
        </w:tc>
        <w:tc>
          <w:tcPr>
            <w:tcW w:type="dxa" w:w="1728"/>
          </w:tcPr>
          <w:p>
            <w:r>
              <w:rPr>
                <w:sz w:val="18"/>
              </w:rPr>
              <w:t>production</w:t>
            </w:r>
          </w:p>
        </w:tc>
        <w:tc>
          <w:tcPr>
            <w:tcW w:type="dxa" w:w="1728"/>
          </w:tcPr>
          <w:p>
            <w:r>
              <w:rPr>
                <w:sz w:val="18"/>
              </w:rPr>
              <w:t>432 / 2024-2025-Q4</w:t>
            </w:r>
          </w:p>
        </w:tc>
      </w:tr>
      <w:tr>
        <w:tc>
          <w:tcPr>
            <w:tcW w:type="dxa" w:w="1728"/>
          </w:tcPr>
          <w:p>
            <w:r>
              <w:rPr>
                <w:sz w:val="18"/>
              </w:rPr>
              <w:t>DR Congo</w:t>
            </w:r>
          </w:p>
        </w:tc>
        <w:tc>
          <w:tcPr>
            <w:tcW w:type="dxa" w:w="1728"/>
          </w:tcPr>
          <w:p>
            <w:r>
              <w:rPr>
                <w:sz w:val="18"/>
              </w:rPr>
              <w:t>Central Africa (CEMAC)</w:t>
            </w:r>
          </w:p>
        </w:tc>
        <w:tc>
          <w:tcPr>
            <w:tcW w:type="dxa" w:w="1728"/>
          </w:tcPr>
          <w:p>
            <w:r>
              <w:rPr>
                <w:sz w:val="18"/>
              </w:rPr>
              <w:t>Central bank (BCC)</w:t>
            </w:r>
          </w:p>
        </w:tc>
        <w:tc>
          <w:tcPr>
            <w:tcW w:type="dxa" w:w="1728"/>
          </w:tcPr>
          <w:p>
            <w:r>
              <w:rPr>
                <w:sz w:val="18"/>
              </w:rPr>
              <w:t>aggregate series</w:t>
            </w:r>
          </w:p>
        </w:tc>
        <w:tc>
          <w:tcPr>
            <w:tcW w:type="dxa" w:w="1728"/>
          </w:tcPr>
          <w:p>
            <w:r>
              <w:rPr>
                <w:sz w:val="18"/>
              </w:rPr>
              <w:t>194 / 1959-2020</w:t>
            </w:r>
          </w:p>
        </w:tc>
      </w:tr>
      <w:tr>
        <w:tc>
          <w:tcPr>
            <w:tcW w:type="dxa" w:w="1728"/>
          </w:tcPr>
          <w:p>
            <w:r>
              <w:rPr>
                <w:sz w:val="18"/>
              </w:rPr>
              <w:t>Egypt</w:t>
            </w:r>
          </w:p>
        </w:tc>
        <w:tc>
          <w:tcPr>
            <w:tcW w:type="dxa" w:w="1728"/>
          </w:tcPr>
          <w:p>
            <w:r>
              <w:rPr>
                <w:sz w:val="18"/>
              </w:rPr>
              <w:t>North Africa</w:t>
            </w:r>
          </w:p>
        </w:tc>
        <w:tc>
          <w:tcPr>
            <w:tcW w:type="dxa" w:w="1728"/>
          </w:tcPr>
          <w:p>
            <w:r>
              <w:rPr>
                <w:sz w:val="18"/>
              </w:rPr>
              <w:t>Central bank (CBE)</w:t>
            </w:r>
          </w:p>
        </w:tc>
        <w:tc>
          <w:tcPr>
            <w:tcW w:type="dxa" w:w="1728"/>
          </w:tcPr>
          <w:p>
            <w:r>
              <w:rPr>
                <w:sz w:val="18"/>
              </w:rPr>
              <w:t>production + expenditure</w:t>
            </w:r>
          </w:p>
        </w:tc>
        <w:tc>
          <w:tcPr>
            <w:tcW w:type="dxa" w:w="1728"/>
          </w:tcPr>
          <w:p>
            <w:r>
              <w:rPr>
                <w:sz w:val="18"/>
              </w:rPr>
              <w:t>5,350 / 2001-Q3-2022-Q3</w:t>
            </w:r>
          </w:p>
        </w:tc>
      </w:tr>
      <w:tr>
        <w:tc>
          <w:tcPr>
            <w:tcW w:type="dxa" w:w="1728"/>
          </w:tcPr>
          <w:p>
            <w:r>
              <w:rPr>
                <w:sz w:val="18"/>
              </w:rPr>
              <w:t>Ethiopia</w:t>
            </w:r>
          </w:p>
        </w:tc>
        <w:tc>
          <w:tcPr>
            <w:tcW w:type="dxa" w:w="1728"/>
          </w:tcPr>
          <w:p>
            <w:r>
              <w:rPr>
                <w:sz w:val="18"/>
              </w:rPr>
              <w:t>Horn of Africa</w:t>
            </w:r>
          </w:p>
        </w:tc>
        <w:tc>
          <w:tcPr>
            <w:tcW w:type="dxa" w:w="1728"/>
          </w:tcPr>
          <w:p>
            <w:r>
              <w:rPr>
                <w:sz w:val="18"/>
              </w:rPr>
              <w:t>Central bank (NBE) / MoPD</w:t>
            </w:r>
          </w:p>
        </w:tc>
        <w:tc>
          <w:tcPr>
            <w:tcW w:type="dxa" w:w="1728"/>
          </w:tcPr>
          <w:p>
            <w:r>
              <w:rPr>
                <w:sz w:val="18"/>
              </w:rPr>
              <w:t>3 sectors + growth/share</w:t>
            </w:r>
          </w:p>
        </w:tc>
        <w:tc>
          <w:tcPr>
            <w:tcW w:type="dxa" w:w="1728"/>
          </w:tcPr>
          <w:p>
            <w:r>
              <w:rPr>
                <w:sz w:val="18"/>
              </w:rPr>
              <w:t>80 / 2017-2024</w:t>
            </w:r>
          </w:p>
        </w:tc>
      </w:tr>
      <w:tr>
        <w:tc>
          <w:tcPr>
            <w:tcW w:type="dxa" w:w="1728"/>
          </w:tcPr>
          <w:p>
            <w:r>
              <w:rPr>
                <w:sz w:val="18"/>
              </w:rPr>
              <w:t>Gambia</w:t>
            </w:r>
          </w:p>
        </w:tc>
        <w:tc>
          <w:tcPr>
            <w:tcW w:type="dxa" w:w="1728"/>
          </w:tcPr>
          <w:p>
            <w:r>
              <w:rPr>
                <w:sz w:val="18"/>
              </w:rPr>
              <w:t>West Africa</w:t>
            </w:r>
          </w:p>
        </w:tc>
        <w:tc>
          <w:tcPr>
            <w:tcW w:type="dxa" w:w="1728"/>
          </w:tcPr>
          <w:p>
            <w:r>
              <w:rPr>
                <w:sz w:val="18"/>
              </w:rPr>
              <w:t>NSO (GBoS)</w:t>
            </w:r>
          </w:p>
        </w:tc>
        <w:tc>
          <w:tcPr>
            <w:tcW w:type="dxa" w:w="1728"/>
          </w:tcPr>
          <w:p>
            <w:r>
              <w:rPr>
                <w:sz w:val="18"/>
              </w:rPr>
              <w:t>production + expenditure</w:t>
            </w:r>
          </w:p>
        </w:tc>
        <w:tc>
          <w:tcPr>
            <w:tcW w:type="dxa" w:w="1728"/>
          </w:tcPr>
          <w:p>
            <w:r>
              <w:rPr>
                <w:sz w:val="18"/>
              </w:rPr>
              <w:t>4,359 / 2004-2024</w:t>
            </w:r>
          </w:p>
        </w:tc>
      </w:tr>
      <w:tr>
        <w:tc>
          <w:tcPr>
            <w:tcW w:type="dxa" w:w="1728"/>
          </w:tcPr>
          <w:p>
            <w:r>
              <w:rPr>
                <w:sz w:val="18"/>
              </w:rPr>
              <w:t>Ghana</w:t>
            </w:r>
          </w:p>
        </w:tc>
        <w:tc>
          <w:tcPr>
            <w:tcW w:type="dxa" w:w="1728"/>
          </w:tcPr>
          <w:p>
            <w:r>
              <w:rPr>
                <w:sz w:val="18"/>
              </w:rPr>
              <w:t>West Africa</w:t>
            </w:r>
          </w:p>
        </w:tc>
        <w:tc>
          <w:tcPr>
            <w:tcW w:type="dxa" w:w="1728"/>
          </w:tcPr>
          <w:p>
            <w:r>
              <w:rPr>
                <w:sz w:val="18"/>
              </w:rPr>
              <w:t>NSO (GSS PxWeb)</w:t>
            </w:r>
          </w:p>
        </w:tc>
        <w:tc>
          <w:tcPr>
            <w:tcW w:type="dxa" w:w="1728"/>
          </w:tcPr>
          <w:p>
            <w:r>
              <w:rPr>
                <w:sz w:val="18"/>
              </w:rPr>
              <w:t>production + expenditure</w:t>
            </w:r>
          </w:p>
        </w:tc>
        <w:tc>
          <w:tcPr>
            <w:tcW w:type="dxa" w:w="1728"/>
          </w:tcPr>
          <w:p>
            <w:r>
              <w:rPr>
                <w:sz w:val="18"/>
              </w:rPr>
              <w:t>21,418 / 2006-Q1-2026-Q1</w:t>
            </w:r>
          </w:p>
        </w:tc>
      </w:tr>
      <w:tr>
        <w:tc>
          <w:tcPr>
            <w:tcW w:type="dxa" w:w="1728"/>
          </w:tcPr>
          <w:p>
            <w:r>
              <w:rPr>
                <w:sz w:val="18"/>
              </w:rPr>
              <w:t>Guinea</w:t>
            </w:r>
          </w:p>
        </w:tc>
        <w:tc>
          <w:tcPr>
            <w:tcW w:type="dxa" w:w="1728"/>
          </w:tcPr>
          <w:p>
            <w:r>
              <w:rPr>
                <w:sz w:val="18"/>
              </w:rPr>
              <w:t>West Africa</w:t>
            </w:r>
          </w:p>
        </w:tc>
        <w:tc>
          <w:tcPr>
            <w:tcW w:type="dxa" w:w="1728"/>
          </w:tcPr>
          <w:p>
            <w:r>
              <w:rPr>
                <w:sz w:val="18"/>
              </w:rPr>
              <w:t>NSO (INS)</w:t>
            </w:r>
          </w:p>
        </w:tc>
        <w:tc>
          <w:tcPr>
            <w:tcW w:type="dxa" w:w="1728"/>
          </w:tcPr>
          <w:p>
            <w:r>
              <w:rPr>
                <w:sz w:val="18"/>
              </w:rPr>
              <w:t>production</w:t>
            </w:r>
          </w:p>
        </w:tc>
        <w:tc>
          <w:tcPr>
            <w:tcW w:type="dxa" w:w="1728"/>
          </w:tcPr>
          <w:p>
            <w:r>
              <w:rPr>
                <w:sz w:val="18"/>
              </w:rPr>
              <w:t>806 / 2022-Q4-2025-Q4</w:t>
            </w:r>
          </w:p>
        </w:tc>
      </w:tr>
      <w:tr>
        <w:tc>
          <w:tcPr>
            <w:tcW w:type="dxa" w:w="1728"/>
          </w:tcPr>
          <w:p>
            <w:r>
              <w:rPr>
                <w:sz w:val="18"/>
              </w:rPr>
              <w:t>Kenya</w:t>
            </w:r>
          </w:p>
        </w:tc>
        <w:tc>
          <w:tcPr>
            <w:tcW w:type="dxa" w:w="1728"/>
          </w:tcPr>
          <w:p>
            <w:r>
              <w:rPr>
                <w:sz w:val="18"/>
              </w:rPr>
              <w:t>East Africa (EAC)</w:t>
            </w:r>
          </w:p>
        </w:tc>
        <w:tc>
          <w:tcPr>
            <w:tcW w:type="dxa" w:w="1728"/>
          </w:tcPr>
          <w:p>
            <w:r>
              <w:rPr>
                <w:sz w:val="18"/>
              </w:rPr>
              <w:t>NSO (KNBS)</w:t>
            </w:r>
          </w:p>
        </w:tc>
        <w:tc>
          <w:tcPr>
            <w:tcW w:type="dxa" w:w="1728"/>
          </w:tcPr>
          <w:p>
            <w:r>
              <w:rPr>
                <w:sz w:val="18"/>
              </w:rPr>
              <w:t>production</w:t>
            </w:r>
          </w:p>
        </w:tc>
        <w:tc>
          <w:tcPr>
            <w:tcW w:type="dxa" w:w="1728"/>
          </w:tcPr>
          <w:p>
            <w:r>
              <w:rPr>
                <w:sz w:val="18"/>
              </w:rPr>
              <w:t>1,323 / 2021-Q1-2026-Q1</w:t>
            </w:r>
          </w:p>
        </w:tc>
      </w:tr>
      <w:tr>
        <w:tc>
          <w:tcPr>
            <w:tcW w:type="dxa" w:w="1728"/>
          </w:tcPr>
          <w:p>
            <w:r>
              <w:rPr>
                <w:sz w:val="18"/>
              </w:rPr>
              <w:t>Liberia</w:t>
            </w:r>
          </w:p>
        </w:tc>
        <w:tc>
          <w:tcPr>
            <w:tcW w:type="dxa" w:w="1728"/>
          </w:tcPr>
          <w:p>
            <w:r>
              <w:rPr>
                <w:sz w:val="18"/>
              </w:rPr>
              <w:t>West Africa</w:t>
            </w:r>
          </w:p>
        </w:tc>
        <w:tc>
          <w:tcPr>
            <w:tcW w:type="dxa" w:w="1728"/>
          </w:tcPr>
          <w:p>
            <w:r>
              <w:rPr>
                <w:sz w:val="18"/>
              </w:rPr>
              <w:t>NSO (LISGIS)</w:t>
            </w:r>
          </w:p>
        </w:tc>
        <w:tc>
          <w:tcPr>
            <w:tcW w:type="dxa" w:w="1728"/>
          </w:tcPr>
          <w:p>
            <w:r>
              <w:rPr>
                <w:sz w:val="18"/>
              </w:rPr>
              <w:t>production + expenditure</w:t>
            </w:r>
          </w:p>
        </w:tc>
        <w:tc>
          <w:tcPr>
            <w:tcW w:type="dxa" w:w="1728"/>
          </w:tcPr>
          <w:p>
            <w:r>
              <w:rPr>
                <w:sz w:val="18"/>
              </w:rPr>
              <w:t>2,039 / 2016-2024</w:t>
            </w:r>
          </w:p>
        </w:tc>
      </w:tr>
      <w:tr>
        <w:tc>
          <w:tcPr>
            <w:tcW w:type="dxa" w:w="1728"/>
          </w:tcPr>
          <w:p>
            <w:r>
              <w:rPr>
                <w:sz w:val="18"/>
              </w:rPr>
              <w:t>Libya</w:t>
            </w:r>
          </w:p>
        </w:tc>
        <w:tc>
          <w:tcPr>
            <w:tcW w:type="dxa" w:w="1728"/>
          </w:tcPr>
          <w:p>
            <w:r>
              <w:rPr>
                <w:sz w:val="18"/>
              </w:rPr>
              <w:t>North Africa</w:t>
            </w:r>
          </w:p>
        </w:tc>
        <w:tc>
          <w:tcPr>
            <w:tcW w:type="dxa" w:w="1728"/>
          </w:tcPr>
          <w:p>
            <w:r>
              <w:rPr>
                <w:sz w:val="18"/>
              </w:rPr>
              <w:t>Central bank (CBL)</w:t>
            </w:r>
          </w:p>
        </w:tc>
        <w:tc>
          <w:tcPr>
            <w:tcW w:type="dxa" w:w="1728"/>
          </w:tcPr>
          <w:p>
            <w:r>
              <w:rPr>
                <w:sz w:val="18"/>
              </w:rPr>
              <w:t>production</w:t>
            </w:r>
          </w:p>
        </w:tc>
        <w:tc>
          <w:tcPr>
            <w:tcW w:type="dxa" w:w="1728"/>
          </w:tcPr>
          <w:p>
            <w:r>
              <w:rPr>
                <w:sz w:val="18"/>
              </w:rPr>
              <w:t>504 / 2013-2019</w:t>
            </w:r>
          </w:p>
        </w:tc>
      </w:tr>
      <w:tr>
        <w:tc>
          <w:tcPr>
            <w:tcW w:type="dxa" w:w="1728"/>
          </w:tcPr>
          <w:p>
            <w:r>
              <w:rPr>
                <w:sz w:val="18"/>
              </w:rPr>
              <w:t>Madagascar</w:t>
            </w:r>
          </w:p>
        </w:tc>
        <w:tc>
          <w:tcPr>
            <w:tcW w:type="dxa" w:w="1728"/>
          </w:tcPr>
          <w:p>
            <w:r>
              <w:rPr>
                <w:sz w:val="18"/>
              </w:rPr>
              <w:t>Southern (SADC)/Islands</w:t>
            </w:r>
          </w:p>
        </w:tc>
        <w:tc>
          <w:tcPr>
            <w:tcW w:type="dxa" w:w="1728"/>
          </w:tcPr>
          <w:p>
            <w:r>
              <w:rPr>
                <w:sz w:val="18"/>
              </w:rPr>
              <w:t>NSO (INSTAT)</w:t>
            </w:r>
          </w:p>
        </w:tc>
        <w:tc>
          <w:tcPr>
            <w:tcW w:type="dxa" w:w="1728"/>
          </w:tcPr>
          <w:p>
            <w:r>
              <w:rPr>
                <w:sz w:val="18"/>
              </w:rPr>
              <w:t>production</w:t>
            </w:r>
          </w:p>
        </w:tc>
        <w:tc>
          <w:tcPr>
            <w:tcW w:type="dxa" w:w="1728"/>
          </w:tcPr>
          <w:p>
            <w:r>
              <w:rPr>
                <w:sz w:val="18"/>
              </w:rPr>
              <w:t>1,184 / 2007-2024</w:t>
            </w:r>
          </w:p>
        </w:tc>
      </w:tr>
      <w:tr>
        <w:tc>
          <w:tcPr>
            <w:tcW w:type="dxa" w:w="1728"/>
          </w:tcPr>
          <w:p>
            <w:r>
              <w:rPr>
                <w:sz w:val="18"/>
              </w:rPr>
              <w:t>Malawi</w:t>
            </w:r>
          </w:p>
        </w:tc>
        <w:tc>
          <w:tcPr>
            <w:tcW w:type="dxa" w:w="1728"/>
          </w:tcPr>
          <w:p>
            <w:r>
              <w:rPr>
                <w:sz w:val="18"/>
              </w:rPr>
              <w:t>Southern (SADC)</w:t>
            </w:r>
          </w:p>
        </w:tc>
        <w:tc>
          <w:tcPr>
            <w:tcW w:type="dxa" w:w="1728"/>
          </w:tcPr>
          <w:p>
            <w:r>
              <w:rPr>
                <w:sz w:val="18"/>
              </w:rPr>
              <w:t>NSO (NSO)</w:t>
            </w:r>
          </w:p>
        </w:tc>
        <w:tc>
          <w:tcPr>
            <w:tcW w:type="dxa" w:w="1728"/>
          </w:tcPr>
          <w:p>
            <w:r>
              <w:rPr>
                <w:sz w:val="18"/>
              </w:rPr>
              <w:t>expenditure</w:t>
            </w:r>
          </w:p>
        </w:tc>
        <w:tc>
          <w:tcPr>
            <w:tcW w:type="dxa" w:w="1728"/>
          </w:tcPr>
          <w:p>
            <w:r>
              <w:rPr>
                <w:sz w:val="18"/>
              </w:rPr>
              <w:t>192 / 2017-2024</w:t>
            </w:r>
          </w:p>
        </w:tc>
      </w:tr>
      <w:tr>
        <w:tc>
          <w:tcPr>
            <w:tcW w:type="dxa" w:w="1728"/>
          </w:tcPr>
          <w:p>
            <w:r>
              <w:rPr>
                <w:sz w:val="18"/>
              </w:rPr>
              <w:t>Mali</w:t>
            </w:r>
          </w:p>
        </w:tc>
        <w:tc>
          <w:tcPr>
            <w:tcW w:type="dxa" w:w="1728"/>
          </w:tcPr>
          <w:p>
            <w:r>
              <w:rPr>
                <w:sz w:val="18"/>
              </w:rPr>
              <w:t>West Africa (WAEMU)</w:t>
            </w:r>
          </w:p>
        </w:tc>
        <w:tc>
          <w:tcPr>
            <w:tcW w:type="dxa" w:w="1728"/>
          </w:tcPr>
          <w:p>
            <w:r>
              <w:rPr>
                <w:sz w:val="18"/>
              </w:rPr>
              <w:t>NSO (INSTAT)</w:t>
            </w:r>
          </w:p>
        </w:tc>
        <w:tc>
          <w:tcPr>
            <w:tcW w:type="dxa" w:w="1728"/>
          </w:tcPr>
          <w:p>
            <w:r>
              <w:rPr>
                <w:sz w:val="18"/>
              </w:rPr>
              <w:t>production + expenditure</w:t>
            </w:r>
          </w:p>
        </w:tc>
        <w:tc>
          <w:tcPr>
            <w:tcW w:type="dxa" w:w="1728"/>
          </w:tcPr>
          <w:p>
            <w:r>
              <w:rPr>
                <w:sz w:val="18"/>
              </w:rPr>
              <w:t>732 / 2024-Q1-2026-Q1</w:t>
            </w:r>
          </w:p>
        </w:tc>
      </w:tr>
      <w:tr>
        <w:tc>
          <w:tcPr>
            <w:tcW w:type="dxa" w:w="1728"/>
          </w:tcPr>
          <w:p>
            <w:r>
              <w:rPr>
                <w:sz w:val="18"/>
              </w:rPr>
              <w:t>Mauritania</w:t>
            </w:r>
          </w:p>
        </w:tc>
        <w:tc>
          <w:tcPr>
            <w:tcW w:type="dxa" w:w="1728"/>
          </w:tcPr>
          <w:p>
            <w:r>
              <w:rPr>
                <w:sz w:val="18"/>
              </w:rPr>
              <w:t>North/West Africa</w:t>
            </w:r>
          </w:p>
        </w:tc>
        <w:tc>
          <w:tcPr>
            <w:tcW w:type="dxa" w:w="1728"/>
          </w:tcPr>
          <w:p>
            <w:r>
              <w:rPr>
                <w:sz w:val="18"/>
              </w:rPr>
              <w:t>NSO (ANSADE)</w:t>
            </w:r>
          </w:p>
        </w:tc>
        <w:tc>
          <w:tcPr>
            <w:tcW w:type="dxa" w:w="1728"/>
          </w:tcPr>
          <w:p>
            <w:r>
              <w:rPr>
                <w:sz w:val="18"/>
              </w:rPr>
              <w:t>production + expenditure</w:t>
            </w:r>
          </w:p>
        </w:tc>
        <w:tc>
          <w:tcPr>
            <w:tcW w:type="dxa" w:w="1728"/>
          </w:tcPr>
          <w:p>
            <w:r>
              <w:rPr>
                <w:sz w:val="18"/>
              </w:rPr>
              <w:t>2,561 / 1998-2022</w:t>
            </w:r>
          </w:p>
        </w:tc>
      </w:tr>
      <w:tr>
        <w:tc>
          <w:tcPr>
            <w:tcW w:type="dxa" w:w="1728"/>
          </w:tcPr>
          <w:p>
            <w:r>
              <w:rPr>
                <w:sz w:val="18"/>
              </w:rPr>
              <w:t>Mauritius</w:t>
            </w:r>
          </w:p>
        </w:tc>
        <w:tc>
          <w:tcPr>
            <w:tcW w:type="dxa" w:w="1728"/>
          </w:tcPr>
          <w:p>
            <w:r>
              <w:rPr>
                <w:sz w:val="18"/>
              </w:rPr>
              <w:t>Southern (SADC)/Islands</w:t>
            </w:r>
          </w:p>
        </w:tc>
        <w:tc>
          <w:tcPr>
            <w:tcW w:type="dxa" w:w="1728"/>
          </w:tcPr>
          <w:p>
            <w:r>
              <w:rPr>
                <w:sz w:val="18"/>
              </w:rPr>
              <w:t>NSO (Stats Mauritius)</w:t>
            </w:r>
          </w:p>
        </w:tc>
        <w:tc>
          <w:tcPr>
            <w:tcW w:type="dxa" w:w="1728"/>
          </w:tcPr>
          <w:p>
            <w:r>
              <w:rPr>
                <w:sz w:val="18"/>
              </w:rPr>
              <w:t>production + expenditure</w:t>
            </w:r>
          </w:p>
        </w:tc>
        <w:tc>
          <w:tcPr>
            <w:tcW w:type="dxa" w:w="1728"/>
          </w:tcPr>
          <w:p>
            <w:r>
              <w:rPr>
                <w:sz w:val="18"/>
              </w:rPr>
              <w:t>16,550 / 2013-2026-Q1</w:t>
            </w:r>
          </w:p>
        </w:tc>
      </w:tr>
      <w:tr>
        <w:tc>
          <w:tcPr>
            <w:tcW w:type="dxa" w:w="1728"/>
          </w:tcPr>
          <w:p>
            <w:r>
              <w:rPr>
                <w:sz w:val="18"/>
              </w:rPr>
              <w:t>Morocco</w:t>
            </w:r>
          </w:p>
        </w:tc>
        <w:tc>
          <w:tcPr>
            <w:tcW w:type="dxa" w:w="1728"/>
          </w:tcPr>
          <w:p>
            <w:r>
              <w:rPr>
                <w:sz w:val="18"/>
              </w:rPr>
              <w:t>North Africa</w:t>
            </w:r>
          </w:p>
        </w:tc>
        <w:tc>
          <w:tcPr>
            <w:tcW w:type="dxa" w:w="1728"/>
          </w:tcPr>
          <w:p>
            <w:r>
              <w:rPr>
                <w:sz w:val="18"/>
              </w:rPr>
              <w:t>NSO (HCP)</w:t>
            </w:r>
          </w:p>
        </w:tc>
        <w:tc>
          <w:tcPr>
            <w:tcW w:type="dxa" w:w="1728"/>
          </w:tcPr>
          <w:p>
            <w:r>
              <w:rPr>
                <w:sz w:val="18"/>
              </w:rPr>
              <w:t>production</w:t>
            </w:r>
          </w:p>
        </w:tc>
        <w:tc>
          <w:tcPr>
            <w:tcW w:type="dxa" w:w="1728"/>
          </w:tcPr>
          <w:p>
            <w:r>
              <w:rPr>
                <w:sz w:val="18"/>
              </w:rPr>
              <w:t>192 / 2014-2026-Q1</w:t>
            </w:r>
          </w:p>
        </w:tc>
      </w:tr>
      <w:tr>
        <w:tc>
          <w:tcPr>
            <w:tcW w:type="dxa" w:w="1728"/>
          </w:tcPr>
          <w:p>
            <w:r>
              <w:rPr>
                <w:sz w:val="18"/>
              </w:rPr>
              <w:t>Namibia</w:t>
            </w:r>
          </w:p>
        </w:tc>
        <w:tc>
          <w:tcPr>
            <w:tcW w:type="dxa" w:w="1728"/>
          </w:tcPr>
          <w:p>
            <w:r>
              <w:rPr>
                <w:sz w:val="18"/>
              </w:rPr>
              <w:t>Southern (SADC)</w:t>
            </w:r>
          </w:p>
        </w:tc>
        <w:tc>
          <w:tcPr>
            <w:tcW w:type="dxa" w:w="1728"/>
          </w:tcPr>
          <w:p>
            <w:r>
              <w:rPr>
                <w:sz w:val="18"/>
              </w:rPr>
              <w:t>NSO (NSA)</w:t>
            </w:r>
          </w:p>
        </w:tc>
        <w:tc>
          <w:tcPr>
            <w:tcW w:type="dxa" w:w="1728"/>
          </w:tcPr>
          <w:p>
            <w:r>
              <w:rPr>
                <w:sz w:val="18"/>
              </w:rPr>
              <w:t>production + expenditure</w:t>
            </w:r>
          </w:p>
        </w:tc>
        <w:tc>
          <w:tcPr>
            <w:tcW w:type="dxa" w:w="1728"/>
          </w:tcPr>
          <w:p>
            <w:r>
              <w:rPr>
                <w:sz w:val="18"/>
              </w:rPr>
              <w:t>5,059 / 2015-Q1-2026-Q1</w:t>
            </w:r>
          </w:p>
        </w:tc>
      </w:tr>
      <w:tr>
        <w:tc>
          <w:tcPr>
            <w:tcW w:type="dxa" w:w="1728"/>
          </w:tcPr>
          <w:p>
            <w:r>
              <w:rPr>
                <w:sz w:val="18"/>
              </w:rPr>
              <w:t>Niger</w:t>
            </w:r>
          </w:p>
        </w:tc>
        <w:tc>
          <w:tcPr>
            <w:tcW w:type="dxa" w:w="1728"/>
          </w:tcPr>
          <w:p>
            <w:r>
              <w:rPr>
                <w:sz w:val="18"/>
              </w:rPr>
              <w:t>West Africa (WAEMU)</w:t>
            </w:r>
          </w:p>
        </w:tc>
        <w:tc>
          <w:tcPr>
            <w:tcW w:type="dxa" w:w="1728"/>
          </w:tcPr>
          <w:p>
            <w:r>
              <w:rPr>
                <w:sz w:val="18"/>
              </w:rPr>
              <w:t>NSO (INS)</w:t>
            </w:r>
          </w:p>
        </w:tc>
        <w:tc>
          <w:tcPr>
            <w:tcW w:type="dxa" w:w="1728"/>
          </w:tcPr>
          <w:p>
            <w:r>
              <w:rPr>
                <w:sz w:val="18"/>
              </w:rPr>
              <w:t>production</w:t>
            </w:r>
          </w:p>
        </w:tc>
        <w:tc>
          <w:tcPr>
            <w:tcW w:type="dxa" w:w="1728"/>
          </w:tcPr>
          <w:p>
            <w:r>
              <w:rPr>
                <w:sz w:val="18"/>
              </w:rPr>
              <w:t>74 / 2023-2024</w:t>
            </w:r>
          </w:p>
        </w:tc>
      </w:tr>
      <w:tr>
        <w:tc>
          <w:tcPr>
            <w:tcW w:type="dxa" w:w="1728"/>
          </w:tcPr>
          <w:p>
            <w:r>
              <w:rPr>
                <w:sz w:val="18"/>
              </w:rPr>
              <w:t>Nigeria</w:t>
            </w:r>
          </w:p>
        </w:tc>
        <w:tc>
          <w:tcPr>
            <w:tcW w:type="dxa" w:w="1728"/>
          </w:tcPr>
          <w:p>
            <w:r>
              <w:rPr>
                <w:sz w:val="18"/>
              </w:rPr>
              <w:t>West Africa</w:t>
            </w:r>
          </w:p>
        </w:tc>
        <w:tc>
          <w:tcPr>
            <w:tcW w:type="dxa" w:w="1728"/>
          </w:tcPr>
          <w:p>
            <w:r>
              <w:rPr>
                <w:sz w:val="18"/>
              </w:rPr>
              <w:t>NSO (NBS)</w:t>
            </w:r>
          </w:p>
        </w:tc>
        <w:tc>
          <w:tcPr>
            <w:tcW w:type="dxa" w:w="1728"/>
          </w:tcPr>
          <w:p>
            <w:r>
              <w:rPr>
                <w:sz w:val="18"/>
              </w:rPr>
              <w:t>production</w:t>
            </w:r>
          </w:p>
        </w:tc>
        <w:tc>
          <w:tcPr>
            <w:tcW w:type="dxa" w:w="1728"/>
          </w:tcPr>
          <w:p>
            <w:r>
              <w:rPr>
                <w:sz w:val="18"/>
              </w:rPr>
              <w:t>3,630 / 2024-2026-Q1</w:t>
            </w:r>
          </w:p>
        </w:tc>
      </w:tr>
      <w:tr>
        <w:tc>
          <w:tcPr>
            <w:tcW w:type="dxa" w:w="1728"/>
          </w:tcPr>
          <w:p>
            <w:r>
              <w:rPr>
                <w:sz w:val="18"/>
              </w:rPr>
              <w:t>Rwanda</w:t>
            </w:r>
          </w:p>
        </w:tc>
        <w:tc>
          <w:tcPr>
            <w:tcW w:type="dxa" w:w="1728"/>
          </w:tcPr>
          <w:p>
            <w:r>
              <w:rPr>
                <w:sz w:val="18"/>
              </w:rPr>
              <w:t>East Africa (EAC)</w:t>
            </w:r>
          </w:p>
        </w:tc>
        <w:tc>
          <w:tcPr>
            <w:tcW w:type="dxa" w:w="1728"/>
          </w:tcPr>
          <w:p>
            <w:r>
              <w:rPr>
                <w:sz w:val="18"/>
              </w:rPr>
              <w:t>NSO (NISR)</w:t>
            </w:r>
          </w:p>
        </w:tc>
        <w:tc>
          <w:tcPr>
            <w:tcW w:type="dxa" w:w="1728"/>
          </w:tcPr>
          <w:p>
            <w:r>
              <w:rPr>
                <w:sz w:val="18"/>
              </w:rPr>
              <w:t>production + expenditure</w:t>
            </w:r>
          </w:p>
        </w:tc>
        <w:tc>
          <w:tcPr>
            <w:tcW w:type="dxa" w:w="1728"/>
          </w:tcPr>
          <w:p>
            <w:r>
              <w:rPr>
                <w:sz w:val="18"/>
              </w:rPr>
              <w:t>24,463 / 2006-Q1-2026-Q1</w:t>
            </w:r>
          </w:p>
        </w:tc>
      </w:tr>
      <w:tr>
        <w:tc>
          <w:tcPr>
            <w:tcW w:type="dxa" w:w="1728"/>
          </w:tcPr>
          <w:p>
            <w:r>
              <w:rPr>
                <w:sz w:val="18"/>
              </w:rPr>
              <w:t>Sao Tome and Principe</w:t>
            </w:r>
          </w:p>
        </w:tc>
        <w:tc>
          <w:tcPr>
            <w:tcW w:type="dxa" w:w="1728"/>
          </w:tcPr>
          <w:p>
            <w:r>
              <w:rPr>
                <w:sz w:val="18"/>
              </w:rPr>
              <w:t>Central Africa/Islands</w:t>
            </w:r>
          </w:p>
        </w:tc>
        <w:tc>
          <w:tcPr>
            <w:tcW w:type="dxa" w:w="1728"/>
          </w:tcPr>
          <w:p>
            <w:r>
              <w:rPr>
                <w:sz w:val="18"/>
              </w:rPr>
              <w:t>NSO (INE)</w:t>
            </w:r>
          </w:p>
        </w:tc>
        <w:tc>
          <w:tcPr>
            <w:tcW w:type="dxa" w:w="1728"/>
          </w:tcPr>
          <w:p>
            <w:r>
              <w:rPr>
                <w:sz w:val="18"/>
              </w:rPr>
              <w:t>production + expenditure</w:t>
            </w:r>
          </w:p>
        </w:tc>
        <w:tc>
          <w:tcPr>
            <w:tcW w:type="dxa" w:w="1728"/>
          </w:tcPr>
          <w:p>
            <w:r>
              <w:rPr>
                <w:sz w:val="18"/>
              </w:rPr>
              <w:t>3,520 / 2008-2023</w:t>
            </w:r>
          </w:p>
        </w:tc>
      </w:tr>
      <w:tr>
        <w:tc>
          <w:tcPr>
            <w:tcW w:type="dxa" w:w="1728"/>
          </w:tcPr>
          <w:p>
            <w:r>
              <w:rPr>
                <w:sz w:val="18"/>
              </w:rPr>
              <w:t>Senegal</w:t>
            </w:r>
          </w:p>
        </w:tc>
        <w:tc>
          <w:tcPr>
            <w:tcW w:type="dxa" w:w="1728"/>
          </w:tcPr>
          <w:p>
            <w:r>
              <w:rPr>
                <w:sz w:val="18"/>
              </w:rPr>
              <w:t>West Africa (WAEMU)</w:t>
            </w:r>
          </w:p>
        </w:tc>
        <w:tc>
          <w:tcPr>
            <w:tcW w:type="dxa" w:w="1728"/>
          </w:tcPr>
          <w:p>
            <w:r>
              <w:rPr>
                <w:sz w:val="18"/>
              </w:rPr>
              <w:t>NSO (ANSD)</w:t>
            </w:r>
          </w:p>
        </w:tc>
        <w:tc>
          <w:tcPr>
            <w:tcW w:type="dxa" w:w="1728"/>
          </w:tcPr>
          <w:p>
            <w:r>
              <w:rPr>
                <w:sz w:val="18"/>
              </w:rPr>
              <w:t>all approaches</w:t>
            </w:r>
          </w:p>
        </w:tc>
        <w:tc>
          <w:tcPr>
            <w:tcW w:type="dxa" w:w="1728"/>
          </w:tcPr>
          <w:p>
            <w:r>
              <w:rPr>
                <w:sz w:val="18"/>
              </w:rPr>
              <w:t>207 / 2021-2024</w:t>
            </w:r>
          </w:p>
        </w:tc>
      </w:tr>
      <w:tr>
        <w:tc>
          <w:tcPr>
            <w:tcW w:type="dxa" w:w="1728"/>
          </w:tcPr>
          <w:p>
            <w:r>
              <w:rPr>
                <w:sz w:val="18"/>
              </w:rPr>
              <w:t>Seychelles</w:t>
            </w:r>
          </w:p>
        </w:tc>
        <w:tc>
          <w:tcPr>
            <w:tcW w:type="dxa" w:w="1728"/>
          </w:tcPr>
          <w:p>
            <w:r>
              <w:rPr>
                <w:sz w:val="18"/>
              </w:rPr>
              <w:t>Islands</w:t>
            </w:r>
          </w:p>
        </w:tc>
        <w:tc>
          <w:tcPr>
            <w:tcW w:type="dxa" w:w="1728"/>
          </w:tcPr>
          <w:p>
            <w:r>
              <w:rPr>
                <w:sz w:val="18"/>
              </w:rPr>
              <w:t>NSO (NBS)</w:t>
            </w:r>
          </w:p>
        </w:tc>
        <w:tc>
          <w:tcPr>
            <w:tcW w:type="dxa" w:w="1728"/>
          </w:tcPr>
          <w:p>
            <w:r>
              <w:rPr>
                <w:sz w:val="18"/>
              </w:rPr>
              <w:t>production</w:t>
            </w:r>
          </w:p>
        </w:tc>
        <w:tc>
          <w:tcPr>
            <w:tcW w:type="dxa" w:w="1728"/>
          </w:tcPr>
          <w:p>
            <w:r>
              <w:rPr>
                <w:sz w:val="18"/>
              </w:rPr>
              <w:t>7,176 / 2014-Q1-2025-Q4</w:t>
            </w:r>
          </w:p>
        </w:tc>
      </w:tr>
      <w:tr>
        <w:tc>
          <w:tcPr>
            <w:tcW w:type="dxa" w:w="1728"/>
          </w:tcPr>
          <w:p>
            <w:r>
              <w:rPr>
                <w:sz w:val="18"/>
              </w:rPr>
              <w:t>Sierra Leone</w:t>
            </w:r>
          </w:p>
        </w:tc>
        <w:tc>
          <w:tcPr>
            <w:tcW w:type="dxa" w:w="1728"/>
          </w:tcPr>
          <w:p>
            <w:r>
              <w:rPr>
                <w:sz w:val="18"/>
              </w:rPr>
              <w:t>West Africa</w:t>
            </w:r>
          </w:p>
        </w:tc>
        <w:tc>
          <w:tcPr>
            <w:tcW w:type="dxa" w:w="1728"/>
          </w:tcPr>
          <w:p>
            <w:r>
              <w:rPr>
                <w:sz w:val="18"/>
              </w:rPr>
              <w:t>NSO (Stats SL)</w:t>
            </w:r>
          </w:p>
        </w:tc>
        <w:tc>
          <w:tcPr>
            <w:tcW w:type="dxa" w:w="1728"/>
          </w:tcPr>
          <w:p>
            <w:r>
              <w:rPr>
                <w:sz w:val="18"/>
              </w:rPr>
              <w:t>production + expenditure</w:t>
            </w:r>
          </w:p>
        </w:tc>
        <w:tc>
          <w:tcPr>
            <w:tcW w:type="dxa" w:w="1728"/>
          </w:tcPr>
          <w:p>
            <w:r>
              <w:rPr>
                <w:sz w:val="18"/>
              </w:rPr>
              <w:t>1,159 / 2020-2024</w:t>
            </w:r>
          </w:p>
        </w:tc>
      </w:tr>
      <w:tr>
        <w:tc>
          <w:tcPr>
            <w:tcW w:type="dxa" w:w="1728"/>
          </w:tcPr>
          <w:p>
            <w:r>
              <w:rPr>
                <w:sz w:val="18"/>
              </w:rPr>
              <w:t>Somalia</w:t>
            </w:r>
          </w:p>
        </w:tc>
        <w:tc>
          <w:tcPr>
            <w:tcW w:type="dxa" w:w="1728"/>
          </w:tcPr>
          <w:p>
            <w:r>
              <w:rPr>
                <w:sz w:val="18"/>
              </w:rPr>
              <w:t>Horn of Africa</w:t>
            </w:r>
          </w:p>
        </w:tc>
        <w:tc>
          <w:tcPr>
            <w:tcW w:type="dxa" w:w="1728"/>
          </w:tcPr>
          <w:p>
            <w:r>
              <w:rPr>
                <w:sz w:val="18"/>
              </w:rPr>
              <w:t>NSO (SNBS)</w:t>
            </w:r>
          </w:p>
        </w:tc>
        <w:tc>
          <w:tcPr>
            <w:tcW w:type="dxa" w:w="1728"/>
          </w:tcPr>
          <w:p>
            <w:r>
              <w:rPr>
                <w:sz w:val="18"/>
              </w:rPr>
              <w:t>expenditure</w:t>
            </w:r>
          </w:p>
        </w:tc>
        <w:tc>
          <w:tcPr>
            <w:tcW w:type="dxa" w:w="1728"/>
          </w:tcPr>
          <w:p>
            <w:r>
              <w:rPr>
                <w:sz w:val="18"/>
              </w:rPr>
              <w:t>231 / 2019-2025</w:t>
            </w:r>
          </w:p>
        </w:tc>
      </w:tr>
      <w:tr>
        <w:tc>
          <w:tcPr>
            <w:tcW w:type="dxa" w:w="1728"/>
          </w:tcPr>
          <w:p>
            <w:r>
              <w:rPr>
                <w:sz w:val="18"/>
              </w:rPr>
              <w:t>South Africa</w:t>
            </w:r>
          </w:p>
        </w:tc>
        <w:tc>
          <w:tcPr>
            <w:tcW w:type="dxa" w:w="1728"/>
          </w:tcPr>
          <w:p>
            <w:r>
              <w:rPr>
                <w:sz w:val="18"/>
              </w:rPr>
              <w:t>Southern (SADC)</w:t>
            </w:r>
          </w:p>
        </w:tc>
        <w:tc>
          <w:tcPr>
            <w:tcW w:type="dxa" w:w="1728"/>
          </w:tcPr>
          <w:p>
            <w:r>
              <w:rPr>
                <w:sz w:val="18"/>
              </w:rPr>
              <w:t>NSO (Stats SA)</w:t>
            </w:r>
          </w:p>
        </w:tc>
        <w:tc>
          <w:tcPr>
            <w:tcW w:type="dxa" w:w="1728"/>
          </w:tcPr>
          <w:p>
            <w:r>
              <w:rPr>
                <w:sz w:val="18"/>
              </w:rPr>
              <w:t>all approaches</w:t>
            </w:r>
          </w:p>
        </w:tc>
        <w:tc>
          <w:tcPr>
            <w:tcW w:type="dxa" w:w="1728"/>
          </w:tcPr>
          <w:p>
            <w:r>
              <w:rPr>
                <w:sz w:val="18"/>
              </w:rPr>
              <w:t>67,232 / 1993-2026-Q1</w:t>
            </w:r>
          </w:p>
        </w:tc>
      </w:tr>
      <w:tr>
        <w:tc>
          <w:tcPr>
            <w:tcW w:type="dxa" w:w="1728"/>
          </w:tcPr>
          <w:p>
            <w:r>
              <w:rPr>
                <w:sz w:val="18"/>
              </w:rPr>
              <w:t>Tanzania</w:t>
            </w:r>
          </w:p>
        </w:tc>
        <w:tc>
          <w:tcPr>
            <w:tcW w:type="dxa" w:w="1728"/>
          </w:tcPr>
          <w:p>
            <w:r>
              <w:rPr>
                <w:sz w:val="18"/>
              </w:rPr>
              <w:t>East Africa (EAC)</w:t>
            </w:r>
          </w:p>
        </w:tc>
        <w:tc>
          <w:tcPr>
            <w:tcW w:type="dxa" w:w="1728"/>
          </w:tcPr>
          <w:p>
            <w:r>
              <w:rPr>
                <w:sz w:val="18"/>
              </w:rPr>
              <w:t>NSO (NBS)</w:t>
            </w:r>
          </w:p>
        </w:tc>
        <w:tc>
          <w:tcPr>
            <w:tcW w:type="dxa" w:w="1728"/>
          </w:tcPr>
          <w:p>
            <w:r>
              <w:rPr>
                <w:sz w:val="18"/>
              </w:rPr>
              <w:t>production</w:t>
            </w:r>
          </w:p>
        </w:tc>
        <w:tc>
          <w:tcPr>
            <w:tcW w:type="dxa" w:w="1728"/>
          </w:tcPr>
          <w:p>
            <w:r>
              <w:rPr>
                <w:sz w:val="18"/>
              </w:rPr>
              <w:t>3,675 / 2014-Q1-2025-Q4</w:t>
            </w:r>
          </w:p>
        </w:tc>
      </w:tr>
      <w:tr>
        <w:tc>
          <w:tcPr>
            <w:tcW w:type="dxa" w:w="1728"/>
          </w:tcPr>
          <w:p>
            <w:r>
              <w:rPr>
                <w:sz w:val="18"/>
              </w:rPr>
              <w:t>Togo</w:t>
            </w:r>
          </w:p>
        </w:tc>
        <w:tc>
          <w:tcPr>
            <w:tcW w:type="dxa" w:w="1728"/>
          </w:tcPr>
          <w:p>
            <w:r>
              <w:rPr>
                <w:sz w:val="18"/>
              </w:rPr>
              <w:t>West Africa (WAEMU)</w:t>
            </w:r>
          </w:p>
        </w:tc>
        <w:tc>
          <w:tcPr>
            <w:tcW w:type="dxa" w:w="1728"/>
          </w:tcPr>
          <w:p>
            <w:r>
              <w:rPr>
                <w:sz w:val="18"/>
              </w:rPr>
              <w:t>NSO (INSEED)</w:t>
            </w:r>
          </w:p>
        </w:tc>
        <w:tc>
          <w:tcPr>
            <w:tcW w:type="dxa" w:w="1728"/>
          </w:tcPr>
          <w:p>
            <w:r>
              <w:rPr>
                <w:sz w:val="18"/>
              </w:rPr>
              <w:t>production</w:t>
            </w:r>
          </w:p>
        </w:tc>
        <w:tc>
          <w:tcPr>
            <w:tcW w:type="dxa" w:w="1728"/>
          </w:tcPr>
          <w:p>
            <w:r>
              <w:rPr>
                <w:sz w:val="18"/>
              </w:rPr>
              <w:t>507 / 2007-2019</w:t>
            </w:r>
          </w:p>
        </w:tc>
      </w:tr>
      <w:tr>
        <w:tc>
          <w:tcPr>
            <w:tcW w:type="dxa" w:w="1728"/>
          </w:tcPr>
          <w:p>
            <w:r>
              <w:rPr>
                <w:sz w:val="18"/>
              </w:rPr>
              <w:t>Tunisia</w:t>
            </w:r>
          </w:p>
        </w:tc>
        <w:tc>
          <w:tcPr>
            <w:tcW w:type="dxa" w:w="1728"/>
          </w:tcPr>
          <w:p>
            <w:r>
              <w:rPr>
                <w:sz w:val="18"/>
              </w:rPr>
              <w:t>North Africa</w:t>
            </w:r>
          </w:p>
        </w:tc>
        <w:tc>
          <w:tcPr>
            <w:tcW w:type="dxa" w:w="1728"/>
          </w:tcPr>
          <w:p>
            <w:r>
              <w:rPr>
                <w:sz w:val="18"/>
              </w:rPr>
              <w:t>NSO</w:t>
            </w:r>
          </w:p>
        </w:tc>
        <w:tc>
          <w:tcPr>
            <w:tcW w:type="dxa" w:w="1728"/>
          </w:tcPr>
          <w:p>
            <w:r>
              <w:rPr>
                <w:sz w:val="18"/>
              </w:rPr>
              <w:t>expenditure</w:t>
            </w:r>
          </w:p>
        </w:tc>
        <w:tc>
          <w:tcPr>
            <w:tcW w:type="dxa" w:w="1728"/>
          </w:tcPr>
          <w:p>
            <w:r>
              <w:rPr>
                <w:sz w:val="18"/>
              </w:rPr>
              <w:t>42 / 2017-2022</w:t>
            </w:r>
          </w:p>
        </w:tc>
      </w:tr>
      <w:tr>
        <w:tc>
          <w:tcPr>
            <w:tcW w:type="dxa" w:w="1728"/>
          </w:tcPr>
          <w:p>
            <w:r>
              <w:rPr>
                <w:sz w:val="18"/>
              </w:rPr>
              <w:t>Uganda</w:t>
            </w:r>
          </w:p>
        </w:tc>
        <w:tc>
          <w:tcPr>
            <w:tcW w:type="dxa" w:w="1728"/>
          </w:tcPr>
          <w:p>
            <w:r>
              <w:rPr>
                <w:sz w:val="18"/>
              </w:rPr>
              <w:t>East Africa (EAC)</w:t>
            </w:r>
          </w:p>
        </w:tc>
        <w:tc>
          <w:tcPr>
            <w:tcW w:type="dxa" w:w="1728"/>
          </w:tcPr>
          <w:p>
            <w:r>
              <w:rPr>
                <w:sz w:val="18"/>
              </w:rPr>
              <w:t>NSO (UBOS)</w:t>
            </w:r>
          </w:p>
        </w:tc>
        <w:tc>
          <w:tcPr>
            <w:tcW w:type="dxa" w:w="1728"/>
          </w:tcPr>
          <w:p>
            <w:r>
              <w:rPr>
                <w:sz w:val="18"/>
              </w:rPr>
              <w:t>production + expenditure</w:t>
            </w:r>
          </w:p>
        </w:tc>
        <w:tc>
          <w:tcPr>
            <w:tcW w:type="dxa" w:w="1728"/>
          </w:tcPr>
          <w:p>
            <w:r>
              <w:rPr>
                <w:sz w:val="18"/>
              </w:rPr>
              <w:t>3,120 / 2016-Q3-2026-Q1</w:t>
            </w:r>
          </w:p>
        </w:tc>
      </w:tr>
      <w:tr>
        <w:tc>
          <w:tcPr>
            <w:tcW w:type="dxa" w:w="1728"/>
          </w:tcPr>
          <w:p>
            <w:r>
              <w:rPr>
                <w:sz w:val="18"/>
              </w:rPr>
              <w:t>Zimbabwe</w:t>
            </w:r>
          </w:p>
        </w:tc>
        <w:tc>
          <w:tcPr>
            <w:tcW w:type="dxa" w:w="1728"/>
          </w:tcPr>
          <w:p>
            <w:r>
              <w:rPr>
                <w:sz w:val="18"/>
              </w:rPr>
              <w:t>Southern (SADC)</w:t>
            </w:r>
          </w:p>
        </w:tc>
        <w:tc>
          <w:tcPr>
            <w:tcW w:type="dxa" w:w="1728"/>
          </w:tcPr>
          <w:p>
            <w:r>
              <w:rPr>
                <w:sz w:val="18"/>
              </w:rPr>
              <w:t>NSO (ZimStat)</w:t>
            </w:r>
          </w:p>
        </w:tc>
        <w:tc>
          <w:tcPr>
            <w:tcW w:type="dxa" w:w="1728"/>
          </w:tcPr>
          <w:p>
            <w:r>
              <w:rPr>
                <w:sz w:val="18"/>
              </w:rPr>
              <w:t>production</w:t>
            </w:r>
          </w:p>
        </w:tc>
        <w:tc>
          <w:tcPr>
            <w:tcW w:type="dxa" w:w="1728"/>
          </w:tcPr>
          <w:p>
            <w:r>
              <w:rPr>
                <w:sz w:val="18"/>
              </w:rPr>
              <w:t>1,536 / 2023-Q1-2025-Q3</w:t>
            </w:r>
          </w:p>
        </w:tc>
      </w:tr>
    </w:tbl>
    <w:p>
      <w:pPr>
        <w:pStyle w:val="Heading1"/>
      </w:pPr>
      <w:r>
        <w:t>4. Challenges Encountered and Remedies Applied</w:t>
      </w:r>
    </w:p>
    <w:p>
      <w:r>
        <w:t>The obstacles clustered into a small number of recurring types. Each is described below with the tactic that resolved it - always preserving the NSO's own figures.</w:t>
      </w:r>
    </w:p>
    <w:p>
      <w:pPr>
        <w:pStyle w:val="Heading2"/>
      </w:pPr>
      <w:r>
        <w:t>4.1  Wrapped-label PDFs with no cell borders</w:t>
      </w:r>
    </w:p>
    <w:p>
      <w:r>
        <w:t>Many francophone quarterly notes wrap each branch label across the line above or below its row of figures, so table extraction returns empty. Remedy: extract with pdfplumber's text strategy to get a coordinate grid, then a 'sandwich' rule rejoins each label from the text cells above and below its values row. Used for Burundi, Kenya and several CEMAC/WAEMU notes.</w:t>
      </w:r>
    </w:p>
    <w:p>
      <w:pPr>
        <w:pStyle w:val="Heading2"/>
      </w:pPr>
      <w:r>
        <w:t>4.2  Fiscal-year quarters</w:t>
      </w:r>
    </w:p>
    <w:p>
      <w:r>
        <w:t>Some NSOs report on a fiscal year whose Q1 is not calendar Q1. Remedy: map each fiscal quarter to the calendar quarter it actually covers (Egypt and Uganda: fiscal Q1 = Jul-Sep = calendar Q3) - a faithful relabel, never a derivation.</w:t>
      </w:r>
    </w:p>
    <w:p>
      <w:pPr>
        <w:pStyle w:val="Heading2"/>
      </w:pPr>
      <w:r>
        <w:t>4.3  Currency redenomination and scale breaks</w:t>
      </w:r>
    </w:p>
    <w:p>
      <w:r>
        <w:t>One column of a levels table can be in an old currency or a different scale from the rest. Remedy: detect the break and keep only the consistent span, or label each row with its true unit; never rescale silently. Sierra Leone's 2020 old-leone column was dropped for this reason.</w:t>
      </w:r>
    </w:p>
    <w:p>
      <w:pPr>
        <w:pStyle w:val="Heading2"/>
      </w:pPr>
      <w:r>
        <w:t>4.4  Sparse or mis-positioned year headers</w:t>
      </w:r>
    </w:p>
    <w:p>
      <w:r>
        <w:t>Where only some year labels are printed, forward-filling the last-seen label mis-tags whole years. Remedy: derive each year from its column position (first anchor plus a regular block width) rather than forward-filling. This was the Mauritius QA fix.</w:t>
      </w:r>
    </w:p>
    <w:p>
      <w:pPr>
        <w:pStyle w:val="Heading2"/>
      </w:pPr>
      <w:r>
        <w:t>4.5  Stacked second tables</w:t>
      </w:r>
    </w:p>
    <w:p>
      <w:r>
        <w:t>A '% of GDP' structure table often sits directly below the levels table in the same sheet, and a naive parser reads the ratios as levels. Remedy: bound the parse at the next header row so only the first (levels) table is read. This was the Uganda QA fix.</w:t>
      </w:r>
    </w:p>
    <w:p>
      <w:pPr>
        <w:pStyle w:val="Heading2"/>
      </w:pPr>
      <w:r>
        <w:t>4.6  Exports and imports sharing a label</w:t>
      </w:r>
    </w:p>
    <w:p>
      <w:r>
        <w:t>'Goods (f.o.b)' and 'Services' appear under both Exports and Imports as identical strings. Remedy: track the Exports/Imports section header and prefix the sub-item so the two series stay distinct. Applied to Rwanda and Mauritius.</w:t>
      </w:r>
    </w:p>
    <w:p>
      <w:pPr>
        <w:pStyle w:val="Heading2"/>
      </w:pPr>
      <w:r>
        <w:t>4.7  Central bank as the only source</w:t>
      </w:r>
    </w:p>
    <w:p>
      <w:r>
        <w:t>Where an NSO does not compile or publish GDP, or its site is blocked, a central bank often republishes the figures. Remedy: use the central bank as a documented fallback - DR Congo (BCC), Libya (CBL), Egypt (CBE) and Ethiopia (NBE) - never an aggregator that re-estimates.</w:t>
      </w:r>
    </w:p>
    <w:p>
      <w:pPr>
        <w:pStyle w:val="Heading2"/>
      </w:pPr>
      <w:r>
        <w:t>4.8  Broken workbooks and tooling quirks</w:t>
      </w:r>
    </w:p>
    <w:p>
      <w:r>
        <w:t>Some workbooks carry broken chart drawings that crash the reader (Madagascar), or place tables with reused codes. Remedy: open read-only to skip drawings and read via a cell grid; disambiguate repeated labels by occurrence.</w:t>
      </w:r>
    </w:p>
    <w:p>
      <w:pPr>
        <w:pStyle w:val="Heading2"/>
      </w:pPr>
      <w:r>
        <w:t>4.9  Gated or embedded file URLs</w:t>
      </w:r>
    </w:p>
    <w:p>
      <w:r>
        <w:t>The data file is sometimes only referenced from a pdfjs iframe or served through a Joomla/WordPress download trigger. Remedy: grep the page for the real ?file= or /download/&lt;id&gt; path and use the correct trigger (DR Congo pdfjs, Sao Tome Phoca, Gambia full-slug).</w:t>
      </w:r>
    </w:p>
    <w:p>
      <w:pPr>
        <w:pStyle w:val="Heading2"/>
      </w:pPr>
      <w:r>
        <w:t>4.10  Dead-end aggregator portals</w:t>
      </w:r>
    </w:p>
    <w:p>
      <w:r>
        <w:t>Several small economies (Lesotho, Eswatini, Cabo Verde) route their data through a Cloudflare- and auth-gated Knoema/opendataforafrica portal that ultimately serves IMF-delivered figures. Consistent with the no-aggregators principle these are left outstanding rather than sourced from the portal.</w:t>
      </w:r>
    </w:p>
    <w:p>
      <w:pPr>
        <w:pStyle w:val="Heading1"/>
      </w:pPr>
      <w:r>
        <w:t>5. Outstanding Items and Recommendations</w:t>
      </w:r>
    </w:p>
    <w:p>
      <w:r>
        <w:t>16 countries remain outstanding. They fall into a few groups: value-less or portal-gated databases (Angola, Mozambique, Lesotho), JavaScript SPAs whose data API is not yet reverse-engineered (Cabo Verde, Djibouti), temporary server outages (Eswatini, Gabon), broken download routes (Central African Republic, Benin), and a handful with no located NSO GDP release.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Country</w:t>
            </w:r>
          </w:p>
        </w:tc>
        <w:tc>
          <w:tcPr>
            <w:tcW w:type="dxa" w:w="2160"/>
          </w:tcPr>
          <w:p>
            <w:r>
              <w:rPr>
                <w:b/>
                <w:sz w:val="18"/>
              </w:rPr>
              <w:t>Category</w:t>
            </w:r>
          </w:p>
        </w:tc>
        <w:tc>
          <w:tcPr>
            <w:tcW w:type="dxa" w:w="2160"/>
          </w:tcPr>
          <w:p>
            <w:r>
              <w:rPr>
                <w:b/>
                <w:sz w:val="18"/>
              </w:rPr>
              <w:t>Reason outstanding</w:t>
            </w:r>
          </w:p>
        </w:tc>
        <w:tc>
          <w:tcPr>
            <w:tcW w:type="dxa" w:w="2160"/>
          </w:tcPr>
          <w:p>
            <w:r>
              <w:rPr>
                <w:b/>
                <w:sz w:val="18"/>
              </w:rPr>
              <w:t>Recommended next step</w:t>
            </w:r>
          </w:p>
        </w:tc>
      </w:tr>
      <w:tr>
        <w:tc>
          <w:tcPr>
            <w:tcW w:type="dxa" w:w="2160"/>
          </w:tcPr>
          <w:p>
            <w:r>
              <w:rPr>
                <w:sz w:val="18"/>
              </w:rPr>
              <w:t>Angola</w:t>
            </w:r>
          </w:p>
        </w:tc>
        <w:tc>
          <w:tcPr>
            <w:tcW w:type="dxa" w:w="2160"/>
          </w:tcPr>
          <w:p>
            <w:r>
              <w:rPr>
                <w:sz w:val="18"/>
              </w:rPr>
              <w:t>Value-less database</w:t>
            </w:r>
          </w:p>
        </w:tc>
        <w:tc>
          <w:tcPr>
            <w:tcW w:type="dxa" w:w="2160"/>
          </w:tcPr>
          <w:p>
            <w:r>
              <w:rPr>
                <w:sz w:val="18"/>
              </w:rPr>
              <w:t>INE export carries period labels but no numbers; BNA times out.</w:t>
            </w:r>
          </w:p>
        </w:tc>
        <w:tc>
          <w:tcPr>
            <w:tcW w:type="dxa" w:w="2160"/>
          </w:tcPr>
          <w:p>
            <w:r>
              <w:rPr>
                <w:sz w:val="18"/>
              </w:rPr>
              <w:t>Revisit if INE exposes a real file.</w:t>
            </w:r>
          </w:p>
        </w:tc>
      </w:tr>
      <w:tr>
        <w:tc>
          <w:tcPr>
            <w:tcW w:type="dxa" w:w="2160"/>
          </w:tcPr>
          <w:p>
            <w:r>
              <w:rPr>
                <w:sz w:val="18"/>
              </w:rPr>
              <w:t>Mozambique</w:t>
            </w:r>
          </w:p>
        </w:tc>
        <w:tc>
          <w:tcPr>
            <w:tcW w:type="dxa" w:w="2160"/>
          </w:tcPr>
          <w:p>
            <w:r>
              <w:rPr>
                <w:sz w:val="18"/>
              </w:rPr>
              <w:t>Portal-gated</w:t>
            </w:r>
          </w:p>
        </w:tc>
        <w:tc>
          <w:tcPr>
            <w:tcW w:type="dxa" w:w="2160"/>
          </w:tcPr>
          <w:p>
            <w:r>
              <w:rPr>
                <w:sz w:val="18"/>
              </w:rPr>
              <w:t>INE is a gated Liferay document library; Banco de Mocambique has no GDP file.</w:t>
            </w:r>
          </w:p>
        </w:tc>
        <w:tc>
          <w:tcPr>
            <w:tcW w:type="dxa" w:w="2160"/>
          </w:tcPr>
          <w:p>
            <w:r>
              <w:rPr>
                <w:sz w:val="18"/>
              </w:rPr>
              <w:t>Navigate the Liferay library.</w:t>
            </w:r>
          </w:p>
        </w:tc>
      </w:tr>
      <w:tr>
        <w:tc>
          <w:tcPr>
            <w:tcW w:type="dxa" w:w="2160"/>
          </w:tcPr>
          <w:p>
            <w:r>
              <w:rPr>
                <w:sz w:val="18"/>
              </w:rPr>
              <w:t>Zambia</w:t>
            </w:r>
          </w:p>
        </w:tc>
        <w:tc>
          <w:tcPr>
            <w:tcW w:type="dxa" w:w="2160"/>
          </w:tcPr>
          <w:p>
            <w:r>
              <w:rPr>
                <w:sz w:val="18"/>
              </w:rPr>
              <w:t>No downloadable release</w:t>
            </w:r>
          </w:p>
        </w:tc>
        <w:tc>
          <w:tcPr>
            <w:tcW w:type="dxa" w:w="2160"/>
          </w:tcPr>
          <w:p>
            <w:r>
              <w:rPr>
                <w:sz w:val="18"/>
              </w:rPr>
              <w:t>ZamStats hosts no file/table; BOZ real-sector page thin (rebasing).</w:t>
            </w:r>
          </w:p>
        </w:tc>
        <w:tc>
          <w:tcPr>
            <w:tcW w:type="dxa" w:w="2160"/>
          </w:tcPr>
          <w:p>
            <w:r>
              <w:rPr>
                <w:sz w:val="18"/>
              </w:rPr>
              <w:t>Revisit after the rebasing release.</w:t>
            </w:r>
          </w:p>
        </w:tc>
      </w:tr>
      <w:tr>
        <w:tc>
          <w:tcPr>
            <w:tcW w:type="dxa" w:w="2160"/>
          </w:tcPr>
          <w:p>
            <w:r>
              <w:rPr>
                <w:sz w:val="18"/>
              </w:rPr>
              <w:t>Lesotho</w:t>
            </w:r>
          </w:p>
        </w:tc>
        <w:tc>
          <w:tcPr>
            <w:tcW w:type="dxa" w:w="2160"/>
          </w:tcPr>
          <w:p>
            <w:r>
              <w:rPr>
                <w:sz w:val="18"/>
              </w:rPr>
              <w:t>Portal-only (Knoema)</w:t>
            </w:r>
          </w:p>
        </w:tc>
        <w:tc>
          <w:tcPr>
            <w:tcW w:type="dxa" w:w="2160"/>
          </w:tcPr>
          <w:p>
            <w:r>
              <w:rPr>
                <w:sz w:val="18"/>
              </w:rPr>
              <w:t>BoS pages 404; data sits in a Cloudflare+auth-gated portal.</w:t>
            </w:r>
          </w:p>
        </w:tc>
        <w:tc>
          <w:tcPr>
            <w:tcW w:type="dxa" w:w="2160"/>
          </w:tcPr>
          <w:p>
            <w:r>
              <w:rPr>
                <w:sz w:val="18"/>
              </w:rPr>
              <w:t>Needs browser automation of CBL dashboards.</w:t>
            </w:r>
          </w:p>
        </w:tc>
      </w:tr>
      <w:tr>
        <w:tc>
          <w:tcPr>
            <w:tcW w:type="dxa" w:w="2160"/>
          </w:tcPr>
          <w:p>
            <w:r>
              <w:rPr>
                <w:sz w:val="18"/>
              </w:rPr>
              <w:t>Eswatini</w:t>
            </w:r>
          </w:p>
        </w:tc>
        <w:tc>
          <w:tcPr>
            <w:tcW w:type="dxa" w:w="2160"/>
          </w:tcPr>
          <w:p>
            <w:r>
              <w:rPr>
                <w:sz w:val="18"/>
              </w:rPr>
              <w:t>Server outage</w:t>
            </w:r>
          </w:p>
        </w:tc>
        <w:tc>
          <w:tcPr>
            <w:tcW w:type="dxa" w:w="2160"/>
          </w:tcPr>
          <w:p>
            <w:r>
              <w:rPr>
                <w:sz w:val="18"/>
              </w:rPr>
              <w:t>CSO site times out; the central bank has no GDP xlsx.</w:t>
            </w:r>
          </w:p>
        </w:tc>
        <w:tc>
          <w:tcPr>
            <w:tcW w:type="dxa" w:w="2160"/>
          </w:tcPr>
          <w:p>
            <w:r>
              <w:rPr>
                <w:sz w:val="18"/>
              </w:rPr>
              <w:t>Retry when the CSO site returns.</w:t>
            </w:r>
          </w:p>
        </w:tc>
      </w:tr>
      <w:tr>
        <w:tc>
          <w:tcPr>
            <w:tcW w:type="dxa" w:w="2160"/>
          </w:tcPr>
          <w:p>
            <w:r>
              <w:rPr>
                <w:sz w:val="18"/>
              </w:rPr>
              <w:t>Cabo Verde</w:t>
            </w:r>
          </w:p>
        </w:tc>
        <w:tc>
          <w:tcPr>
            <w:tcW w:type="dxa" w:w="2160"/>
          </w:tcPr>
          <w:p>
            <w:r>
              <w:rPr>
                <w:sz w:val="18"/>
              </w:rPr>
              <w:t>JavaScript SPA</w:t>
            </w:r>
          </w:p>
        </w:tc>
        <w:tc>
          <w:tcPr>
            <w:tcW w:type="dxa" w:w="2160"/>
          </w:tcPr>
          <w:p>
            <w:r>
              <w:rPr>
                <w:sz w:val="18"/>
              </w:rPr>
              <w:t>INE serves JS-only shells; no reachable file/API.</w:t>
            </w:r>
          </w:p>
        </w:tc>
        <w:tc>
          <w:tcPr>
            <w:tcW w:type="dxa" w:w="2160"/>
          </w:tcPr>
          <w:p>
            <w:r>
              <w:rPr>
                <w:sz w:val="18"/>
              </w:rPr>
              <w:t>Reverse-engineer the SPA data API.</w:t>
            </w:r>
          </w:p>
        </w:tc>
      </w:tr>
      <w:tr>
        <w:tc>
          <w:tcPr>
            <w:tcW w:type="dxa" w:w="2160"/>
          </w:tcPr>
          <w:p>
            <w:r>
              <w:rPr>
                <w:sz w:val="18"/>
              </w:rPr>
              <w:t>Djibouti</w:t>
            </w:r>
          </w:p>
        </w:tc>
        <w:tc>
          <w:tcPr>
            <w:tcW w:type="dxa" w:w="2160"/>
          </w:tcPr>
          <w:p>
            <w:r>
              <w:rPr>
                <w:sz w:val="18"/>
              </w:rPr>
              <w:t>JavaScript SPA</w:t>
            </w:r>
          </w:p>
        </w:tc>
        <w:tc>
          <w:tcPr>
            <w:tcW w:type="dxa" w:w="2160"/>
          </w:tcPr>
          <w:p>
            <w:r>
              <w:rPr>
                <w:sz w:val="18"/>
              </w:rPr>
              <w:t>INSTAD is a tiny SPA shell; no direct file.</w:t>
            </w:r>
          </w:p>
        </w:tc>
        <w:tc>
          <w:tcPr>
            <w:tcW w:type="dxa" w:w="2160"/>
          </w:tcPr>
          <w:p>
            <w:r>
              <w:rPr>
                <w:sz w:val="18"/>
              </w:rPr>
              <w:t>Reverse-engineer the SPA data API.</w:t>
            </w:r>
          </w:p>
        </w:tc>
      </w:tr>
      <w:tr>
        <w:tc>
          <w:tcPr>
            <w:tcW w:type="dxa" w:w="2160"/>
          </w:tcPr>
          <w:p>
            <w:r>
              <w:rPr>
                <w:sz w:val="18"/>
              </w:rPr>
              <w:t>Guinea-Bissau</w:t>
            </w:r>
          </w:p>
        </w:tc>
        <w:tc>
          <w:tcPr>
            <w:tcW w:type="dxa" w:w="2160"/>
          </w:tcPr>
          <w:p>
            <w:r>
              <w:rPr>
                <w:sz w:val="18"/>
              </w:rPr>
              <w:t>Thin static site</w:t>
            </w:r>
          </w:p>
        </w:tc>
        <w:tc>
          <w:tcPr>
            <w:tcW w:type="dxa" w:w="2160"/>
          </w:tcPr>
          <w:p>
            <w:r>
              <w:rPr>
                <w:sz w:val="18"/>
              </w:rPr>
              <w:t>National accounts only in PDF yearbooks.</w:t>
            </w:r>
          </w:p>
        </w:tc>
        <w:tc>
          <w:tcPr>
            <w:tcW w:type="dxa" w:w="2160"/>
          </w:tcPr>
          <w:p>
            <w:r>
              <w:rPr>
                <w:sz w:val="18"/>
              </w:rPr>
              <w:t>Parse the anuario PDF or a BCEAO series.</w:t>
            </w:r>
          </w:p>
        </w:tc>
      </w:tr>
      <w:tr>
        <w:tc>
          <w:tcPr>
            <w:tcW w:type="dxa" w:w="2160"/>
          </w:tcPr>
          <w:p>
            <w:r>
              <w:rPr>
                <w:sz w:val="18"/>
              </w:rPr>
              <w:t>Equatorial Guinea</w:t>
            </w:r>
          </w:p>
        </w:tc>
        <w:tc>
          <w:tcPr>
            <w:tcW w:type="dxa" w:w="2160"/>
          </w:tcPr>
          <w:p>
            <w:r>
              <w:rPr>
                <w:sz w:val="18"/>
              </w:rPr>
              <w:t>Cloudflare + URL-probe</w:t>
            </w:r>
          </w:p>
        </w:tc>
        <w:tc>
          <w:tcPr>
            <w:tcW w:type="dxa" w:w="2160"/>
          </w:tcPr>
          <w:p>
            <w:r>
              <w:rPr>
                <w:sz w:val="18"/>
              </w:rPr>
              <w:t>HTML routes 403; media API empty.</w:t>
            </w:r>
          </w:p>
        </w:tc>
        <w:tc>
          <w:tcPr>
            <w:tcW w:type="dxa" w:w="2160"/>
          </w:tcPr>
          <w:p>
            <w:r>
              <w:rPr>
                <w:sz w:val="18"/>
              </w:rPr>
              <w:t>URL-probe /wp-content/uploads for a Cuentas file.</w:t>
            </w:r>
          </w:p>
        </w:tc>
      </w:tr>
      <w:tr>
        <w:tc>
          <w:tcPr>
            <w:tcW w:type="dxa" w:w="2160"/>
          </w:tcPr>
          <w:p>
            <w:r>
              <w:rPr>
                <w:sz w:val="18"/>
              </w:rPr>
              <w:t>Sudan</w:t>
            </w:r>
          </w:p>
        </w:tc>
        <w:tc>
          <w:tcPr>
            <w:tcW w:type="dxa" w:w="2160"/>
          </w:tcPr>
          <w:p>
            <w:r>
              <w:rPr>
                <w:sz w:val="18"/>
              </w:rPr>
              <w:t>No source found</w:t>
            </w:r>
          </w:p>
        </w:tc>
        <w:tc>
          <w:tcPr>
            <w:tcW w:type="dxa" w:w="2160"/>
          </w:tcPr>
          <w:p>
            <w:r>
              <w:rPr>
                <w:sz w:val="18"/>
              </w:rPr>
              <w:t>CBOS periodicals 404; no NSO release located.</w:t>
            </w:r>
          </w:p>
        </w:tc>
        <w:tc>
          <w:tcPr>
            <w:tcW w:type="dxa" w:w="2160"/>
          </w:tcPr>
          <w:p>
            <w:r>
              <w:rPr>
                <w:sz w:val="18"/>
              </w:rPr>
              <w:t>Check CBOS annual-report PDFs.</w:t>
            </w:r>
          </w:p>
        </w:tc>
      </w:tr>
      <w:tr>
        <w:tc>
          <w:tcPr>
            <w:tcW w:type="dxa" w:w="2160"/>
          </w:tcPr>
          <w:p>
            <w:r>
              <w:rPr>
                <w:sz w:val="18"/>
              </w:rPr>
              <w:t>Gabon</w:t>
            </w:r>
          </w:p>
        </w:tc>
        <w:tc>
          <w:tcPr>
            <w:tcW w:type="dxa" w:w="2160"/>
          </w:tcPr>
          <w:p>
            <w:r>
              <w:rPr>
                <w:sz w:val="18"/>
              </w:rPr>
              <w:t>Server dead</w:t>
            </w:r>
          </w:p>
        </w:tc>
        <w:tc>
          <w:tcPr>
            <w:tcW w:type="dxa" w:w="2160"/>
          </w:tcPr>
          <w:p>
            <w:r>
              <w:rPr>
                <w:sz w:val="18"/>
              </w:rPr>
              <w:t>NSO domain unreachable; BEAC file is oil data.</w:t>
            </w:r>
          </w:p>
        </w:tc>
        <w:tc>
          <w:tcPr>
            <w:tcW w:type="dxa" w:w="2160"/>
          </w:tcPr>
          <w:p>
            <w:r>
              <w:rPr>
                <w:sz w:val="18"/>
              </w:rPr>
              <w:t>Revisit when the NSO domain returns.</w:t>
            </w:r>
          </w:p>
        </w:tc>
      </w:tr>
      <w:tr>
        <w:tc>
          <w:tcPr>
            <w:tcW w:type="dxa" w:w="2160"/>
          </w:tcPr>
          <w:p>
            <w:r>
              <w:rPr>
                <w:sz w:val="18"/>
              </w:rPr>
              <w:t>Central African Republic</w:t>
            </w:r>
          </w:p>
        </w:tc>
        <w:tc>
          <w:tcPr>
            <w:tcW w:type="dxa" w:w="2160"/>
          </w:tcPr>
          <w:p>
            <w:r>
              <w:rPr>
                <w:sz w:val="18"/>
              </w:rPr>
              <w:t>Download route broken</w:t>
            </w:r>
          </w:p>
        </w:tc>
        <w:tc>
          <w:tcPr>
            <w:tcW w:type="dxa" w:w="2160"/>
          </w:tcPr>
          <w:p>
            <w:r>
              <w:rPr>
                <w:sz w:val="18"/>
              </w:rPr>
              <w:t>ICASEES download route returns 0 bytes.</w:t>
            </w:r>
          </w:p>
        </w:tc>
        <w:tc>
          <w:tcPr>
            <w:tcW w:type="dxa" w:w="2160"/>
          </w:tcPr>
          <w:p>
            <w:r>
              <w:rPr>
                <w:sz w:val="18"/>
              </w:rPr>
              <w:t>Needs credentials or a BEAC fallback.</w:t>
            </w:r>
          </w:p>
        </w:tc>
      </w:tr>
      <w:tr>
        <w:tc>
          <w:tcPr>
            <w:tcW w:type="dxa" w:w="2160"/>
          </w:tcPr>
          <w:p>
            <w:r>
              <w:rPr>
                <w:sz w:val="18"/>
              </w:rPr>
              <w:t>Congo (Brazzaville)</w:t>
            </w:r>
          </w:p>
        </w:tc>
        <w:tc>
          <w:tcPr>
            <w:tcW w:type="dxa" w:w="2160"/>
          </w:tcPr>
          <w:p>
            <w:r>
              <w:rPr>
                <w:sz w:val="18"/>
              </w:rPr>
              <w:t>Image-only</w:t>
            </w:r>
          </w:p>
        </w:tc>
        <w:tc>
          <w:tcPr>
            <w:tcW w:type="dxa" w:w="2160"/>
          </w:tcPr>
          <w:p>
            <w:r>
              <w:rPr>
                <w:sz w:val="18"/>
              </w:rPr>
              <w:t>INS publishes the CNT as a JPG; BEAC file is oil data.</w:t>
            </w:r>
          </w:p>
        </w:tc>
        <w:tc>
          <w:tcPr>
            <w:tcW w:type="dxa" w:w="2160"/>
          </w:tcPr>
          <w:p>
            <w:r>
              <w:rPr>
                <w:sz w:val="18"/>
              </w:rPr>
              <w:t>Revisit if INS posts a data file.</w:t>
            </w:r>
          </w:p>
        </w:tc>
      </w:tr>
      <w:tr>
        <w:tc>
          <w:tcPr>
            <w:tcW w:type="dxa" w:w="2160"/>
          </w:tcPr>
          <w:p>
            <w:r>
              <w:rPr>
                <w:sz w:val="18"/>
              </w:rPr>
              <w:t>Benin</w:t>
            </w:r>
          </w:p>
        </w:tc>
        <w:tc>
          <w:tcPr>
            <w:tcW w:type="dxa" w:w="2160"/>
          </w:tcPr>
          <w:p>
            <w:r>
              <w:rPr>
                <w:sz w:val="18"/>
              </w:rPr>
              <w:t>Redirect loop / stale</w:t>
            </w:r>
          </w:p>
        </w:tc>
        <w:tc>
          <w:tcPr>
            <w:tcW w:type="dxa" w:w="2160"/>
          </w:tcPr>
          <w:p>
            <w:r>
              <w:rPr>
                <w:sz w:val="18"/>
              </w:rPr>
              <w:t>INStaD xlsx redirect-loops; data ends 2021 (pre-rebasing).</w:t>
            </w:r>
          </w:p>
        </w:tc>
        <w:tc>
          <w:tcPr>
            <w:tcW w:type="dxa" w:w="2160"/>
          </w:tcPr>
          <w:p>
            <w:r>
              <w:rPr>
                <w:sz w:val="18"/>
              </w:rPr>
              <w:t>Retry when the route is fixed.</w:t>
            </w:r>
          </w:p>
        </w:tc>
      </w:tr>
      <w:tr>
        <w:tc>
          <w:tcPr>
            <w:tcW w:type="dxa" w:w="2160"/>
          </w:tcPr>
          <w:p>
            <w:r>
              <w:rPr>
                <w:sz w:val="18"/>
              </w:rPr>
              <w:t>Eritrea</w:t>
            </w:r>
          </w:p>
        </w:tc>
        <w:tc>
          <w:tcPr>
            <w:tcW w:type="dxa" w:w="2160"/>
          </w:tcPr>
          <w:p>
            <w:r>
              <w:rPr>
                <w:sz w:val="18"/>
              </w:rPr>
              <w:t>No NSO online</w:t>
            </w:r>
          </w:p>
        </w:tc>
        <w:tc>
          <w:tcPr>
            <w:tcW w:type="dxa" w:w="2160"/>
          </w:tcPr>
          <w:p>
            <w:r>
              <w:rPr>
                <w:sz w:val="18"/>
              </w:rPr>
              <w:t>No NSO web presence with GDP.</w:t>
            </w:r>
          </w:p>
        </w:tc>
        <w:tc>
          <w:tcPr>
            <w:tcW w:type="dxa" w:w="2160"/>
          </w:tcPr>
          <w:p>
            <w:r>
              <w:rPr>
                <w:sz w:val="18"/>
              </w:rPr>
              <w:t>None available.</w:t>
            </w:r>
          </w:p>
        </w:tc>
      </w:tr>
      <w:tr>
        <w:tc>
          <w:tcPr>
            <w:tcW w:type="dxa" w:w="2160"/>
          </w:tcPr>
          <w:p>
            <w:r>
              <w:rPr>
                <w:sz w:val="18"/>
              </w:rPr>
              <w:t>South Sudan</w:t>
            </w:r>
          </w:p>
        </w:tc>
        <w:tc>
          <w:tcPr>
            <w:tcW w:type="dxa" w:w="2160"/>
          </w:tcPr>
          <w:p>
            <w:r>
              <w:rPr>
                <w:sz w:val="18"/>
              </w:rPr>
              <w:t>No source found</w:t>
            </w:r>
          </w:p>
        </w:tc>
        <w:tc>
          <w:tcPr>
            <w:tcW w:type="dxa" w:w="2160"/>
          </w:tcPr>
          <w:p>
            <w:r>
              <w:rPr>
                <w:sz w:val="18"/>
              </w:rPr>
              <w:t>NBS publishes no accessible GDP release.</w:t>
            </w:r>
          </w:p>
        </w:tc>
        <w:tc>
          <w:tcPr>
            <w:tcW w:type="dxa" w:w="2160"/>
          </w:tcPr>
          <w:p>
            <w:r>
              <w:rPr>
                <w:sz w:val="18"/>
              </w:rPr>
              <w:t>Revisit.</w:t>
            </w:r>
          </w:p>
        </w:tc>
      </w:tr>
    </w:tbl>
    <w:p/>
    <w:p>
      <w:r>
        <w:t>Recommended priority: the francophone SPA data APIs (Cabo Verde, Djibouti) and the gated document libraries (Mozambique) are the highest-value next targets, since the data is confirmed to exist and is simply behind a rendering or navigation barrier.</w:t>
      </w:r>
    </w:p>
    <w:p>
      <w:pPr>
        <w:pStyle w:val="Heading1"/>
      </w:pPr>
      <w:r>
        <w:t>6. Conclusion</w:t>
      </w:r>
    </w:p>
    <w:p>
      <w:r>
        <w:t>The collector now covers 38 of 54 African countries with faithful, auditable, as-reported GDP data - about 199,639 tidy rows spanning all four SNA approaches and both frequencies, including deep historical and quarterly series. Every major economy but Angola is represented. The remaining countries are held back by portal gating, SPA rendering or server outages rather than by any gap in method, and each has a concrete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