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3059A" w14:textId="07C76DD0" w:rsidR="000A4F7E" w:rsidRDefault="00521572">
      <w:r>
        <w:t>ACWA notes</w:t>
      </w:r>
    </w:p>
    <w:p w14:paraId="2808FF17" w14:textId="77777777" w:rsidR="00521572" w:rsidRDefault="00521572"/>
    <w:p w14:paraId="4A93B937" w14:textId="77777777" w:rsidR="00521572" w:rsidRDefault="00521572" w:rsidP="00521572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>Confidential - Oracle Restricted \Including External Recipients</w:t>
      </w:r>
    </w:p>
    <w:p w14:paraId="203550F1" w14:textId="77777777" w:rsidR="00521572" w:rsidRDefault="00521572" w:rsidP="005215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EFED9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Hi Zaheer</w:t>
      </w:r>
    </w:p>
    <w:p w14:paraId="1533A7BF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 thought you pinged me through the slack for the same customer.</w:t>
      </w:r>
    </w:p>
    <w:p w14:paraId="79B706DA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7D8EC96F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However</w:t>
      </w:r>
      <w:proofErr w:type="gramEnd"/>
      <w:r>
        <w:rPr>
          <w:rFonts w:ascii="Calibri" w:eastAsia="Times New Roman" w:hAnsi="Calibri" w:cs="Calibri"/>
          <w:color w:val="000000"/>
        </w:rPr>
        <w:t xml:space="preserve"> Does not matter the customer</w:t>
      </w:r>
    </w:p>
    <w:p w14:paraId="69D2AB6C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52073110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we talk the different regions(</w:t>
      </w:r>
      <w:hyperlink r:id="rId7" w:tooltip="https://docs.oracle.com/en-us/iaas/Content/Identity/domains/disaster_recovery_and_domains.htm" w:history="1">
        <w:r>
          <w:rPr>
            <w:rStyle w:val="Hyperlink"/>
            <w:rFonts w:ascii="Calibri" w:eastAsia="Times New Roman" w:hAnsi="Calibri" w:cs="Calibri"/>
          </w:rPr>
          <w:t>see Oracle DR regions pairing</w:t>
        </w:r>
      </w:hyperlink>
      <w:r>
        <w:rPr>
          <w:rFonts w:ascii="Calibri" w:eastAsia="Times New Roman" w:hAnsi="Calibri" w:cs="Calibri"/>
          <w:color w:val="000000"/>
        </w:rPr>
        <w:t>) needed or the DR set-up for the existing OIC then</w:t>
      </w:r>
    </w:p>
    <w:p w14:paraId="78F2230D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- it is possible but only with customer managed DR</w:t>
      </w:r>
    </w:p>
    <w:p w14:paraId="7C37ADAB" w14:textId="77777777" w:rsidR="00521572" w:rsidRDefault="00521572" w:rsidP="00521572">
      <w:pPr>
        <w:rPr>
          <w:rFonts w:ascii="Calibri" w:eastAsia="Times New Roman" w:hAnsi="Calibri" w:cs="Calibri"/>
          <w:color w:val="1264A3"/>
        </w:rPr>
      </w:pPr>
      <w:r>
        <w:rPr>
          <w:rFonts w:ascii="Calibri" w:eastAsia="Times New Roman" w:hAnsi="Calibri" w:cs="Calibri"/>
          <w:color w:val="1264A3"/>
        </w:rPr>
        <w:t xml:space="preserve">See </w:t>
      </w:r>
      <w:hyperlink r:id="rId8" w:tgtFrame="_blank" w:history="1">
        <w:r>
          <w:rPr>
            <w:rStyle w:val="Hyperlink"/>
            <w:rFonts w:ascii="Calibri" w:eastAsia="Times New Roman" w:hAnsi="Calibri" w:cs="Calibri"/>
            <w:color w:val="1264A3"/>
          </w:rPr>
          <w:t>https://docs.oracle.com/en/cloud/paas/application-integration/disaster-recovery/architecture.html</w:t>
        </w:r>
      </w:hyperlink>
    </w:p>
    <w:p w14:paraId="7F0E7460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 can explain the customer current options - Oracle managed and Customer managed ... and what is the difference and how to build and e2e considerations ... as approach workshop.</w:t>
      </w:r>
    </w:p>
    <w:p w14:paraId="68937F6F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7D8CA933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For the ACWA</w:t>
      </w:r>
    </w:p>
    <w:p w14:paraId="18440E9A" w14:textId="77777777" w:rsidR="00521572" w:rsidRDefault="00521572" w:rsidP="00521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please put 30 minutes zoom meeting for me to understand the customer use case more e2e and surrounded Oracle </w:t>
      </w:r>
      <w:proofErr w:type="gramStart"/>
      <w:r>
        <w:rPr>
          <w:rFonts w:ascii="Calibri" w:eastAsia="Times New Roman" w:hAnsi="Calibri" w:cs="Calibri"/>
          <w:color w:val="000000"/>
        </w:rPr>
        <w:t>assets(</w:t>
      </w:r>
      <w:proofErr w:type="gramEnd"/>
      <w:r>
        <w:rPr>
          <w:rFonts w:ascii="Calibri" w:eastAsia="Times New Roman" w:hAnsi="Calibri" w:cs="Calibri"/>
          <w:color w:val="000000"/>
        </w:rPr>
        <w:t>other SaaS, PaaS, OCI services and DevOps maturity)</w:t>
      </w:r>
    </w:p>
    <w:p w14:paraId="39E67402" w14:textId="3AFAE9A5" w:rsidR="00521572" w:rsidRDefault="00521572" w:rsidP="00521572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ADB-OIC</w:t>
      </w:r>
    </w:p>
    <w:p w14:paraId="05F0F434" w14:textId="77777777" w:rsidR="00521572" w:rsidRDefault="00521572" w:rsidP="00521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</w:rPr>
      </w:pPr>
      <w:proofErr w:type="gramStart"/>
      <w:r>
        <w:rPr>
          <w:rFonts w:ascii="Calibri" w:eastAsia="Times New Roman" w:hAnsi="Calibri" w:cs="Calibri"/>
          <w:color w:val="000000"/>
        </w:rPr>
        <w:t>Plan</w:t>
      </w:r>
      <w:proofErr w:type="gramEnd"/>
      <w:r>
        <w:rPr>
          <w:rFonts w:ascii="Calibri" w:eastAsia="Times New Roman" w:hAnsi="Calibri" w:cs="Calibri"/>
          <w:color w:val="000000"/>
        </w:rPr>
        <w:t xml:space="preserve"> allocate customer session - where we can discuss and I can present options and capabilities for OIC DR - my calendar is up-to date</w:t>
      </w:r>
    </w:p>
    <w:p w14:paraId="07D52298" w14:textId="761D9B55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Fusion</w:t>
      </w:r>
    </w:p>
    <w:p w14:paraId="0292B9E7" w14:textId="3F71FADA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---- </w:t>
      </w:r>
    </w:p>
    <w:p w14:paraId="169CE16F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Thank </w:t>
      </w:r>
      <w:proofErr w:type="gramStart"/>
      <w:r>
        <w:rPr>
          <w:rFonts w:ascii="Calibri" w:eastAsia="Times New Roman" w:hAnsi="Calibri" w:cs="Calibri"/>
          <w:color w:val="000000"/>
        </w:rPr>
        <w:t>you</w:t>
      </w:r>
      <w:proofErr w:type="gramEnd"/>
    </w:p>
    <w:p w14:paraId="1B812C5A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Kind regards</w:t>
      </w:r>
    </w:p>
    <w:p w14:paraId="458F480B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Peter</w:t>
      </w:r>
    </w:p>
    <w:p w14:paraId="24CBB58D" w14:textId="77777777" w:rsidR="00521572" w:rsidRDefault="00521572" w:rsidP="005215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096C0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4FA403E3" w14:textId="77777777" w:rsidR="00521572" w:rsidRDefault="00000000" w:rsidP="00521572">
      <w:pPr>
        <w:jc w:val="center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lastRenderedPageBreak/>
        <w:pict w14:anchorId="082501A1">
          <v:rect id="_x0000_i1025" style="width:458.65pt;height:1pt" o:hrpct="980" o:hralign="center" o:hrstd="t" o:hr="t" fillcolor="#a0a0a0" stroked="f"/>
        </w:pict>
      </w:r>
    </w:p>
    <w:p w14:paraId="27B55201" w14:textId="42444B58" w:rsidR="00521572" w:rsidRDefault="00521572" w:rsidP="00521572">
      <w:pPr>
        <w:outlineLvl w:val="0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</w:rPr>
        <w:t>From:</w:t>
      </w:r>
      <w:r>
        <w:rPr>
          <w:rFonts w:ascii="Calibri" w:eastAsia="Times New Roman" w:hAnsi="Calibri" w:cs="Calibri"/>
          <w:color w:val="000000"/>
        </w:rPr>
        <w:t> Zaheer Abbas Mitha &lt;</w:t>
      </w:r>
      <w:hyperlink r:id="rId9" w:history="1">
        <w:r>
          <w:rPr>
            <w:rStyle w:val="Hyperlink"/>
            <w:rFonts w:ascii="Calibri" w:eastAsia="Times New Roman" w:hAnsi="Calibri" w:cs="Calibri"/>
          </w:rPr>
          <w:t>zaheer.abbas.mitha@oracle.com</w:t>
        </w:r>
      </w:hyperlink>
      <w:r>
        <w:rPr>
          <w:rFonts w:ascii="Calibri" w:eastAsia="Times New Roman" w:hAnsi="Calibri" w:cs="Calibri"/>
          <w:color w:val="000000"/>
        </w:rPr>
        <w:t>&gt;</w:t>
      </w:r>
      <w:r>
        <w:rPr>
          <w:rFonts w:ascii="Calibri" w:eastAsia="Times New Roman" w:hAnsi="Calibri" w:cs="Calibri"/>
          <w:color w:val="000000"/>
        </w:rPr>
        <w:br/>
      </w:r>
    </w:p>
    <w:p w14:paraId="7217A868" w14:textId="77777777" w:rsidR="00521572" w:rsidRDefault="00521572" w:rsidP="0052157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A498E4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Dear Peter,</w:t>
      </w:r>
    </w:p>
    <w:p w14:paraId="158A2717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700A6309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Hope you are well.</w:t>
      </w:r>
    </w:p>
    <w:p w14:paraId="59864DA0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105CC89F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ACWA - Is using OIC and Visual Builder ATP database with their Fusion </w:t>
      </w:r>
      <w:proofErr w:type="gramStart"/>
      <w:r>
        <w:rPr>
          <w:rFonts w:ascii="Calibri" w:eastAsia="Times New Roman" w:hAnsi="Calibri" w:cs="Calibri"/>
          <w:color w:val="000000"/>
        </w:rPr>
        <w:t>in .</w:t>
      </w:r>
      <w:proofErr w:type="gramEnd"/>
      <w:r>
        <w:rPr>
          <w:rFonts w:ascii="Calibri" w:eastAsia="Times New Roman" w:hAnsi="Calibri" w:cs="Calibri"/>
          <w:color w:val="000000"/>
        </w:rPr>
        <w:t xml:space="preserve"> They wish to create a DR for their </w:t>
      </w:r>
      <w:proofErr w:type="gramStart"/>
      <w:r>
        <w:rPr>
          <w:rFonts w:ascii="Calibri" w:eastAsia="Times New Roman" w:hAnsi="Calibri" w:cs="Calibri"/>
          <w:color w:val="000000"/>
        </w:rPr>
        <w:t>systems .</w:t>
      </w:r>
      <w:proofErr w:type="gramEnd"/>
    </w:p>
    <w:p w14:paraId="528938E7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They wish to understand the initial deployment and replication and the failover mechanism for these services.</w:t>
      </w:r>
    </w:p>
    <w:p w14:paraId="7558D825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6C6908A9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How is your availability this week and if you have any initial </w:t>
      </w:r>
      <w:proofErr w:type="gramStart"/>
      <w:r>
        <w:rPr>
          <w:rFonts w:ascii="Calibri" w:eastAsia="Times New Roman" w:hAnsi="Calibri" w:cs="Calibri"/>
          <w:color w:val="000000"/>
        </w:rPr>
        <w:t>queries</w:t>
      </w:r>
      <w:proofErr w:type="gramEnd"/>
      <w:r>
        <w:rPr>
          <w:rFonts w:ascii="Calibri" w:eastAsia="Times New Roman" w:hAnsi="Calibri" w:cs="Calibri"/>
          <w:color w:val="000000"/>
        </w:rPr>
        <w:t xml:space="preserve"> please do let me know.</w:t>
      </w:r>
    </w:p>
    <w:p w14:paraId="147E3A1A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4987B0EA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Regards,</w:t>
      </w:r>
    </w:p>
    <w:p w14:paraId="759AE70F" w14:textId="77777777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9F136C" w14:textId="77777777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B90282" w14:textId="77777777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Zaheer A Mitha.</w:t>
      </w:r>
    </w:p>
    <w:p w14:paraId="43A1FAC3" w14:textId="77777777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18"/>
          <w:szCs w:val="18"/>
        </w:rPr>
        <w:t>Principal ACE – MET Team.</w:t>
      </w:r>
      <w:r>
        <w:rPr>
          <w:rFonts w:ascii="Calibri" w:hAnsi="Calibri" w:cs="Calibri"/>
          <w:sz w:val="18"/>
          <w:szCs w:val="18"/>
        </w:rPr>
        <w:br/>
        <w:t>Mobile: +971507221462.</w:t>
      </w:r>
    </w:p>
    <w:p w14:paraId="381DD3E5" w14:textId="77777777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18"/>
          <w:szCs w:val="18"/>
        </w:rPr>
        <w:t xml:space="preserve">Dubai Internet </w:t>
      </w:r>
      <w:proofErr w:type="gramStart"/>
      <w:r>
        <w:rPr>
          <w:rFonts w:ascii="Calibri" w:hAnsi="Calibri" w:cs="Calibri"/>
          <w:sz w:val="18"/>
          <w:szCs w:val="18"/>
        </w:rPr>
        <w:t>City ,</w:t>
      </w:r>
      <w:proofErr w:type="gramEnd"/>
      <w:r>
        <w:rPr>
          <w:rFonts w:ascii="Calibri" w:hAnsi="Calibri" w:cs="Calibri"/>
          <w:sz w:val="18"/>
          <w:szCs w:val="18"/>
        </w:rPr>
        <w:t xml:space="preserve"> Building #6 , Dubai.</w:t>
      </w:r>
    </w:p>
    <w:p w14:paraId="6B56D5D9" w14:textId="1235B1E2" w:rsidR="00521572" w:rsidRDefault="00521572" w:rsidP="00521572">
      <w:pPr>
        <w:pStyle w:val="NormalWeb"/>
        <w:rPr>
          <w:rFonts w:ascii="Calibri" w:hAnsi="Calibri" w:cs="Calibri"/>
          <w:sz w:val="22"/>
          <w:szCs w:val="22"/>
        </w:rPr>
      </w:pPr>
      <w:r>
        <w:rPr>
          <w:color w:val="666666"/>
          <w:sz w:val="10"/>
          <w:szCs w:val="10"/>
        </w:rPr>
        <w:br/>
      </w:r>
      <w:r>
        <w:rPr>
          <w:noProof/>
          <w:color w:val="0000FF"/>
          <w:sz w:val="18"/>
          <w:szCs w:val="18"/>
        </w:rPr>
        <w:drawing>
          <wp:inline distT="0" distB="0" distL="0" distR="0" wp14:anchorId="0EBC341D" wp14:editId="51E32600">
            <wp:extent cx="1003300" cy="228600"/>
            <wp:effectExtent l="0" t="0" r="6350" b="0"/>
            <wp:docPr id="1" name="Picture 1" descr="Oracl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racle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C54BC" w14:textId="77777777" w:rsidR="00521572" w:rsidRDefault="00521572" w:rsidP="00521572">
      <w:pPr>
        <w:rPr>
          <w:rFonts w:ascii="Calibri" w:eastAsia="Times New Roman" w:hAnsi="Calibri" w:cs="Calibri"/>
          <w:color w:val="000000"/>
        </w:rPr>
      </w:pPr>
    </w:p>
    <w:p w14:paraId="3F2B7A8D" w14:textId="77777777" w:rsidR="00521572" w:rsidRDefault="00521572" w:rsidP="00521572">
      <w:pPr>
        <w:pStyle w:val="NormalWeb"/>
      </w:pPr>
      <w:r>
        <w:rPr>
          <w:sz w:val="20"/>
          <w:szCs w:val="20"/>
        </w:rPr>
        <w:t>Hi,</w:t>
      </w:r>
    </w:p>
    <w:p w14:paraId="02094D4A" w14:textId="77777777" w:rsidR="00521572" w:rsidRDefault="00521572" w:rsidP="00521572">
      <w:pPr>
        <w:pStyle w:val="NormalWeb"/>
      </w:pPr>
    </w:p>
    <w:p w14:paraId="39E6D019" w14:textId="77777777" w:rsidR="00521572" w:rsidRDefault="00521572" w:rsidP="00521572">
      <w:pPr>
        <w:pStyle w:val="NormalWeb"/>
      </w:pPr>
      <w:r>
        <w:rPr>
          <w:sz w:val="20"/>
          <w:szCs w:val="20"/>
        </w:rPr>
        <w:t xml:space="preserve">Service </w:t>
      </w:r>
      <w:proofErr w:type="gramStart"/>
      <w:r>
        <w:rPr>
          <w:sz w:val="20"/>
          <w:szCs w:val="20"/>
        </w:rPr>
        <w:t>Request :</w:t>
      </w:r>
      <w:proofErr w:type="gramEnd"/>
      <w:r>
        <w:rPr>
          <w:sz w:val="20"/>
          <w:szCs w:val="20"/>
        </w:rPr>
        <w:t> SR0001430422 has been assigned a Service lead, details below</w:t>
      </w:r>
    </w:p>
    <w:p w14:paraId="66CA1C1C" w14:textId="77777777" w:rsidR="00521572" w:rsidRDefault="00521572" w:rsidP="00521572">
      <w:pPr>
        <w:rPr>
          <w:rFonts w:eastAsia="Times New Roman"/>
          <w:sz w:val="20"/>
          <w:szCs w:val="20"/>
        </w:rPr>
      </w:pPr>
    </w:p>
    <w:p w14:paraId="72A54485" w14:textId="77777777" w:rsidR="00521572" w:rsidRDefault="00521572" w:rsidP="00521572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Service </w:t>
      </w:r>
      <w:proofErr w:type="gramStart"/>
      <w:r>
        <w:rPr>
          <w:rFonts w:eastAsia="Times New Roman"/>
          <w:sz w:val="20"/>
          <w:szCs w:val="20"/>
        </w:rPr>
        <w:t>Lead :</w:t>
      </w:r>
      <w:proofErr w:type="gramEnd"/>
      <w:r>
        <w:rPr>
          <w:rFonts w:eastAsia="Times New Roman"/>
          <w:sz w:val="20"/>
          <w:szCs w:val="20"/>
        </w:rPr>
        <w:t xml:space="preserve">  </w:t>
      </w:r>
      <w:hyperlink r:id="rId13" w:history="1">
        <w:r>
          <w:rPr>
            <w:rStyle w:val="Hyperlink"/>
            <w:rFonts w:eastAsia="Times New Roman"/>
            <w:sz w:val="20"/>
            <w:szCs w:val="20"/>
          </w:rPr>
          <w:t>peter.obert@oracle.com</w:t>
        </w:r>
      </w:hyperlink>
    </w:p>
    <w:p w14:paraId="4942A72A" w14:textId="77777777" w:rsidR="00521572" w:rsidRDefault="00521572" w:rsidP="00521572">
      <w:pPr>
        <w:pStyle w:val="NormalWeb"/>
      </w:pPr>
      <w:r>
        <w:rPr>
          <w:sz w:val="20"/>
          <w:szCs w:val="20"/>
        </w:rPr>
        <w:t>Title - DR for ACWA for OIC and ATP</w:t>
      </w:r>
    </w:p>
    <w:p w14:paraId="1D13D20C" w14:textId="77777777" w:rsidR="00521572" w:rsidRDefault="00521572" w:rsidP="00521572">
      <w:pPr>
        <w:pStyle w:val="NormalWeb"/>
      </w:pPr>
      <w:r>
        <w:rPr>
          <w:sz w:val="20"/>
          <w:szCs w:val="20"/>
        </w:rPr>
        <w:t>Opportunity - A9D8P3</w:t>
      </w:r>
    </w:p>
    <w:p w14:paraId="1C6DDD65" w14:textId="77777777" w:rsidR="00521572" w:rsidRDefault="00521572" w:rsidP="00521572">
      <w:pPr>
        <w:pStyle w:val="NormalWeb"/>
      </w:pPr>
      <w:r>
        <w:rPr>
          <w:sz w:val="20"/>
          <w:szCs w:val="20"/>
        </w:rPr>
        <w:t>Account - </w:t>
      </w:r>
      <w:proofErr w:type="spellStart"/>
      <w:r>
        <w:rPr>
          <w:sz w:val="20"/>
          <w:szCs w:val="20"/>
        </w:rPr>
        <w:t>شركة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أكوا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باور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مساهمة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سعودية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مدرجة</w:t>
      </w:r>
      <w:proofErr w:type="spellEnd"/>
      <w:r>
        <w:rPr>
          <w:sz w:val="20"/>
          <w:szCs w:val="20"/>
        </w:rPr>
        <w:t xml:space="preserve"> (RIYADH, SA)</w:t>
      </w:r>
    </w:p>
    <w:p w14:paraId="3DD326A9" w14:textId="77777777" w:rsidR="00521572" w:rsidRDefault="00521572" w:rsidP="00521572">
      <w:pPr>
        <w:pStyle w:val="NormalWeb"/>
      </w:pPr>
      <w:r>
        <w:rPr>
          <w:sz w:val="20"/>
          <w:szCs w:val="20"/>
        </w:rPr>
        <w:t>Country - SA</w:t>
      </w:r>
    </w:p>
    <w:p w14:paraId="687EF95C" w14:textId="77777777" w:rsidR="00521572" w:rsidRDefault="00521572" w:rsidP="00521572">
      <w:pPr>
        <w:pStyle w:val="NormalWeb"/>
      </w:pPr>
      <w:r>
        <w:rPr>
          <w:sz w:val="20"/>
          <w:szCs w:val="20"/>
        </w:rPr>
        <w:t>Service - EMEA OCTO Application Development - App Integration</w:t>
      </w:r>
    </w:p>
    <w:p w14:paraId="6A3121B3" w14:textId="77777777" w:rsidR="00521572" w:rsidRDefault="00521572" w:rsidP="00521572">
      <w:pPr>
        <w:pStyle w:val="NormalWeb"/>
      </w:pPr>
      <w:r>
        <w:rPr>
          <w:sz w:val="20"/>
          <w:szCs w:val="20"/>
        </w:rPr>
        <w:t>Primary Pillar - Tech Cloud Infrastructure</w:t>
      </w:r>
    </w:p>
    <w:p w14:paraId="79E6C3B7" w14:textId="77777777" w:rsidR="00521572" w:rsidRDefault="00521572" w:rsidP="00521572">
      <w:pPr>
        <w:pStyle w:val="NormalWeb"/>
      </w:pPr>
      <w:r>
        <w:rPr>
          <w:sz w:val="20"/>
          <w:szCs w:val="20"/>
        </w:rPr>
        <w:t>Additional Pillars - </w:t>
      </w:r>
    </w:p>
    <w:p w14:paraId="24EF2EB4" w14:textId="77777777" w:rsidR="00521572" w:rsidRDefault="00521572" w:rsidP="00521572">
      <w:pPr>
        <w:pStyle w:val="NormalWeb"/>
      </w:pPr>
      <w:r>
        <w:rPr>
          <w:sz w:val="20"/>
          <w:szCs w:val="20"/>
        </w:rPr>
        <w:t>Tech Platform - NO Platform or ALL Platform</w:t>
      </w:r>
    </w:p>
    <w:p w14:paraId="06DF8689" w14:textId="77777777" w:rsidR="00521572" w:rsidRDefault="00521572" w:rsidP="00521572">
      <w:pPr>
        <w:pStyle w:val="NormalWeb"/>
      </w:pPr>
    </w:p>
    <w:p w14:paraId="4838F2C3" w14:textId="77777777" w:rsidR="00521572" w:rsidRDefault="00521572" w:rsidP="00521572">
      <w:pPr>
        <w:pStyle w:val="NormalWeb"/>
      </w:pPr>
      <w:r>
        <w:rPr>
          <w:sz w:val="20"/>
          <w:szCs w:val="20"/>
        </w:rPr>
        <w:lastRenderedPageBreak/>
        <w:t xml:space="preserve">Description of the Service Request is ACWA team is considering a DR for their </w:t>
      </w:r>
      <w:proofErr w:type="gramStart"/>
      <w:r>
        <w:rPr>
          <w:sz w:val="20"/>
          <w:szCs w:val="20"/>
        </w:rPr>
        <w:t>OIC ,</w:t>
      </w:r>
      <w:proofErr w:type="gramEnd"/>
      <w:r>
        <w:rPr>
          <w:sz w:val="20"/>
          <w:szCs w:val="20"/>
        </w:rPr>
        <w:t xml:space="preserve"> VB and ATP Instance in Riyadh. They wish to understand the Initial </w:t>
      </w:r>
      <w:proofErr w:type="gramStart"/>
      <w:r>
        <w:rPr>
          <w:sz w:val="20"/>
          <w:szCs w:val="20"/>
        </w:rPr>
        <w:t>deployment ,</w:t>
      </w:r>
      <w:proofErr w:type="gramEnd"/>
      <w:r>
        <w:rPr>
          <w:sz w:val="20"/>
          <w:szCs w:val="20"/>
        </w:rPr>
        <w:t xml:space="preserve"> sync and failover</w:t>
      </w:r>
    </w:p>
    <w:p w14:paraId="4BC5F722" w14:textId="77777777" w:rsidR="00521572" w:rsidRDefault="00521572" w:rsidP="00521572">
      <w:pPr>
        <w:pStyle w:val="NormalWeb"/>
      </w:pPr>
    </w:p>
    <w:p w14:paraId="04A6BA75" w14:textId="77777777" w:rsidR="00521572" w:rsidRDefault="00521572" w:rsidP="00521572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You can edit the Service Request by clicking </w:t>
      </w:r>
      <w:hyperlink r:id="rId14" w:history="1">
        <w:r>
          <w:rPr>
            <w:rStyle w:val="Hyperlink"/>
            <w:rFonts w:eastAsia="Times New Roman"/>
            <w:sz w:val="20"/>
            <w:szCs w:val="20"/>
          </w:rPr>
          <w:t>here</w:t>
        </w:r>
      </w:hyperlink>
      <w:r>
        <w:rPr>
          <w:rFonts w:eastAsia="Times New Roman"/>
          <w:sz w:val="20"/>
          <w:szCs w:val="20"/>
        </w:rPr>
        <w:t>.</w:t>
      </w:r>
    </w:p>
    <w:p w14:paraId="7D0BA19F" w14:textId="77777777" w:rsidR="00521572" w:rsidRDefault="00521572"/>
    <w:p w14:paraId="029E0545" w14:textId="77777777" w:rsidR="00E13121" w:rsidRDefault="00E13121"/>
    <w:p w14:paraId="4EC54BEE" w14:textId="77777777" w:rsidR="00E13121" w:rsidRDefault="00E13121"/>
    <w:p w14:paraId="286E43EC" w14:textId="5B792DEA" w:rsidR="00E13121" w:rsidRDefault="00E13121">
      <w:proofErr w:type="spellStart"/>
      <w:r>
        <w:t>Pob</w:t>
      </w:r>
      <w:proofErr w:type="spellEnd"/>
      <w:r>
        <w:t>-obj-storage:</w:t>
      </w:r>
      <w:r w:rsidRPr="00E13121">
        <w:t xml:space="preserve"> </w:t>
      </w:r>
      <w:r w:rsidRPr="00E13121">
        <w:t>z#TTuJ9cJA</w:t>
      </w:r>
      <w:proofErr w:type="gramStart"/>
      <w:r w:rsidRPr="00E13121">
        <w:t>_(</w:t>
      </w:r>
      <w:proofErr w:type="gramEnd"/>
      <w:r w:rsidRPr="00E13121">
        <w:t>R#e6wK;h</w:t>
      </w:r>
    </w:p>
    <w:sectPr w:rsidR="00E1312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1971D" w14:textId="77777777" w:rsidR="009A6013" w:rsidRDefault="009A6013" w:rsidP="004B57A2">
      <w:pPr>
        <w:spacing w:after="0" w:line="240" w:lineRule="auto"/>
      </w:pPr>
      <w:r>
        <w:separator/>
      </w:r>
    </w:p>
  </w:endnote>
  <w:endnote w:type="continuationSeparator" w:id="0">
    <w:p w14:paraId="0D069696" w14:textId="77777777" w:rsidR="009A6013" w:rsidRDefault="009A6013" w:rsidP="004B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B6635" w14:textId="7E097233" w:rsidR="004B57A2" w:rsidRDefault="004B5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B6F194B" wp14:editId="06239A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03C9D8" w14:textId="48633FDB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F194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C03C9D8" w14:textId="48633FDB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23AA" w14:textId="5148D070" w:rsidR="004B57A2" w:rsidRDefault="004B5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1712BC8" wp14:editId="1021DEA8">
              <wp:simplePos x="914400" y="942942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7" name="Text Box 7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D7DFD" w14:textId="30E728B4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12BC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D4D7DFD" w14:textId="30E728B4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2A3AB" w14:textId="2554FA9B" w:rsidR="004B57A2" w:rsidRDefault="004B57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81EC16F" wp14:editId="0E0D65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5E6FE" w14:textId="280B42EA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EC16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BD5E6FE" w14:textId="280B42EA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37826" w14:textId="77777777" w:rsidR="009A6013" w:rsidRDefault="009A6013" w:rsidP="004B57A2">
      <w:pPr>
        <w:spacing w:after="0" w:line="240" w:lineRule="auto"/>
      </w:pPr>
      <w:r>
        <w:separator/>
      </w:r>
    </w:p>
  </w:footnote>
  <w:footnote w:type="continuationSeparator" w:id="0">
    <w:p w14:paraId="533892B6" w14:textId="77777777" w:rsidR="009A6013" w:rsidRDefault="009A6013" w:rsidP="004B5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E679F" w14:textId="0F099B25" w:rsidR="004B57A2" w:rsidRDefault="004B57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9195EE" wp14:editId="38A9596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DFEC1" w14:textId="73A326EC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195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37DFEC1" w14:textId="73A326EC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FAB2F" w14:textId="264BD068" w:rsidR="004B57A2" w:rsidRDefault="004B57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86EFCF" wp14:editId="25BBB3C2">
              <wp:simplePos x="914400" y="459843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B56ED" w14:textId="693275A5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6EFC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15AB56ED" w14:textId="693275A5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6A0FE" w14:textId="4540747C" w:rsidR="004B57A2" w:rsidRDefault="004B57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C180D4" wp14:editId="3805352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F7F12B" w14:textId="0CEBCF19" w:rsidR="004B57A2" w:rsidRPr="004B57A2" w:rsidRDefault="004B57A2" w:rsidP="004B57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57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180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52F7F12B" w14:textId="0CEBCF19" w:rsidR="004B57A2" w:rsidRPr="004B57A2" w:rsidRDefault="004B57A2" w:rsidP="004B57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57A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B6FCA"/>
    <w:multiLevelType w:val="multilevel"/>
    <w:tmpl w:val="C430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3359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00"/>
    <w:rsid w:val="000A4F7E"/>
    <w:rsid w:val="0037139B"/>
    <w:rsid w:val="004B57A2"/>
    <w:rsid w:val="00521572"/>
    <w:rsid w:val="009A6013"/>
    <w:rsid w:val="00E13121"/>
    <w:rsid w:val="00F93900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392B"/>
  <w15:chartTrackingRefBased/>
  <w15:docId w15:val="{1549879A-5EDF-4964-86FD-B1CBE129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2157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21572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7A2"/>
  </w:style>
  <w:style w:type="paragraph" w:styleId="Footer">
    <w:name w:val="footer"/>
    <w:basedOn w:val="Normal"/>
    <w:link w:val="FooterChar"/>
    <w:uiPriority w:val="99"/>
    <w:unhideWhenUsed/>
    <w:rsid w:val="004B57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cloud/paas/application-integration/disaster-recovery/architecture.html" TargetMode="External"/><Relationship Id="rId13" Type="http://schemas.openxmlformats.org/officeDocument/2006/relationships/hyperlink" Target="mailto:peter.obert@oracle.com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oracle.com/en-us/iaas/Content/Identity/domains/disaster_recovery_and_domains.htm" TargetMode="External"/><Relationship Id="rId12" Type="http://schemas.openxmlformats.org/officeDocument/2006/relationships/image" Target="cid:e7bbd03a-f97c-4be0-8d99-023d09386186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oracle.com/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mailto:zaheer.abbas.mitha@oracle.com" TargetMode="External"/><Relationship Id="rId14" Type="http://schemas.openxmlformats.org/officeDocument/2006/relationships/hyperlink" Target="https://eeho.fa.us2.oraclecloud.com/fscmUI/redwood/service/ec/container/sr/edit?srNumber=SR000143042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4</cp:revision>
  <dcterms:created xsi:type="dcterms:W3CDTF">2026-04-08T09:27:00Z</dcterms:created>
  <dcterms:modified xsi:type="dcterms:W3CDTF">2026-04-08T14:41:00Z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5,6,7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