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03AF0" w14:textId="77777777" w:rsidR="008805DD" w:rsidRPr="008805DD" w:rsidRDefault="008805DD" w:rsidP="008805DD">
      <w:pPr>
        <w:spacing w:line="240" w:lineRule="auto"/>
        <w:rPr>
          <w:rFonts w:ascii="Arial" w:eastAsia="Times New Roman" w:hAnsi="Arial" w:cs="Arial"/>
          <w:kern w:val="0"/>
          <w:sz w:val="24"/>
          <w:szCs w:val="24"/>
          <w14:ligatures w14:val="none"/>
        </w:rPr>
      </w:pPr>
      <w:r w:rsidRPr="008805DD">
        <w:rPr>
          <w:rFonts w:ascii="Arial" w:eastAsia="Times New Roman" w:hAnsi="Arial" w:cs="Arial"/>
          <w:kern w:val="0"/>
          <w:sz w:val="24"/>
          <w:szCs w:val="24"/>
          <w14:ligatures w14:val="none"/>
        </w:rPr>
        <w:t xml:space="preserve">To test connectivity from an OCI Cloud Shell to a subnet, configure </w:t>
      </w:r>
      <w:hyperlink r:id="rId7" w:tgtFrame="_blank" w:history="1">
        <w:r w:rsidRPr="008805DD">
          <w:rPr>
            <w:rFonts w:ascii="Arial" w:eastAsia="Times New Roman" w:hAnsi="Arial" w:cs="Arial"/>
            <w:color w:val="0000FF"/>
            <w:kern w:val="0"/>
            <w:sz w:val="24"/>
            <w:szCs w:val="24"/>
            <w:u w:val="single"/>
            <w14:ligatures w14:val="none"/>
          </w:rPr>
          <w:t>Cloud Shell Private Networking</w:t>
        </w:r>
      </w:hyperlink>
      <w:r w:rsidRPr="008805DD">
        <w:rPr>
          <w:rFonts w:ascii="Arial" w:eastAsia="Times New Roman" w:hAnsi="Arial" w:cs="Arial"/>
          <w:kern w:val="0"/>
          <w:sz w:val="24"/>
          <w:szCs w:val="24"/>
          <w14:ligatures w14:val="none"/>
        </w:rPr>
        <w:t xml:space="preserve"> in the console to allow direct access to private resources. Once attached, use SSH to test access to instances or run CLI commands to verify connectivity between the shell and the subnet. [</w:t>
      </w:r>
      <w:hyperlink r:id="rId8" w:history="1">
        <w:r w:rsidRPr="008805DD">
          <w:rPr>
            <w:rFonts w:ascii="Arial" w:eastAsia="Times New Roman" w:hAnsi="Arial" w:cs="Arial"/>
            <w:color w:val="0000FF"/>
            <w:kern w:val="0"/>
            <w:sz w:val="24"/>
            <w:szCs w:val="24"/>
            <w:u w:val="single"/>
            <w14:ligatures w14:val="none"/>
          </w:rPr>
          <w:t>1</w:t>
        </w:r>
      </w:hyperlink>
      <w:r w:rsidRPr="008805DD">
        <w:rPr>
          <w:rFonts w:ascii="Arial" w:eastAsia="Times New Roman" w:hAnsi="Arial" w:cs="Arial"/>
          <w:kern w:val="0"/>
          <w:sz w:val="24"/>
          <w:szCs w:val="24"/>
          <w14:ligatures w14:val="none"/>
        </w:rPr>
        <w:t xml:space="preserve">, </w:t>
      </w:r>
      <w:hyperlink r:id="rId9" w:history="1">
        <w:r w:rsidRPr="008805DD">
          <w:rPr>
            <w:rFonts w:ascii="Arial" w:eastAsia="Times New Roman" w:hAnsi="Arial" w:cs="Arial"/>
            <w:color w:val="0000FF"/>
            <w:kern w:val="0"/>
            <w:sz w:val="24"/>
            <w:szCs w:val="24"/>
            <w:u w:val="single"/>
            <w14:ligatures w14:val="none"/>
          </w:rPr>
          <w:t>2</w:t>
        </w:r>
      </w:hyperlink>
      <w:r w:rsidRPr="008805DD">
        <w:rPr>
          <w:rFonts w:ascii="Arial" w:eastAsia="Times New Roman" w:hAnsi="Arial" w:cs="Arial"/>
          <w:kern w:val="0"/>
          <w:sz w:val="24"/>
          <w:szCs w:val="24"/>
          <w14:ligatures w14:val="none"/>
        </w:rPr>
        <w:t xml:space="preserve">, </w:t>
      </w:r>
      <w:hyperlink r:id="rId10" w:history="1">
        <w:r w:rsidRPr="008805DD">
          <w:rPr>
            <w:rFonts w:ascii="Arial" w:eastAsia="Times New Roman" w:hAnsi="Arial" w:cs="Arial"/>
            <w:color w:val="0000FF"/>
            <w:kern w:val="0"/>
            <w:sz w:val="24"/>
            <w:szCs w:val="24"/>
            <w:u w:val="single"/>
            <w14:ligatures w14:val="none"/>
          </w:rPr>
          <w:t>3</w:t>
        </w:r>
      </w:hyperlink>
      <w:r w:rsidRPr="008805DD">
        <w:rPr>
          <w:rFonts w:ascii="Arial" w:eastAsia="Times New Roman" w:hAnsi="Arial" w:cs="Arial"/>
          <w:kern w:val="0"/>
          <w:sz w:val="24"/>
          <w:szCs w:val="24"/>
          <w14:ligatures w14:val="none"/>
        </w:rPr>
        <w:t>]</w:t>
      </w:r>
    </w:p>
    <w:p w14:paraId="7601D889" w14:textId="77777777" w:rsidR="008805DD" w:rsidRPr="008805DD" w:rsidRDefault="008805DD" w:rsidP="008805DD">
      <w:pPr>
        <w:spacing w:line="240" w:lineRule="auto"/>
        <w:rPr>
          <w:rFonts w:ascii="Arial" w:eastAsia="Times New Roman" w:hAnsi="Arial" w:cs="Arial"/>
          <w:kern w:val="0"/>
          <w:sz w:val="24"/>
          <w:szCs w:val="24"/>
          <w14:ligatures w14:val="none"/>
        </w:rPr>
      </w:pPr>
      <w:r w:rsidRPr="008805DD">
        <w:rPr>
          <w:rFonts w:ascii="Arial" w:eastAsia="Times New Roman" w:hAnsi="Arial" w:cs="Arial"/>
          <w:b/>
          <w:bCs/>
          <w:kern w:val="0"/>
          <w:sz w:val="24"/>
          <w:szCs w:val="24"/>
          <w14:ligatures w14:val="none"/>
        </w:rPr>
        <w:t>Key Steps to Test Connectivity:</w:t>
      </w:r>
    </w:p>
    <w:p w14:paraId="3FDCE752" w14:textId="77777777" w:rsidR="008805DD" w:rsidRPr="008805DD" w:rsidRDefault="008805DD" w:rsidP="008805DD">
      <w:pPr>
        <w:numPr>
          <w:ilvl w:val="0"/>
          <w:numId w:val="1"/>
        </w:numPr>
        <w:spacing w:after="0" w:line="240" w:lineRule="auto"/>
        <w:rPr>
          <w:rFonts w:ascii="Arial" w:eastAsia="Times New Roman" w:hAnsi="Arial" w:cs="Arial"/>
          <w:kern w:val="0"/>
          <w:sz w:val="24"/>
          <w:szCs w:val="24"/>
          <w14:ligatures w14:val="none"/>
        </w:rPr>
      </w:pPr>
      <w:r w:rsidRPr="008805DD">
        <w:rPr>
          <w:rFonts w:ascii="Arial" w:eastAsia="Times New Roman" w:hAnsi="Arial" w:cs="Arial"/>
          <w:b/>
          <w:bCs/>
          <w:kern w:val="0"/>
          <w:sz w:val="24"/>
          <w:szCs w:val="24"/>
          <w14:ligatures w14:val="none"/>
        </w:rPr>
        <w:t>Configure Networking:</w:t>
      </w:r>
      <w:r w:rsidRPr="008805DD">
        <w:rPr>
          <w:rFonts w:ascii="Arial" w:eastAsia="Times New Roman" w:hAnsi="Arial" w:cs="Arial"/>
          <w:kern w:val="0"/>
          <w:sz w:val="24"/>
          <w:szCs w:val="24"/>
          <w14:ligatures w14:val="none"/>
        </w:rPr>
        <w:t xml:space="preserve"> In the Cloud Shell, click the gear icon (Settings) -&gt; </w:t>
      </w:r>
      <w:r w:rsidRPr="008805DD">
        <w:rPr>
          <w:rFonts w:ascii="Arial" w:eastAsia="Times New Roman" w:hAnsi="Arial" w:cs="Arial"/>
          <w:b/>
          <w:bCs/>
          <w:kern w:val="0"/>
          <w:sz w:val="24"/>
          <w:szCs w:val="24"/>
          <w14:ligatures w14:val="none"/>
        </w:rPr>
        <w:t>Networking</w:t>
      </w:r>
      <w:r w:rsidRPr="008805DD">
        <w:rPr>
          <w:rFonts w:ascii="Arial" w:eastAsia="Times New Roman" w:hAnsi="Arial" w:cs="Arial"/>
          <w:kern w:val="0"/>
          <w:sz w:val="24"/>
          <w:szCs w:val="24"/>
          <w14:ligatures w14:val="none"/>
        </w:rPr>
        <w:t xml:space="preserve"> to select a VCN and private subnet in your home region to create an active network connection.</w:t>
      </w:r>
    </w:p>
    <w:p w14:paraId="18A30FD4" w14:textId="77777777" w:rsidR="008805DD" w:rsidRPr="008805DD" w:rsidRDefault="008805DD" w:rsidP="008805DD">
      <w:pPr>
        <w:numPr>
          <w:ilvl w:val="0"/>
          <w:numId w:val="1"/>
        </w:numPr>
        <w:spacing w:after="0" w:line="240" w:lineRule="auto"/>
        <w:rPr>
          <w:rFonts w:ascii="Arial" w:eastAsia="Times New Roman" w:hAnsi="Arial" w:cs="Arial"/>
          <w:kern w:val="0"/>
          <w:sz w:val="24"/>
          <w:szCs w:val="24"/>
          <w14:ligatures w14:val="none"/>
        </w:rPr>
      </w:pPr>
      <w:r w:rsidRPr="008805DD">
        <w:rPr>
          <w:rFonts w:ascii="Arial" w:eastAsia="Times New Roman" w:hAnsi="Arial" w:cs="Arial"/>
          <w:b/>
          <w:bCs/>
          <w:kern w:val="0"/>
          <w:sz w:val="24"/>
          <w:szCs w:val="24"/>
          <w14:ligatures w14:val="none"/>
        </w:rPr>
        <w:t>Test Connectivity to Compute Instance:</w:t>
      </w:r>
      <w:r w:rsidRPr="008805DD">
        <w:rPr>
          <w:rFonts w:ascii="Arial" w:eastAsia="Times New Roman" w:hAnsi="Arial" w:cs="Arial"/>
          <w:kern w:val="0"/>
          <w:sz w:val="24"/>
          <w:szCs w:val="24"/>
          <w14:ligatures w14:val="none"/>
        </w:rPr>
        <w:t xml:space="preserve"> Use SSH to connect to a private instance from the CLI: </w:t>
      </w:r>
      <w:proofErr w:type="spellStart"/>
      <w:r w:rsidRPr="008805DD">
        <w:rPr>
          <w:rFonts w:ascii="Courier New" w:eastAsia="Times New Roman" w:hAnsi="Courier New" w:cs="Courier New"/>
          <w:kern w:val="0"/>
          <w:sz w:val="21"/>
          <w:szCs w:val="21"/>
          <w14:ligatures w14:val="none"/>
        </w:rPr>
        <w:t>ssh</w:t>
      </w:r>
      <w:proofErr w:type="spellEnd"/>
      <w:r w:rsidRPr="008805DD">
        <w:rPr>
          <w:rFonts w:ascii="Courier New" w:eastAsia="Times New Roman" w:hAnsi="Courier New" w:cs="Courier New"/>
          <w:kern w:val="0"/>
          <w:sz w:val="21"/>
          <w:szCs w:val="21"/>
          <w14:ligatures w14:val="none"/>
        </w:rPr>
        <w:t xml:space="preserve"> -</w:t>
      </w:r>
      <w:proofErr w:type="spellStart"/>
      <w:r w:rsidRPr="008805DD">
        <w:rPr>
          <w:rFonts w:ascii="Courier New" w:eastAsia="Times New Roman" w:hAnsi="Courier New" w:cs="Courier New"/>
          <w:kern w:val="0"/>
          <w:sz w:val="21"/>
          <w:szCs w:val="21"/>
          <w14:ligatures w14:val="none"/>
        </w:rPr>
        <w:t>i</w:t>
      </w:r>
      <w:proofErr w:type="spellEnd"/>
      <w:r w:rsidRPr="008805DD">
        <w:rPr>
          <w:rFonts w:ascii="Courier New" w:eastAsia="Times New Roman" w:hAnsi="Courier New" w:cs="Courier New"/>
          <w:kern w:val="0"/>
          <w:sz w:val="21"/>
          <w:szCs w:val="21"/>
          <w14:ligatures w14:val="none"/>
        </w:rPr>
        <w:t xml:space="preserve"> &lt;</w:t>
      </w:r>
      <w:proofErr w:type="spellStart"/>
      <w:r w:rsidRPr="008805DD">
        <w:rPr>
          <w:rFonts w:ascii="Courier New" w:eastAsia="Times New Roman" w:hAnsi="Courier New" w:cs="Courier New"/>
          <w:kern w:val="0"/>
          <w:sz w:val="21"/>
          <w:szCs w:val="21"/>
          <w14:ligatures w14:val="none"/>
        </w:rPr>
        <w:t>private_key</w:t>
      </w:r>
      <w:proofErr w:type="spellEnd"/>
      <w:r w:rsidRPr="008805DD">
        <w:rPr>
          <w:rFonts w:ascii="Courier New" w:eastAsia="Times New Roman" w:hAnsi="Courier New" w:cs="Courier New"/>
          <w:kern w:val="0"/>
          <w:sz w:val="21"/>
          <w:szCs w:val="21"/>
          <w14:ligatures w14:val="none"/>
        </w:rPr>
        <w:t>&gt; &lt;username&gt;@&lt;private_ip_of_instance&gt;</w:t>
      </w:r>
      <w:r w:rsidRPr="008805DD">
        <w:rPr>
          <w:rFonts w:ascii="Arial" w:eastAsia="Times New Roman" w:hAnsi="Arial" w:cs="Arial"/>
          <w:kern w:val="0"/>
          <w:sz w:val="24"/>
          <w:szCs w:val="24"/>
          <w14:ligatures w14:val="none"/>
        </w:rPr>
        <w:t>.</w:t>
      </w:r>
    </w:p>
    <w:p w14:paraId="42A30617" w14:textId="77777777" w:rsidR="008805DD" w:rsidRPr="008805DD" w:rsidRDefault="008805DD" w:rsidP="008805DD">
      <w:pPr>
        <w:numPr>
          <w:ilvl w:val="0"/>
          <w:numId w:val="1"/>
        </w:numPr>
        <w:spacing w:after="0" w:line="240" w:lineRule="auto"/>
        <w:rPr>
          <w:rFonts w:ascii="Arial" w:eastAsia="Times New Roman" w:hAnsi="Arial" w:cs="Arial"/>
          <w:kern w:val="0"/>
          <w:sz w:val="24"/>
          <w:szCs w:val="24"/>
          <w14:ligatures w14:val="none"/>
        </w:rPr>
      </w:pPr>
      <w:r w:rsidRPr="008805DD">
        <w:rPr>
          <w:rFonts w:ascii="Arial" w:eastAsia="Times New Roman" w:hAnsi="Arial" w:cs="Arial"/>
          <w:b/>
          <w:bCs/>
          <w:kern w:val="0"/>
          <w:sz w:val="24"/>
          <w:szCs w:val="24"/>
          <w14:ligatures w14:val="none"/>
        </w:rPr>
        <w:t>Run Networking Commands:</w:t>
      </w:r>
      <w:r w:rsidRPr="008805DD">
        <w:rPr>
          <w:rFonts w:ascii="Arial" w:eastAsia="Times New Roman" w:hAnsi="Arial" w:cs="Arial"/>
          <w:kern w:val="0"/>
          <w:sz w:val="24"/>
          <w:szCs w:val="24"/>
          <w14:ligatures w14:val="none"/>
        </w:rPr>
        <w:t xml:space="preserve"> Use </w:t>
      </w:r>
      <w:r w:rsidRPr="008805DD">
        <w:rPr>
          <w:rFonts w:ascii="Courier New" w:eastAsia="Times New Roman" w:hAnsi="Courier New" w:cs="Courier New"/>
          <w:kern w:val="0"/>
          <w:sz w:val="21"/>
          <w:szCs w:val="21"/>
          <w14:ligatures w14:val="none"/>
        </w:rPr>
        <w:t>ping</w:t>
      </w:r>
      <w:r w:rsidRPr="008805DD">
        <w:rPr>
          <w:rFonts w:ascii="Arial" w:eastAsia="Times New Roman" w:hAnsi="Arial" w:cs="Arial"/>
          <w:kern w:val="0"/>
          <w:sz w:val="24"/>
          <w:szCs w:val="24"/>
          <w14:ligatures w14:val="none"/>
        </w:rPr>
        <w:t xml:space="preserve"> or </w:t>
      </w:r>
      <w:proofErr w:type="spellStart"/>
      <w:r w:rsidRPr="008805DD">
        <w:rPr>
          <w:rFonts w:ascii="Courier New" w:eastAsia="Times New Roman" w:hAnsi="Courier New" w:cs="Courier New"/>
          <w:kern w:val="0"/>
          <w:sz w:val="21"/>
          <w:szCs w:val="21"/>
          <w14:ligatures w14:val="none"/>
        </w:rPr>
        <w:t>nc</w:t>
      </w:r>
      <w:proofErr w:type="spellEnd"/>
      <w:r w:rsidRPr="008805DD">
        <w:rPr>
          <w:rFonts w:ascii="Arial" w:eastAsia="Times New Roman" w:hAnsi="Arial" w:cs="Arial"/>
          <w:kern w:val="0"/>
          <w:sz w:val="24"/>
          <w:szCs w:val="24"/>
          <w14:ligatures w14:val="none"/>
        </w:rPr>
        <w:t xml:space="preserve"> (</w:t>
      </w:r>
      <w:proofErr w:type="spellStart"/>
      <w:r w:rsidRPr="008805DD">
        <w:rPr>
          <w:rFonts w:ascii="Arial" w:eastAsia="Times New Roman" w:hAnsi="Arial" w:cs="Arial"/>
          <w:kern w:val="0"/>
          <w:sz w:val="24"/>
          <w:szCs w:val="24"/>
          <w14:ligatures w14:val="none"/>
        </w:rPr>
        <w:t>netcat</w:t>
      </w:r>
      <w:proofErr w:type="spellEnd"/>
      <w:r w:rsidRPr="008805DD">
        <w:rPr>
          <w:rFonts w:ascii="Arial" w:eastAsia="Times New Roman" w:hAnsi="Arial" w:cs="Arial"/>
          <w:kern w:val="0"/>
          <w:sz w:val="24"/>
          <w:szCs w:val="24"/>
          <w14:ligatures w14:val="none"/>
        </w:rPr>
        <w:t xml:space="preserve">) commands to check port connectivity (e.g., </w:t>
      </w:r>
      <w:proofErr w:type="spellStart"/>
      <w:r w:rsidRPr="008805DD">
        <w:rPr>
          <w:rFonts w:ascii="Courier New" w:eastAsia="Times New Roman" w:hAnsi="Courier New" w:cs="Courier New"/>
          <w:kern w:val="0"/>
          <w:sz w:val="21"/>
          <w:szCs w:val="21"/>
          <w14:ligatures w14:val="none"/>
        </w:rPr>
        <w:t>nc</w:t>
      </w:r>
      <w:proofErr w:type="spellEnd"/>
      <w:r w:rsidRPr="008805DD">
        <w:rPr>
          <w:rFonts w:ascii="Courier New" w:eastAsia="Times New Roman" w:hAnsi="Courier New" w:cs="Courier New"/>
          <w:kern w:val="0"/>
          <w:sz w:val="21"/>
          <w:szCs w:val="21"/>
          <w14:ligatures w14:val="none"/>
        </w:rPr>
        <w:t xml:space="preserve"> -</w:t>
      </w:r>
      <w:proofErr w:type="spellStart"/>
      <w:r w:rsidRPr="008805DD">
        <w:rPr>
          <w:rFonts w:ascii="Courier New" w:eastAsia="Times New Roman" w:hAnsi="Courier New" w:cs="Courier New"/>
          <w:kern w:val="0"/>
          <w:sz w:val="21"/>
          <w:szCs w:val="21"/>
          <w14:ligatures w14:val="none"/>
        </w:rPr>
        <w:t>zv</w:t>
      </w:r>
      <w:proofErr w:type="spellEnd"/>
      <w:r w:rsidRPr="008805DD">
        <w:rPr>
          <w:rFonts w:ascii="Courier New" w:eastAsia="Times New Roman" w:hAnsi="Courier New" w:cs="Courier New"/>
          <w:kern w:val="0"/>
          <w:sz w:val="21"/>
          <w:szCs w:val="21"/>
          <w14:ligatures w14:val="none"/>
        </w:rPr>
        <w:t xml:space="preserve"> &lt;</w:t>
      </w:r>
      <w:proofErr w:type="spellStart"/>
      <w:r w:rsidRPr="008805DD">
        <w:rPr>
          <w:rFonts w:ascii="Courier New" w:eastAsia="Times New Roman" w:hAnsi="Courier New" w:cs="Courier New"/>
          <w:kern w:val="0"/>
          <w:sz w:val="21"/>
          <w:szCs w:val="21"/>
          <w14:ligatures w14:val="none"/>
        </w:rPr>
        <w:t>private_ip</w:t>
      </w:r>
      <w:proofErr w:type="spellEnd"/>
      <w:r w:rsidRPr="008805DD">
        <w:rPr>
          <w:rFonts w:ascii="Courier New" w:eastAsia="Times New Roman" w:hAnsi="Courier New" w:cs="Courier New"/>
          <w:kern w:val="0"/>
          <w:sz w:val="21"/>
          <w:szCs w:val="21"/>
          <w14:ligatures w14:val="none"/>
        </w:rPr>
        <w:t>&gt; 22</w:t>
      </w:r>
      <w:r w:rsidRPr="008805DD">
        <w:rPr>
          <w:rFonts w:ascii="Arial" w:eastAsia="Times New Roman" w:hAnsi="Arial" w:cs="Arial"/>
          <w:kern w:val="0"/>
          <w:sz w:val="24"/>
          <w:szCs w:val="24"/>
          <w14:ligatures w14:val="none"/>
        </w:rPr>
        <w:t>) to ensure security lists allow traffic. [</w:t>
      </w:r>
      <w:hyperlink r:id="rId11" w:history="1">
        <w:r w:rsidRPr="008805DD">
          <w:rPr>
            <w:rFonts w:ascii="Arial" w:eastAsia="Times New Roman" w:hAnsi="Arial" w:cs="Arial"/>
            <w:color w:val="0000FF"/>
            <w:kern w:val="0"/>
            <w:sz w:val="24"/>
            <w:szCs w:val="24"/>
            <w:u w:val="single"/>
            <w14:ligatures w14:val="none"/>
          </w:rPr>
          <w:t>1</w:t>
        </w:r>
      </w:hyperlink>
      <w:r w:rsidRPr="008805DD">
        <w:rPr>
          <w:rFonts w:ascii="Arial" w:eastAsia="Times New Roman" w:hAnsi="Arial" w:cs="Arial"/>
          <w:kern w:val="0"/>
          <w:sz w:val="24"/>
          <w:szCs w:val="24"/>
          <w14:ligatures w14:val="none"/>
        </w:rPr>
        <w:t xml:space="preserve">, </w:t>
      </w:r>
      <w:hyperlink r:id="rId12" w:history="1">
        <w:r w:rsidRPr="008805DD">
          <w:rPr>
            <w:rFonts w:ascii="Arial" w:eastAsia="Times New Roman" w:hAnsi="Arial" w:cs="Arial"/>
            <w:color w:val="0000FF"/>
            <w:kern w:val="0"/>
            <w:sz w:val="24"/>
            <w:szCs w:val="24"/>
            <w:u w:val="single"/>
            <w14:ligatures w14:val="none"/>
          </w:rPr>
          <w:t>2</w:t>
        </w:r>
      </w:hyperlink>
      <w:r w:rsidRPr="008805DD">
        <w:rPr>
          <w:rFonts w:ascii="Arial" w:eastAsia="Times New Roman" w:hAnsi="Arial" w:cs="Arial"/>
          <w:kern w:val="0"/>
          <w:sz w:val="24"/>
          <w:szCs w:val="24"/>
          <w14:ligatures w14:val="none"/>
        </w:rPr>
        <w:t xml:space="preserve">, </w:t>
      </w:r>
      <w:hyperlink r:id="rId13" w:history="1">
        <w:r w:rsidRPr="008805DD">
          <w:rPr>
            <w:rFonts w:ascii="Arial" w:eastAsia="Times New Roman" w:hAnsi="Arial" w:cs="Arial"/>
            <w:color w:val="0000FF"/>
            <w:kern w:val="0"/>
            <w:sz w:val="24"/>
            <w:szCs w:val="24"/>
            <w:u w:val="single"/>
            <w14:ligatures w14:val="none"/>
          </w:rPr>
          <w:t>3</w:t>
        </w:r>
      </w:hyperlink>
      <w:r w:rsidRPr="008805DD">
        <w:rPr>
          <w:rFonts w:ascii="Arial" w:eastAsia="Times New Roman" w:hAnsi="Arial" w:cs="Arial"/>
          <w:kern w:val="0"/>
          <w:sz w:val="24"/>
          <w:szCs w:val="24"/>
          <w14:ligatures w14:val="none"/>
        </w:rPr>
        <w:t xml:space="preserve">, </w:t>
      </w:r>
      <w:hyperlink r:id="rId14" w:history="1">
        <w:r w:rsidRPr="008805DD">
          <w:rPr>
            <w:rFonts w:ascii="Arial" w:eastAsia="Times New Roman" w:hAnsi="Arial" w:cs="Arial"/>
            <w:color w:val="0000FF"/>
            <w:kern w:val="0"/>
            <w:sz w:val="24"/>
            <w:szCs w:val="24"/>
            <w:u w:val="single"/>
            <w14:ligatures w14:val="none"/>
          </w:rPr>
          <w:t>4</w:t>
        </w:r>
      </w:hyperlink>
      <w:r w:rsidRPr="008805DD">
        <w:rPr>
          <w:rFonts w:ascii="Arial" w:eastAsia="Times New Roman" w:hAnsi="Arial" w:cs="Arial"/>
          <w:kern w:val="0"/>
          <w:sz w:val="24"/>
          <w:szCs w:val="24"/>
          <w14:ligatures w14:val="none"/>
        </w:rPr>
        <w:t xml:space="preserve">, </w:t>
      </w:r>
      <w:hyperlink r:id="rId15" w:history="1">
        <w:r w:rsidRPr="008805DD">
          <w:rPr>
            <w:rFonts w:ascii="Arial" w:eastAsia="Times New Roman" w:hAnsi="Arial" w:cs="Arial"/>
            <w:color w:val="0000FF"/>
            <w:kern w:val="0"/>
            <w:sz w:val="24"/>
            <w:szCs w:val="24"/>
            <w:u w:val="single"/>
            <w14:ligatures w14:val="none"/>
          </w:rPr>
          <w:t>5</w:t>
        </w:r>
      </w:hyperlink>
      <w:r w:rsidRPr="008805DD">
        <w:rPr>
          <w:rFonts w:ascii="Arial" w:eastAsia="Times New Roman" w:hAnsi="Arial" w:cs="Arial"/>
          <w:kern w:val="0"/>
          <w:sz w:val="24"/>
          <w:szCs w:val="24"/>
          <w14:ligatures w14:val="none"/>
        </w:rPr>
        <w:t>]</w:t>
      </w:r>
    </w:p>
    <w:p w14:paraId="032D848A" w14:textId="77777777" w:rsidR="008805DD" w:rsidRPr="008805DD" w:rsidRDefault="008805DD" w:rsidP="008805DD">
      <w:pPr>
        <w:spacing w:line="240" w:lineRule="auto"/>
        <w:rPr>
          <w:rFonts w:ascii="Arial" w:eastAsia="Times New Roman" w:hAnsi="Arial" w:cs="Arial"/>
          <w:kern w:val="0"/>
          <w:sz w:val="24"/>
          <w:szCs w:val="24"/>
          <w14:ligatures w14:val="none"/>
        </w:rPr>
      </w:pPr>
      <w:r w:rsidRPr="008805DD">
        <w:rPr>
          <w:rFonts w:ascii="Arial" w:eastAsia="Times New Roman" w:hAnsi="Arial" w:cs="Arial"/>
          <w:b/>
          <w:bCs/>
          <w:kern w:val="0"/>
          <w:sz w:val="24"/>
          <w:szCs w:val="24"/>
          <w14:ligatures w14:val="none"/>
        </w:rPr>
        <w:t>Prerequisites:</w:t>
      </w:r>
    </w:p>
    <w:p w14:paraId="04424FFE" w14:textId="77777777" w:rsidR="008805DD" w:rsidRPr="008805DD" w:rsidRDefault="008805DD" w:rsidP="008805DD">
      <w:pPr>
        <w:numPr>
          <w:ilvl w:val="0"/>
          <w:numId w:val="2"/>
        </w:numPr>
        <w:spacing w:after="0" w:line="240" w:lineRule="auto"/>
        <w:rPr>
          <w:rFonts w:ascii="Arial" w:eastAsia="Times New Roman" w:hAnsi="Arial" w:cs="Arial"/>
          <w:kern w:val="0"/>
          <w:sz w:val="24"/>
          <w:szCs w:val="24"/>
          <w14:ligatures w14:val="none"/>
        </w:rPr>
      </w:pPr>
      <w:r w:rsidRPr="008805DD">
        <w:rPr>
          <w:rFonts w:ascii="Arial" w:eastAsia="Times New Roman" w:hAnsi="Arial" w:cs="Arial"/>
          <w:b/>
          <w:bCs/>
          <w:kern w:val="0"/>
          <w:sz w:val="24"/>
          <w:szCs w:val="24"/>
          <w14:ligatures w14:val="none"/>
        </w:rPr>
        <w:t>Subnet Requirement:</w:t>
      </w:r>
      <w:r w:rsidRPr="008805DD">
        <w:rPr>
          <w:rFonts w:ascii="Arial" w:eastAsia="Times New Roman" w:hAnsi="Arial" w:cs="Arial"/>
          <w:kern w:val="0"/>
          <w:sz w:val="24"/>
          <w:szCs w:val="24"/>
          <w14:ligatures w14:val="none"/>
        </w:rPr>
        <w:t xml:space="preserve"> The chosen subnet must have at least one free IP address for the Cloud Shell ephemeral IP.</w:t>
      </w:r>
    </w:p>
    <w:p w14:paraId="7F037D0B" w14:textId="77777777" w:rsidR="008805DD" w:rsidRPr="008805DD" w:rsidRDefault="008805DD" w:rsidP="008805DD">
      <w:pPr>
        <w:numPr>
          <w:ilvl w:val="0"/>
          <w:numId w:val="2"/>
        </w:numPr>
        <w:spacing w:after="0" w:line="240" w:lineRule="auto"/>
        <w:rPr>
          <w:rFonts w:ascii="Arial" w:eastAsia="Times New Roman" w:hAnsi="Arial" w:cs="Arial"/>
          <w:kern w:val="0"/>
          <w:sz w:val="24"/>
          <w:szCs w:val="24"/>
          <w14:ligatures w14:val="none"/>
        </w:rPr>
      </w:pPr>
      <w:r w:rsidRPr="008805DD">
        <w:rPr>
          <w:rFonts w:ascii="Arial" w:eastAsia="Times New Roman" w:hAnsi="Arial" w:cs="Arial"/>
          <w:b/>
          <w:bCs/>
          <w:kern w:val="0"/>
          <w:sz w:val="24"/>
          <w:szCs w:val="24"/>
          <w14:ligatures w14:val="none"/>
        </w:rPr>
        <w:t>Regional Restriction:</w:t>
      </w:r>
      <w:r w:rsidRPr="008805DD">
        <w:rPr>
          <w:rFonts w:ascii="Arial" w:eastAsia="Times New Roman" w:hAnsi="Arial" w:cs="Arial"/>
          <w:kern w:val="0"/>
          <w:sz w:val="24"/>
          <w:szCs w:val="24"/>
          <w14:ligatures w14:val="none"/>
        </w:rPr>
        <w:t xml:space="preserve"> Private networking in Cloud Shell is only available for VCNs in your home region.</w:t>
      </w:r>
    </w:p>
    <w:p w14:paraId="43E1018D" w14:textId="77777777" w:rsidR="008805DD" w:rsidRPr="008805DD" w:rsidRDefault="008805DD" w:rsidP="008805DD">
      <w:pPr>
        <w:numPr>
          <w:ilvl w:val="0"/>
          <w:numId w:val="2"/>
        </w:numPr>
        <w:spacing w:after="0" w:line="240" w:lineRule="auto"/>
        <w:rPr>
          <w:rFonts w:ascii="Arial" w:eastAsia="Times New Roman" w:hAnsi="Arial" w:cs="Arial"/>
          <w:kern w:val="0"/>
          <w:sz w:val="24"/>
          <w:szCs w:val="24"/>
          <w14:ligatures w14:val="none"/>
        </w:rPr>
      </w:pPr>
      <w:r w:rsidRPr="008805DD">
        <w:rPr>
          <w:rFonts w:ascii="Arial" w:eastAsia="Times New Roman" w:hAnsi="Arial" w:cs="Arial"/>
          <w:b/>
          <w:bCs/>
          <w:kern w:val="0"/>
          <w:sz w:val="24"/>
          <w:szCs w:val="24"/>
          <w14:ligatures w14:val="none"/>
        </w:rPr>
        <w:t>Security Lists/NSGs:</w:t>
      </w:r>
      <w:r w:rsidRPr="008805DD">
        <w:rPr>
          <w:rFonts w:ascii="Arial" w:eastAsia="Times New Roman" w:hAnsi="Arial" w:cs="Arial"/>
          <w:kern w:val="0"/>
          <w:sz w:val="24"/>
          <w:szCs w:val="24"/>
          <w14:ligatures w14:val="none"/>
        </w:rPr>
        <w:t xml:space="preserve"> Ensure security rules (Security Lists or Network Security Groups) allow SSH (</w:t>
      </w:r>
      <w:proofErr w:type="gramStart"/>
      <w:r w:rsidRPr="008805DD">
        <w:rPr>
          <w:rFonts w:ascii="Arial" w:eastAsia="Times New Roman" w:hAnsi="Arial" w:cs="Arial"/>
          <w:kern w:val="0"/>
          <w:sz w:val="24"/>
          <w:szCs w:val="24"/>
          <w14:ligatures w14:val="none"/>
        </w:rPr>
        <w:t>\(</w:t>
      </w:r>
      <w:proofErr w:type="gramEnd"/>
      <w:r w:rsidRPr="008805DD">
        <w:rPr>
          <w:rFonts w:ascii="Arial" w:eastAsia="Times New Roman" w:hAnsi="Arial" w:cs="Arial"/>
          <w:kern w:val="0"/>
          <w:sz w:val="24"/>
          <w:szCs w:val="24"/>
          <w14:ligatures w14:val="none"/>
        </w:rPr>
        <w:t>22\)) or appropriate traffic from the Cloud Shell's subnet</w:t>
      </w:r>
    </w:p>
    <w:p w14:paraId="7F07ECEF" w14:textId="77777777" w:rsidR="000A4F7E" w:rsidRDefault="000A4F7E"/>
    <w:p w14:paraId="6DDD7BD1" w14:textId="77777777" w:rsidR="008805DD" w:rsidRDefault="008805DD"/>
    <w:p w14:paraId="6206EAEB" w14:textId="77777777" w:rsidR="00ED130E" w:rsidRDefault="00ED130E"/>
    <w:p w14:paraId="49518CFC" w14:textId="77777777" w:rsidR="00ED130E" w:rsidRDefault="00ED130E"/>
    <w:p w14:paraId="373E5303" w14:textId="360DBF75" w:rsidR="00ED130E" w:rsidRDefault="00ED130E">
      <w:r>
        <w:t>--</w:t>
      </w:r>
    </w:p>
    <w:p w14:paraId="70955330" w14:textId="77777777" w:rsidR="00ED130E" w:rsidRDefault="00ED130E" w:rsidP="00ED130E">
      <w:r>
        <w:t xml:space="preserve">I am going to </w:t>
      </w:r>
      <w:proofErr w:type="gramStart"/>
      <w:r>
        <w:t>share  some</w:t>
      </w:r>
      <w:proofErr w:type="gramEnd"/>
      <w:r>
        <w:t xml:space="preserve"> useful links I mentioned at the start:</w:t>
      </w:r>
      <w:r>
        <w:cr/>
        <w:t>1. Link to our Events page:  https://www.oracle.com/europe/cloud/events/developer-coaching/</w:t>
      </w:r>
      <w:r>
        <w:cr/>
        <w:t>2. Developer Coaching YouTube Playlist:  https://youtube.com/playlist?list=PLPIzp-E1msrYlxuAEsOsXhd6SiGmXLrRL&amp;si=_zBfFqx5u5wA8Ga6</w:t>
      </w:r>
      <w:r>
        <w:cr/>
        <w:t>3. Developer Coaching On-demand page:  https://www.oracle.com/emea/cloud/events/developer-coaching/on-demand/</w:t>
      </w:r>
      <w:r>
        <w:cr/>
        <w:t>4. Create your Oracle account:  https://profile.oracle.com/myprofile/account/create-account.jspx</w:t>
      </w:r>
      <w:r>
        <w:cr/>
        <w:t>5. Check Developers Global events:  https://www.oracle.com/developer/events/</w:t>
      </w:r>
    </w:p>
    <w:p w14:paraId="2BA54695" w14:textId="77777777" w:rsidR="00ED130E" w:rsidRDefault="00ED130E" w:rsidP="00ED130E">
      <w:r>
        <w:t>6. Register to Kick Off sessions:  https://go.oracle.com/LP=137300?elqCampaignId=468215</w:t>
      </w:r>
    </w:p>
    <w:p w14:paraId="2BA54695" w14:textId="77777777" w:rsidR="00ED130E" w:rsidRDefault="00ED130E" w:rsidP="00ED130E">
      <w:r>
        <w:t>From Tom Goulding to all panelists 11:07 AM</w:t>
      </w:r>
    </w:p>
    <w:p w14:paraId="0CB4B2B8" w14:textId="7E919C90" w:rsidR="00ED130E" w:rsidRDefault="00ED130E" w:rsidP="00ED130E">
      <w:proofErr w:type="gramStart"/>
      <w:r>
        <w:t>cool..</w:t>
      </w:r>
      <w:proofErr w:type="gramEnd"/>
    </w:p>
    <w:sectPr w:rsidR="00ED130E">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7DA2A" w14:textId="77777777" w:rsidR="00AA334D" w:rsidRDefault="00AA334D" w:rsidP="00ED130E">
      <w:pPr>
        <w:spacing w:after="0" w:line="240" w:lineRule="auto"/>
      </w:pPr>
      <w:r>
        <w:separator/>
      </w:r>
    </w:p>
  </w:endnote>
  <w:endnote w:type="continuationSeparator" w:id="0">
    <w:p w14:paraId="2F7778C0" w14:textId="77777777" w:rsidR="00AA334D" w:rsidRDefault="00AA334D" w:rsidP="00ED1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39C99" w14:textId="0293D9B1" w:rsidR="00ED130E" w:rsidRDefault="00ED130E">
    <w:pPr>
      <w:pStyle w:val="Footer"/>
    </w:pPr>
    <w:r>
      <w:rPr>
        <w:noProof/>
      </w:rPr>
      <mc:AlternateContent>
        <mc:Choice Requires="wps">
          <w:drawing>
            <wp:anchor distT="0" distB="0" distL="0" distR="0" simplePos="0" relativeHeight="251662336" behindDoc="0" locked="0" layoutInCell="1" allowOverlap="1" wp14:anchorId="7D1305EE" wp14:editId="05BCB278">
              <wp:simplePos x="635" y="635"/>
              <wp:positionH relativeFrom="page">
                <wp:align>left</wp:align>
              </wp:positionH>
              <wp:positionV relativeFrom="page">
                <wp:align>bottom</wp:align>
              </wp:positionV>
              <wp:extent cx="443865" cy="443865"/>
              <wp:effectExtent l="0" t="0" r="5715" b="0"/>
              <wp:wrapNone/>
              <wp:docPr id="5"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655DBB" w14:textId="6AC990F1" w:rsidR="00ED130E" w:rsidRPr="00ED130E" w:rsidRDefault="00ED130E" w:rsidP="00ED130E">
                          <w:pPr>
                            <w:spacing w:after="0"/>
                            <w:rPr>
                              <w:rFonts w:ascii="Calibri" w:eastAsia="Calibri" w:hAnsi="Calibri" w:cs="Calibri"/>
                              <w:noProof/>
                              <w:color w:val="000000"/>
                              <w:sz w:val="20"/>
                              <w:szCs w:val="20"/>
                            </w:rPr>
                          </w:pPr>
                          <w:r w:rsidRPr="00ED130E">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D1305EE" id="_x0000_t202" coordsize="21600,21600" o:spt="202" path="m,l,21600r21600,l21600,xe">
              <v:stroke joinstyle="miter"/>
              <v:path gradientshapeok="t" o:connecttype="rect"/>
            </v:shapetype>
            <v:shape id="Text Box 5" o:spid="_x0000_s1028" type="#_x0000_t202" alt="Confidential - Oracle Restricted \Employees Only" style="position:absolute;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fill o:detectmouseclick="t"/>
              <v:textbox style="mso-fit-shape-to-text:t" inset="20pt,0,0,15pt">
                <w:txbxContent>
                  <w:p w14:paraId="2B655DBB" w14:textId="6AC990F1" w:rsidR="00ED130E" w:rsidRPr="00ED130E" w:rsidRDefault="00ED130E" w:rsidP="00ED130E">
                    <w:pPr>
                      <w:spacing w:after="0"/>
                      <w:rPr>
                        <w:rFonts w:ascii="Calibri" w:eastAsia="Calibri" w:hAnsi="Calibri" w:cs="Calibri"/>
                        <w:noProof/>
                        <w:color w:val="000000"/>
                        <w:sz w:val="20"/>
                        <w:szCs w:val="20"/>
                      </w:rPr>
                    </w:pPr>
                    <w:r w:rsidRPr="00ED130E">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42531" w14:textId="20B5853E" w:rsidR="00ED130E" w:rsidRDefault="00ED130E">
    <w:pPr>
      <w:pStyle w:val="Footer"/>
    </w:pPr>
    <w:r>
      <w:rPr>
        <w:noProof/>
      </w:rPr>
      <mc:AlternateContent>
        <mc:Choice Requires="wps">
          <w:drawing>
            <wp:anchor distT="0" distB="0" distL="0" distR="0" simplePos="0" relativeHeight="251663360" behindDoc="0" locked="0" layoutInCell="1" allowOverlap="1" wp14:anchorId="6EC54E2C" wp14:editId="66B5C491">
              <wp:simplePos x="914400" y="9431642"/>
              <wp:positionH relativeFrom="page">
                <wp:align>left</wp:align>
              </wp:positionH>
              <wp:positionV relativeFrom="page">
                <wp:align>bottom</wp:align>
              </wp:positionV>
              <wp:extent cx="443865" cy="443865"/>
              <wp:effectExtent l="0" t="0" r="5715" b="0"/>
              <wp:wrapNone/>
              <wp:docPr id="6"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E7B343E" w14:textId="778FF687" w:rsidR="00ED130E" w:rsidRPr="00ED130E" w:rsidRDefault="00ED130E" w:rsidP="00ED130E">
                          <w:pPr>
                            <w:spacing w:after="0"/>
                            <w:rPr>
                              <w:rFonts w:ascii="Calibri" w:eastAsia="Calibri" w:hAnsi="Calibri" w:cs="Calibri"/>
                              <w:noProof/>
                              <w:color w:val="000000"/>
                              <w:sz w:val="20"/>
                              <w:szCs w:val="20"/>
                            </w:rPr>
                          </w:pPr>
                          <w:r w:rsidRPr="00ED130E">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EC54E2C" id="_x0000_t202" coordsize="21600,21600" o:spt="202" path="m,l,21600r21600,l21600,xe">
              <v:stroke joinstyle="miter"/>
              <v:path gradientshapeok="t" o:connecttype="rect"/>
            </v:shapetype>
            <v:shape id="Text Box 6" o:spid="_x0000_s1029" type="#_x0000_t202" alt="Confidential - Oracle Restricted \Employees Only" style="position:absolute;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fill o:detectmouseclick="t"/>
              <v:textbox style="mso-fit-shape-to-text:t" inset="20pt,0,0,15pt">
                <w:txbxContent>
                  <w:p w14:paraId="1E7B343E" w14:textId="778FF687" w:rsidR="00ED130E" w:rsidRPr="00ED130E" w:rsidRDefault="00ED130E" w:rsidP="00ED130E">
                    <w:pPr>
                      <w:spacing w:after="0"/>
                      <w:rPr>
                        <w:rFonts w:ascii="Calibri" w:eastAsia="Calibri" w:hAnsi="Calibri" w:cs="Calibri"/>
                        <w:noProof/>
                        <w:color w:val="000000"/>
                        <w:sz w:val="20"/>
                        <w:szCs w:val="20"/>
                      </w:rPr>
                    </w:pPr>
                    <w:r w:rsidRPr="00ED130E">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E4ACB" w14:textId="265970F8" w:rsidR="00ED130E" w:rsidRDefault="00ED130E">
    <w:pPr>
      <w:pStyle w:val="Footer"/>
    </w:pPr>
    <w:r>
      <w:rPr>
        <w:noProof/>
      </w:rPr>
      <mc:AlternateContent>
        <mc:Choice Requires="wps">
          <w:drawing>
            <wp:anchor distT="0" distB="0" distL="0" distR="0" simplePos="0" relativeHeight="251661312" behindDoc="0" locked="0" layoutInCell="1" allowOverlap="1" wp14:anchorId="504FA89E" wp14:editId="04BE8068">
              <wp:simplePos x="635" y="635"/>
              <wp:positionH relativeFrom="page">
                <wp:align>left</wp:align>
              </wp:positionH>
              <wp:positionV relativeFrom="page">
                <wp:align>bottom</wp:align>
              </wp:positionV>
              <wp:extent cx="443865" cy="443865"/>
              <wp:effectExtent l="0" t="0" r="5715" b="0"/>
              <wp:wrapNone/>
              <wp:docPr id="4"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C4828A7" w14:textId="374C551A" w:rsidR="00ED130E" w:rsidRPr="00ED130E" w:rsidRDefault="00ED130E" w:rsidP="00ED130E">
                          <w:pPr>
                            <w:spacing w:after="0"/>
                            <w:rPr>
                              <w:rFonts w:ascii="Calibri" w:eastAsia="Calibri" w:hAnsi="Calibri" w:cs="Calibri"/>
                              <w:noProof/>
                              <w:color w:val="000000"/>
                              <w:sz w:val="20"/>
                              <w:szCs w:val="20"/>
                            </w:rPr>
                          </w:pPr>
                          <w:r w:rsidRPr="00ED130E">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04FA89E" id="_x0000_t202" coordsize="21600,21600" o:spt="202" path="m,l,21600r21600,l21600,xe">
              <v:stroke joinstyle="miter"/>
              <v:path gradientshapeok="t" o:connecttype="rect"/>
            </v:shapetype>
            <v:shape id="Text Box 4" o:spid="_x0000_s1031" type="#_x0000_t202" alt="Confidential - Oracle Restricted \Employees Only"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fill o:detectmouseclick="t"/>
              <v:textbox style="mso-fit-shape-to-text:t" inset="20pt,0,0,15pt">
                <w:txbxContent>
                  <w:p w14:paraId="3C4828A7" w14:textId="374C551A" w:rsidR="00ED130E" w:rsidRPr="00ED130E" w:rsidRDefault="00ED130E" w:rsidP="00ED130E">
                    <w:pPr>
                      <w:spacing w:after="0"/>
                      <w:rPr>
                        <w:rFonts w:ascii="Calibri" w:eastAsia="Calibri" w:hAnsi="Calibri" w:cs="Calibri"/>
                        <w:noProof/>
                        <w:color w:val="000000"/>
                        <w:sz w:val="20"/>
                        <w:szCs w:val="20"/>
                      </w:rPr>
                    </w:pPr>
                    <w:r w:rsidRPr="00ED130E">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89532" w14:textId="77777777" w:rsidR="00AA334D" w:rsidRDefault="00AA334D" w:rsidP="00ED130E">
      <w:pPr>
        <w:spacing w:after="0" w:line="240" w:lineRule="auto"/>
      </w:pPr>
      <w:r>
        <w:separator/>
      </w:r>
    </w:p>
  </w:footnote>
  <w:footnote w:type="continuationSeparator" w:id="0">
    <w:p w14:paraId="75CCC59B" w14:textId="77777777" w:rsidR="00AA334D" w:rsidRDefault="00AA334D" w:rsidP="00ED13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24212" w14:textId="31B8AF10" w:rsidR="00ED130E" w:rsidRDefault="00ED130E">
    <w:pPr>
      <w:pStyle w:val="Header"/>
    </w:pPr>
    <w:r>
      <w:rPr>
        <w:noProof/>
      </w:rPr>
      <mc:AlternateContent>
        <mc:Choice Requires="wps">
          <w:drawing>
            <wp:anchor distT="0" distB="0" distL="0" distR="0" simplePos="0" relativeHeight="251659264" behindDoc="0" locked="0" layoutInCell="1" allowOverlap="1" wp14:anchorId="1520D307" wp14:editId="6736F35C">
              <wp:simplePos x="635" y="635"/>
              <wp:positionH relativeFrom="page">
                <wp:align>left</wp:align>
              </wp:positionH>
              <wp:positionV relativeFrom="page">
                <wp:align>top</wp:align>
              </wp:positionV>
              <wp:extent cx="443865" cy="443865"/>
              <wp:effectExtent l="0" t="0" r="5715" b="4445"/>
              <wp:wrapNone/>
              <wp:docPr id="2"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8661E0" w14:textId="0665AEE3" w:rsidR="00ED130E" w:rsidRPr="00ED130E" w:rsidRDefault="00ED130E" w:rsidP="00ED130E">
                          <w:pPr>
                            <w:spacing w:after="0"/>
                            <w:rPr>
                              <w:rFonts w:ascii="Calibri" w:eastAsia="Calibri" w:hAnsi="Calibri" w:cs="Calibri"/>
                              <w:noProof/>
                              <w:color w:val="000000"/>
                              <w:sz w:val="20"/>
                              <w:szCs w:val="20"/>
                            </w:rPr>
                          </w:pPr>
                          <w:r w:rsidRPr="00ED130E">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520D307"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34.95pt;height:34.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fill o:detectmouseclick="t"/>
              <v:textbox style="mso-fit-shape-to-text:t" inset="20pt,15pt,0,0">
                <w:txbxContent>
                  <w:p w14:paraId="688661E0" w14:textId="0665AEE3" w:rsidR="00ED130E" w:rsidRPr="00ED130E" w:rsidRDefault="00ED130E" w:rsidP="00ED130E">
                    <w:pPr>
                      <w:spacing w:after="0"/>
                      <w:rPr>
                        <w:rFonts w:ascii="Calibri" w:eastAsia="Calibri" w:hAnsi="Calibri" w:cs="Calibri"/>
                        <w:noProof/>
                        <w:color w:val="000000"/>
                        <w:sz w:val="20"/>
                        <w:szCs w:val="20"/>
                      </w:rPr>
                    </w:pPr>
                    <w:r w:rsidRPr="00ED130E">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61257" w14:textId="5652DB05" w:rsidR="00ED130E" w:rsidRDefault="00ED130E">
    <w:pPr>
      <w:pStyle w:val="Header"/>
    </w:pPr>
    <w:r>
      <w:rPr>
        <w:noProof/>
      </w:rPr>
      <mc:AlternateContent>
        <mc:Choice Requires="wps">
          <w:drawing>
            <wp:anchor distT="0" distB="0" distL="0" distR="0" simplePos="0" relativeHeight="251660288" behindDoc="0" locked="0" layoutInCell="1" allowOverlap="1" wp14:anchorId="43A935D8" wp14:editId="260FE3CF">
              <wp:simplePos x="914400" y="457200"/>
              <wp:positionH relativeFrom="page">
                <wp:align>left</wp:align>
              </wp:positionH>
              <wp:positionV relativeFrom="page">
                <wp:align>top</wp:align>
              </wp:positionV>
              <wp:extent cx="443865" cy="443865"/>
              <wp:effectExtent l="0" t="0" r="5715" b="4445"/>
              <wp:wrapNone/>
              <wp:docPr id="3" name="Text Box 3"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72D6A91" w14:textId="245E28CD" w:rsidR="00ED130E" w:rsidRPr="00ED130E" w:rsidRDefault="00ED130E" w:rsidP="00ED130E">
                          <w:pPr>
                            <w:spacing w:after="0"/>
                            <w:rPr>
                              <w:rFonts w:ascii="Calibri" w:eastAsia="Calibri" w:hAnsi="Calibri" w:cs="Calibri"/>
                              <w:noProof/>
                              <w:color w:val="000000"/>
                              <w:sz w:val="20"/>
                              <w:szCs w:val="20"/>
                            </w:rPr>
                          </w:pPr>
                          <w:r w:rsidRPr="00ED130E">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3A935D8" id="_x0000_t202" coordsize="21600,21600" o:spt="202" path="m,l,21600r21600,l21600,xe">
              <v:stroke joinstyle="miter"/>
              <v:path gradientshapeok="t" o:connecttype="rect"/>
            </v:shapetype>
            <v:shape id="Text Box 3" o:spid="_x0000_s1027" type="#_x0000_t202" alt="Confidential - Oracle Restricted \Employees Only" style="position:absolute;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fill o:detectmouseclick="t"/>
              <v:textbox style="mso-fit-shape-to-text:t" inset="20pt,15pt,0,0">
                <w:txbxContent>
                  <w:p w14:paraId="772D6A91" w14:textId="245E28CD" w:rsidR="00ED130E" w:rsidRPr="00ED130E" w:rsidRDefault="00ED130E" w:rsidP="00ED130E">
                    <w:pPr>
                      <w:spacing w:after="0"/>
                      <w:rPr>
                        <w:rFonts w:ascii="Calibri" w:eastAsia="Calibri" w:hAnsi="Calibri" w:cs="Calibri"/>
                        <w:noProof/>
                        <w:color w:val="000000"/>
                        <w:sz w:val="20"/>
                        <w:szCs w:val="20"/>
                      </w:rPr>
                    </w:pPr>
                    <w:r w:rsidRPr="00ED130E">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A9421" w14:textId="29A310C2" w:rsidR="00ED130E" w:rsidRDefault="00ED130E">
    <w:pPr>
      <w:pStyle w:val="Header"/>
    </w:pPr>
    <w:r>
      <w:rPr>
        <w:noProof/>
      </w:rPr>
      <mc:AlternateContent>
        <mc:Choice Requires="wps">
          <w:drawing>
            <wp:anchor distT="0" distB="0" distL="0" distR="0" simplePos="0" relativeHeight="251658240" behindDoc="0" locked="0" layoutInCell="1" allowOverlap="1" wp14:anchorId="6FC6A310" wp14:editId="4570D296">
              <wp:simplePos x="635" y="635"/>
              <wp:positionH relativeFrom="page">
                <wp:align>left</wp:align>
              </wp:positionH>
              <wp:positionV relativeFrom="page">
                <wp:align>top</wp:align>
              </wp:positionV>
              <wp:extent cx="443865" cy="443865"/>
              <wp:effectExtent l="0" t="0" r="5715" b="4445"/>
              <wp:wrapNone/>
              <wp:docPr id="1"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37E7CB8" w14:textId="56838A5D" w:rsidR="00ED130E" w:rsidRPr="00ED130E" w:rsidRDefault="00ED130E" w:rsidP="00ED130E">
                          <w:pPr>
                            <w:spacing w:after="0"/>
                            <w:rPr>
                              <w:rFonts w:ascii="Calibri" w:eastAsia="Calibri" w:hAnsi="Calibri" w:cs="Calibri"/>
                              <w:noProof/>
                              <w:color w:val="000000"/>
                              <w:sz w:val="20"/>
                              <w:szCs w:val="20"/>
                            </w:rPr>
                          </w:pPr>
                          <w:r w:rsidRPr="00ED130E">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FC6A310" id="_x0000_t202" coordsize="21600,21600" o:spt="202" path="m,l,21600r21600,l21600,xe">
              <v:stroke joinstyle="miter"/>
              <v:path gradientshapeok="t" o:connecttype="rect"/>
            </v:shapetype>
            <v:shape id="Text Box 1" o:spid="_x0000_s1030" type="#_x0000_t202" alt="Confidential - Oracle Restricted \Employees Only"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2XODw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Nh+n30N1xqUc9Hx7yzcNtt4yH16YQ4JxDxRteMZD&#10;KmhLCoNFSQ3ux9/8MR9xxyglLQqmpAYVTYn6ZpCP2WKe51Fg6Ta9yxfx5tINjf1omKN+ANTiFJ+F&#10;5cmMeUGNpnSg31DT69gNQ8xw7FnSMJoPoZcvvgku1uuUhFqyLGzNzvJYOmIWAX3t3pizA+oB6XqC&#10;UVKseAd+nxv/9HZ9DEhBYibi26M5wI46TNwObyYK/dd7yrq+7NVP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AaS2XODwIAACEE&#10;AAAOAAAAAAAAAAAAAAAAAC4CAABkcnMvZTJvRG9jLnhtbFBLAQItABQABgAIAAAAIQBzm59s2QAA&#10;AAMBAAAPAAAAAAAAAAAAAAAAAGkEAABkcnMvZG93bnJldi54bWxQSwUGAAAAAAQABADzAAAAbwUA&#10;AAAA&#10;" filled="f" stroked="f">
              <v:fill o:detectmouseclick="t"/>
              <v:textbox style="mso-fit-shape-to-text:t" inset="20pt,15pt,0,0">
                <w:txbxContent>
                  <w:p w14:paraId="737E7CB8" w14:textId="56838A5D" w:rsidR="00ED130E" w:rsidRPr="00ED130E" w:rsidRDefault="00ED130E" w:rsidP="00ED130E">
                    <w:pPr>
                      <w:spacing w:after="0"/>
                      <w:rPr>
                        <w:rFonts w:ascii="Calibri" w:eastAsia="Calibri" w:hAnsi="Calibri" w:cs="Calibri"/>
                        <w:noProof/>
                        <w:color w:val="000000"/>
                        <w:sz w:val="20"/>
                        <w:szCs w:val="20"/>
                      </w:rPr>
                    </w:pPr>
                    <w:r w:rsidRPr="00ED130E">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212B"/>
    <w:multiLevelType w:val="multilevel"/>
    <w:tmpl w:val="6AC4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09498E"/>
    <w:multiLevelType w:val="multilevel"/>
    <w:tmpl w:val="2BE8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982008">
    <w:abstractNumId w:val="1"/>
  </w:num>
  <w:num w:numId="2" w16cid:durableId="79452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326"/>
    <w:rsid w:val="000A4F7E"/>
    <w:rsid w:val="00186326"/>
    <w:rsid w:val="008805DD"/>
    <w:rsid w:val="00AA334D"/>
    <w:rsid w:val="00ED130E"/>
    <w:rsid w:val="00FD1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03433"/>
  <w15:chartTrackingRefBased/>
  <w15:docId w15:val="{C7DE362F-8A67-43D0-98E6-812D4917A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805DD"/>
    <w:rPr>
      <w:color w:val="0000FF"/>
      <w:u w:val="single"/>
    </w:rPr>
  </w:style>
  <w:style w:type="character" w:styleId="Strong">
    <w:name w:val="Strong"/>
    <w:basedOn w:val="DefaultParagraphFont"/>
    <w:uiPriority w:val="22"/>
    <w:qFormat/>
    <w:rsid w:val="008805DD"/>
    <w:rPr>
      <w:b/>
      <w:bCs/>
    </w:rPr>
  </w:style>
  <w:style w:type="paragraph" w:customStyle="1" w:styleId="z1qcye">
    <w:name w:val="z1qcye"/>
    <w:basedOn w:val="Normal"/>
    <w:rsid w:val="008805D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286pc">
    <w:name w:val="t286pc"/>
    <w:basedOn w:val="DefaultParagraphFont"/>
    <w:rsid w:val="008805DD"/>
  </w:style>
  <w:style w:type="character" w:styleId="HTMLCode">
    <w:name w:val="HTML Code"/>
    <w:basedOn w:val="DefaultParagraphFont"/>
    <w:uiPriority w:val="99"/>
    <w:semiHidden/>
    <w:unhideWhenUsed/>
    <w:rsid w:val="008805DD"/>
    <w:rPr>
      <w:rFonts w:ascii="Courier New" w:eastAsia="Times New Roman" w:hAnsi="Courier New" w:cs="Courier New"/>
      <w:sz w:val="20"/>
      <w:szCs w:val="20"/>
    </w:rPr>
  </w:style>
  <w:style w:type="paragraph" w:styleId="Header">
    <w:name w:val="header"/>
    <w:basedOn w:val="Normal"/>
    <w:link w:val="HeaderChar"/>
    <w:uiPriority w:val="99"/>
    <w:unhideWhenUsed/>
    <w:rsid w:val="00ED13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130E"/>
  </w:style>
  <w:style w:type="paragraph" w:styleId="Footer">
    <w:name w:val="footer"/>
    <w:basedOn w:val="Normal"/>
    <w:link w:val="FooterChar"/>
    <w:uiPriority w:val="99"/>
    <w:unhideWhenUsed/>
    <w:rsid w:val="00ED13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13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4897313">
      <w:bodyDiv w:val="1"/>
      <w:marLeft w:val="0"/>
      <w:marRight w:val="0"/>
      <w:marTop w:val="0"/>
      <w:marBottom w:val="0"/>
      <w:divBdr>
        <w:top w:val="none" w:sz="0" w:space="0" w:color="auto"/>
        <w:left w:val="none" w:sz="0" w:space="0" w:color="auto"/>
        <w:bottom w:val="none" w:sz="0" w:space="0" w:color="auto"/>
        <w:right w:val="none" w:sz="0" w:space="0" w:color="auto"/>
      </w:divBdr>
      <w:divsChild>
        <w:div w:id="1772781320">
          <w:marLeft w:val="0"/>
          <w:marRight w:val="0"/>
          <w:marTop w:val="0"/>
          <w:marBottom w:val="240"/>
          <w:divBdr>
            <w:top w:val="none" w:sz="0" w:space="0" w:color="auto"/>
            <w:left w:val="none" w:sz="0" w:space="0" w:color="auto"/>
            <w:bottom w:val="none" w:sz="0" w:space="0" w:color="auto"/>
            <w:right w:val="none" w:sz="0" w:space="0" w:color="auto"/>
          </w:divBdr>
        </w:div>
        <w:div w:id="280692445">
          <w:marLeft w:val="0"/>
          <w:marRight w:val="0"/>
          <w:marTop w:val="180"/>
          <w:marBottom w:val="240"/>
          <w:divBdr>
            <w:top w:val="none" w:sz="0" w:space="0" w:color="auto"/>
            <w:left w:val="none" w:sz="0" w:space="0" w:color="auto"/>
            <w:bottom w:val="none" w:sz="0" w:space="0" w:color="auto"/>
            <w:right w:val="none" w:sz="0" w:space="0" w:color="auto"/>
          </w:divBdr>
        </w:div>
        <w:div w:id="1731540602">
          <w:marLeft w:val="0"/>
          <w:marRight w:val="0"/>
          <w:marTop w:val="0"/>
          <w:marBottom w:val="0"/>
          <w:divBdr>
            <w:top w:val="none" w:sz="0" w:space="0" w:color="auto"/>
            <w:left w:val="none" w:sz="0" w:space="0" w:color="auto"/>
            <w:bottom w:val="none" w:sz="0" w:space="0" w:color="auto"/>
            <w:right w:val="none" w:sz="0" w:space="0" w:color="auto"/>
          </w:divBdr>
        </w:div>
        <w:div w:id="1126702969">
          <w:marLeft w:val="0"/>
          <w:marRight w:val="0"/>
          <w:marTop w:val="0"/>
          <w:marBottom w:val="0"/>
          <w:divBdr>
            <w:top w:val="none" w:sz="0" w:space="0" w:color="auto"/>
            <w:left w:val="none" w:sz="0" w:space="0" w:color="auto"/>
            <w:bottom w:val="none" w:sz="0" w:space="0" w:color="auto"/>
            <w:right w:val="none" w:sz="0" w:space="0" w:color="auto"/>
          </w:divBdr>
          <w:divsChild>
            <w:div w:id="1883252931">
              <w:marLeft w:val="0"/>
              <w:marRight w:val="0"/>
              <w:marTop w:val="180"/>
              <w:marBottom w:val="240"/>
              <w:divBdr>
                <w:top w:val="none" w:sz="0" w:space="0" w:color="auto"/>
                <w:left w:val="none" w:sz="0" w:space="0" w:color="auto"/>
                <w:bottom w:val="none" w:sz="0" w:space="0" w:color="auto"/>
                <w:right w:val="none" w:sz="0" w:space="0" w:color="auto"/>
              </w:divBdr>
            </w:div>
          </w:divsChild>
        </w:div>
        <w:div w:id="1475507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oracle.com/cloud-infrastructure/securely-access-private-resources-from-oci-cloud-shell-using-private-network-access" TargetMode="External"/><Relationship Id="rId13" Type="http://schemas.openxmlformats.org/officeDocument/2006/relationships/hyperlink" Target="https://www.youtube.com/watch?v=ZEaB6orQNp4&amp;t=1"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docs.oracle.com/en-us/iaas/Content/API/Concepts/cloudshellintro_topic-Cloud_Shell_Networking.htm" TargetMode="External"/><Relationship Id="rId12" Type="http://schemas.openxmlformats.org/officeDocument/2006/relationships/hyperlink" Target="https://docs.oracle.com/en-us/iaas/Content/API/Concepts/cloudshellintro_topic-Cloud_Shell_Networking.htm"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logs.oracle.com/cloud-infrastructure/securely-access-private-resources-from-oci-cloud-shell-using-private-network-access" TargetMode="External"/><Relationship Id="rId5" Type="http://schemas.openxmlformats.org/officeDocument/2006/relationships/footnotes" Target="footnotes.xml"/><Relationship Id="rId15" Type="http://schemas.openxmlformats.org/officeDocument/2006/relationships/hyperlink" Target="https://blogs.oracle.com/oracleuniversity/access-compute-instances-oracle-cloud-shell" TargetMode="External"/><Relationship Id="rId23" Type="http://schemas.openxmlformats.org/officeDocument/2006/relationships/theme" Target="theme/theme1.xml"/><Relationship Id="rId10" Type="http://schemas.openxmlformats.org/officeDocument/2006/relationships/hyperlink" Target="https://blogs.oracle.com/oracleuniversity/access-compute-instances-oracle-cloud-shell"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youtube.com/watch?v=Rcj9AE2GH_E&amp;t=647" TargetMode="External"/><Relationship Id="rId14" Type="http://schemas.openxmlformats.org/officeDocument/2006/relationships/hyperlink" Target="https://www.youtube.com/watch?v=Rcj9AE2GH_E&amp;t=647"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66</TotalTime>
  <Pages>1</Pages>
  <Words>429</Words>
  <Characters>2449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Obert</dc:creator>
  <cp:keywords/>
  <dc:description/>
  <cp:lastModifiedBy>Peter Obert</cp:lastModifiedBy>
  <cp:revision>2</cp:revision>
  <dcterms:created xsi:type="dcterms:W3CDTF">2026-05-06T08:04:00Z</dcterms:created>
  <dcterms:modified xsi:type="dcterms:W3CDTF">2026-05-06T09:10:00Z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4,5,6</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 \Employees Only</vt:lpwstr>
  </property>
</Properties>
</file>