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6FB8E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Here's a thorough side-by-side comparison across all four platforms:</w:t>
      </w:r>
    </w:p>
    <w:p w14:paraId="1D4D3142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B8457E">
          <v:rect id="_x0000_i1025" style="width:0;height:1.5pt" o:hralign="center" o:hrstd="t" o:hr="t" fillcolor="#a0a0a0" stroked="f"/>
        </w:pict>
      </w:r>
    </w:p>
    <w:p w14:paraId="35676D12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Event-Oriented Capabilities: Oracle OCI + OIC vs. AWS </w:t>
      </w:r>
      <w:proofErr w:type="spellStart"/>
      <w:r w:rsidRPr="00293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EventBridge</w:t>
      </w:r>
      <w:proofErr w:type="spellEnd"/>
      <w:r w:rsidRPr="00293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DynamoDB Streams</w:t>
      </w:r>
    </w:p>
    <w:p w14:paraId="5BD018F0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4ED049">
          <v:rect id="_x0000_i1026" style="width:0;height:1.5pt" o:hralign="center" o:hrstd="t" o:hr="t" fillcolor="#a0a0a0" stroked="f"/>
        </w:pict>
      </w:r>
    </w:p>
    <w:p w14:paraId="5959A161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32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🔷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Oracle Stack Overview</w:t>
      </w:r>
    </w:p>
    <w:p w14:paraId="5E90D92F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Oracle's event-driven story is built on a 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layered ecosystem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complementary services rather than a single hub:</w:t>
      </w:r>
    </w:p>
    <w:p w14:paraId="75E8BCD5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OCI-level services:</w:t>
      </w:r>
    </w:p>
    <w:p w14:paraId="7CA132A2" w14:textId="77777777" w:rsidR="002932A4" w:rsidRPr="002932A4" w:rsidRDefault="002932A4" w:rsidP="0029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Events Service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tracks resource changes using events that comply with the CNCF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CloudEvents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standard, letting developers respond in real-time by triggering OCI Functions, writing to Streaming, or sending alerts via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Notifications</w:t>
      </w:r>
      <w:proofErr w:type="gramEnd"/>
    </w:p>
    <w:p w14:paraId="4F206969" w14:textId="77777777" w:rsidR="002932A4" w:rsidRPr="002932A4" w:rsidRDefault="002932A4" w:rsidP="0029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Streaming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provides Apache Kafka-compatible message streaming with enterprise-grade durability, where Functions can consume streaming data using multiple consumption patterns optimized for different use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cases</w:t>
      </w:r>
      <w:proofErr w:type="gramEnd"/>
    </w:p>
    <w:p w14:paraId="2978C507" w14:textId="77777777" w:rsidR="002932A4" w:rsidRPr="002932A4" w:rsidRDefault="002932A4" w:rsidP="0029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Notifications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pub/sub broadcasting over email, SMS, Slack, PagerDuty, HTTPS endpoints</w:t>
      </w:r>
    </w:p>
    <w:p w14:paraId="192B55E4" w14:textId="77777777" w:rsidR="002932A4" w:rsidRPr="002932A4" w:rsidRDefault="002932A4" w:rsidP="002932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OCI Queues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managed message queuing (comparable to SQS)</w:t>
      </w:r>
    </w:p>
    <w:p w14:paraId="2E8AD615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OIC-level (Integration layer):</w:t>
      </w:r>
    </w:p>
    <w:p w14:paraId="1F43BDB2" w14:textId="77777777" w:rsidR="002932A4" w:rsidRPr="002932A4" w:rsidRDefault="002932A4" w:rsidP="00293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Native OIC Pub/Sub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publisher and subscriber pattern using native OIC constructs, highly performant and scalable due to inbuilt native capabilities, supporting JSON and XML payloads for a wide variety of use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cases</w:t>
      </w:r>
      <w:proofErr w:type="gramEnd"/>
    </w:p>
    <w:p w14:paraId="04D115E2" w14:textId="77777777" w:rsidR="002932A4" w:rsidRPr="002932A4" w:rsidRDefault="002932A4" w:rsidP="00293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SaaS Business Events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subscribes to real-time events from Oracle SaaS applications like ERP, SCM, and HCM (e.g.,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SalesOrderStatusUpdated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InventoryThresholdExceeded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44125C3" w14:textId="77777777" w:rsidR="002932A4" w:rsidRPr="002932A4" w:rsidRDefault="002932A4" w:rsidP="002932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Technology Adapters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connects to OCI Streaming, Oracle AQ, IBM MQ, OCI Queues, and Amazon SQS</w:t>
      </w:r>
    </w:p>
    <w:p w14:paraId="32529F8E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994E5E">
          <v:rect id="_x0000_i1027" style="width:0;height:1.5pt" o:hralign="center" o:hrstd="t" o:hr="t" fillcolor="#a0a0a0" stroked="f"/>
        </w:pict>
      </w:r>
    </w:p>
    <w:p w14:paraId="26BFCBC7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32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🔶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AWS Stack Overview</w:t>
      </w:r>
    </w:p>
    <w:p w14:paraId="26F945D2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AWS </w:t>
      </w:r>
      <w:proofErr w:type="spellStart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EventBridge</w:t>
      </w:r>
      <w:proofErr w:type="spellEnd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fully managed serverless event bus that connects AWS services, custom applications, and third-party SaaS applications — supporting real-time event handling, intelligent filtering, routing to targets like Lambda, and integration with over 50 external SaaS platforms.</w:t>
      </w:r>
    </w:p>
    <w:p w14:paraId="43F8496E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DynamoDB Streams: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Captures a time-ordered sequence of item-level modifications in any DynamoDB table and stores this information in a log for up to 24 hours, letting applications view data items as they appeared before and after modification in near-real time.</w:t>
      </w:r>
    </w:p>
    <w:p w14:paraId="2725C705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6061C9">
          <v:rect id="_x0000_i1028" style="width:0;height:1.5pt" o:hralign="center" o:hrstd="t" o:hr="t" fillcolor="#a0a0a0" stroked="f"/>
        </w:pict>
      </w:r>
    </w:p>
    <w:p w14:paraId="6F50DE49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32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Detailed Feature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643"/>
        <w:gridCol w:w="1893"/>
        <w:gridCol w:w="1855"/>
        <w:gridCol w:w="2368"/>
      </w:tblGrid>
      <w:tr w:rsidR="008D23A3" w:rsidRPr="002932A4" w14:paraId="1889C6D7" w14:textId="77777777" w:rsidTr="008D23A3">
        <w:trPr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0C6C7DB3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Capability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91EF426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OCI Events Service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73893184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OIC Pub/Sub &amp; Adapters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713D7B61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AWS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5EB31DC4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DynamoDB Streams</w:t>
            </w:r>
          </w:p>
        </w:tc>
      </w:tr>
      <w:tr w:rsidR="002932A4" w:rsidRPr="002932A4" w14:paraId="5B234568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89DE96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5D0F7F8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event routing</w:t>
            </w:r>
          </w:p>
        </w:tc>
        <w:tc>
          <w:tcPr>
            <w:tcW w:w="0" w:type="auto"/>
            <w:vAlign w:val="center"/>
            <w:hideMark/>
          </w:tcPr>
          <w:p w14:paraId="369BAADE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integration &amp; SaaS events</w:t>
            </w:r>
          </w:p>
        </w:tc>
        <w:tc>
          <w:tcPr>
            <w:tcW w:w="0" w:type="auto"/>
            <w:vAlign w:val="center"/>
            <w:hideMark/>
          </w:tcPr>
          <w:p w14:paraId="0CF6DE2B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General-purpose event bus</w:t>
            </w:r>
          </w:p>
        </w:tc>
        <w:tc>
          <w:tcPr>
            <w:tcW w:w="0" w:type="auto"/>
            <w:vAlign w:val="center"/>
            <w:hideMark/>
          </w:tcPr>
          <w:p w14:paraId="75B5D11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Database-level CDC</w:t>
            </w:r>
          </w:p>
        </w:tc>
      </w:tr>
      <w:tr w:rsidR="002932A4" w:rsidRPr="002932A4" w14:paraId="3551BD86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32A8FE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standard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2DF8B0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CNCF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CloudEvents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E64E9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JSON / XML (OIC-native)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2609FC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JSON (custom schema)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DFBC9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JSON (DynamoDB-specific)</w:t>
            </w:r>
          </w:p>
        </w:tc>
      </w:tr>
      <w:tr w:rsidR="002932A4" w:rsidRPr="002932A4" w14:paraId="34F6AD01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BE0960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sources</w:t>
            </w:r>
          </w:p>
        </w:tc>
        <w:tc>
          <w:tcPr>
            <w:tcW w:w="0" w:type="auto"/>
            <w:vAlign w:val="center"/>
            <w:hideMark/>
          </w:tcPr>
          <w:p w14:paraId="11E81D94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resource state changes</w:t>
            </w:r>
          </w:p>
        </w:tc>
        <w:tc>
          <w:tcPr>
            <w:tcW w:w="0" w:type="auto"/>
            <w:vAlign w:val="center"/>
            <w:hideMark/>
          </w:tcPr>
          <w:p w14:paraId="10C36F7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Oracle SaaS, OCI, legacy systems, REST/SOAP</w:t>
            </w:r>
          </w:p>
        </w:tc>
        <w:tc>
          <w:tcPr>
            <w:tcW w:w="0" w:type="auto"/>
            <w:vAlign w:val="center"/>
            <w:hideMark/>
          </w:tcPr>
          <w:p w14:paraId="3498D525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AWS services, SaaS (50+), custom apps</w:t>
            </w:r>
          </w:p>
        </w:tc>
        <w:tc>
          <w:tcPr>
            <w:tcW w:w="0" w:type="auto"/>
            <w:vAlign w:val="center"/>
            <w:hideMark/>
          </w:tcPr>
          <w:p w14:paraId="6635B1E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DynamoDB table mutations only</w:t>
            </w:r>
          </w:p>
        </w:tc>
      </w:tr>
      <w:tr w:rsidR="002932A4" w:rsidRPr="002932A4" w14:paraId="3FE1EE3A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657E124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Targets / consumers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46523DB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Functions, Streaming, Notifications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71D531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Any OIC integration, REST, JMS, MQ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B0A4F1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Lambda, Step Functions, SNS, SQS, API, Kinesis, 270+ targets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589BB4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Lambda, KCL, Kinesis Data Streams, Apache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Flink</w:t>
            </w:r>
            <w:proofErr w:type="spellEnd"/>
          </w:p>
        </w:tc>
      </w:tr>
      <w:tr w:rsidR="002932A4" w:rsidRPr="002932A4" w14:paraId="539EFF7F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97D0EB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SaaS integration</w:t>
            </w:r>
          </w:p>
        </w:tc>
        <w:tc>
          <w:tcPr>
            <w:tcW w:w="0" w:type="auto"/>
            <w:vAlign w:val="center"/>
            <w:hideMark/>
          </w:tcPr>
          <w:p w14:paraId="2DA9A48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 (via OIC)</w:t>
            </w:r>
          </w:p>
        </w:tc>
        <w:tc>
          <w:tcPr>
            <w:tcW w:w="0" w:type="auto"/>
            <w:vAlign w:val="center"/>
            <w:hideMark/>
          </w:tcPr>
          <w:p w14:paraId="601964B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Oracle SaaS (ERP, HCM, SCM, CX)</w:t>
            </w:r>
          </w:p>
        </w:tc>
        <w:tc>
          <w:tcPr>
            <w:tcW w:w="0" w:type="auto"/>
            <w:vAlign w:val="center"/>
            <w:hideMark/>
          </w:tcPr>
          <w:p w14:paraId="4938ED7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50+ SaaS partners natively</w:t>
            </w:r>
          </w:p>
        </w:tc>
        <w:tc>
          <w:tcPr>
            <w:tcW w:w="0" w:type="auto"/>
            <w:vAlign w:val="center"/>
            <w:hideMark/>
          </w:tcPr>
          <w:p w14:paraId="27FA97D1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  <w:tr w:rsidR="002932A4" w:rsidRPr="002932A4" w14:paraId="0B178C73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5BC8B6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Kafka compatibility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D3D715E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(OCI Streaming)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93319C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(via OCI Streaming adapter)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87015FE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F08AE6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2932A4" w:rsidRPr="002932A4" w14:paraId="62BEDDAC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173C1F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0E4DE5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Near real-time delivery</w:t>
            </w:r>
          </w:p>
        </w:tc>
        <w:tc>
          <w:tcPr>
            <w:tcW w:w="0" w:type="auto"/>
            <w:vAlign w:val="center"/>
            <w:hideMark/>
          </w:tcPr>
          <w:p w14:paraId="1731D57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Durable subscription (backlog replay on reactivation)</w:t>
            </w:r>
          </w:p>
        </w:tc>
        <w:tc>
          <w:tcPr>
            <w:tcW w:w="0" w:type="auto"/>
            <w:vAlign w:val="center"/>
            <w:hideMark/>
          </w:tcPr>
          <w:p w14:paraId="6DD722C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24h archive (optional, paid)</w:t>
            </w:r>
          </w:p>
        </w:tc>
        <w:tc>
          <w:tcPr>
            <w:tcW w:w="0" w:type="auto"/>
            <w:vAlign w:val="center"/>
            <w:hideMark/>
          </w:tcPr>
          <w:p w14:paraId="715EF3E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 hours fixed</w:t>
            </w:r>
          </w:p>
        </w:tc>
      </w:tr>
      <w:tr w:rsidR="002932A4" w:rsidRPr="002932A4" w14:paraId="4F3BBC1C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F4AEEB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replay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8B4DD84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native replay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DA2CE2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Backlog via durable subscriptions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CC30D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— archive and replay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79C30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2932A4" w:rsidRPr="002932A4" w14:paraId="52DDEA14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1AC4C9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filtering</w:t>
            </w:r>
          </w:p>
        </w:tc>
        <w:tc>
          <w:tcPr>
            <w:tcW w:w="0" w:type="auto"/>
            <w:vAlign w:val="center"/>
            <w:hideMark/>
          </w:tcPr>
          <w:p w14:paraId="0A04506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Rule-based on resource type/attribute</w:t>
            </w:r>
          </w:p>
        </w:tc>
        <w:tc>
          <w:tcPr>
            <w:tcW w:w="0" w:type="auto"/>
            <w:vAlign w:val="center"/>
            <w:hideMark/>
          </w:tcPr>
          <w:p w14:paraId="628DFED9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Pattern-based within OIC</w:t>
            </w:r>
          </w:p>
        </w:tc>
        <w:tc>
          <w:tcPr>
            <w:tcW w:w="0" w:type="auto"/>
            <w:vAlign w:val="center"/>
            <w:hideMark/>
          </w:tcPr>
          <w:p w14:paraId="7C76ACD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Rich JSON-based pattern matching</w:t>
            </w:r>
          </w:p>
        </w:tc>
        <w:tc>
          <w:tcPr>
            <w:tcW w:w="0" w:type="auto"/>
            <w:vAlign w:val="center"/>
            <w:hideMark/>
          </w:tcPr>
          <w:p w14:paraId="6FD17E0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capture modes: KEYS_ONLY, NEW_IMAGE, OLD_IMAGE, NEW_AND_OLD</w:t>
            </w:r>
          </w:p>
        </w:tc>
      </w:tr>
      <w:tr w:rsidR="002932A4" w:rsidRPr="002932A4" w14:paraId="066E4FA0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669D90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45B6F01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25EF2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53D57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Yes —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Schema Registry</w:t>
            </w:r>
          </w:p>
        </w:tc>
        <w:tc>
          <w:tcPr>
            <w:tcW w:w="0" w:type="auto"/>
            <w:vAlign w:val="center"/>
            <w:hideMark/>
          </w:tcPr>
          <w:p w14:paraId="53307E6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</w:tr>
      <w:tr w:rsidR="002932A4" w:rsidRPr="002932A4" w14:paraId="3CE2EA5F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0F1598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Change Data Capture (CDC)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60591C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EB63611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44FB8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(use DynamoDB Streams or Kinesis)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4730DB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— native CDC for DynamoDB</w:t>
            </w:r>
          </w:p>
        </w:tc>
      </w:tr>
      <w:tr w:rsidR="002932A4" w:rsidRPr="002932A4" w14:paraId="74383BC8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84608C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Cross-account / multi-region</w:t>
            </w:r>
          </w:p>
        </w:tc>
        <w:tc>
          <w:tcPr>
            <w:tcW w:w="0" w:type="auto"/>
            <w:vAlign w:val="center"/>
            <w:hideMark/>
          </w:tcPr>
          <w:p w14:paraId="61CB2144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C8144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BEDB2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— cross-account event buses, Global Endpoints</w:t>
            </w:r>
          </w:p>
        </w:tc>
        <w:tc>
          <w:tcPr>
            <w:tcW w:w="0" w:type="auto"/>
            <w:vAlign w:val="center"/>
            <w:hideMark/>
          </w:tcPr>
          <w:p w14:paraId="3AEB696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Cross-region via Kinesis Data Streams</w:t>
            </w:r>
          </w:p>
        </w:tc>
      </w:tr>
      <w:tr w:rsidR="002932A4" w:rsidRPr="002932A4" w14:paraId="41142BBC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C5A68E9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Scheduler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37772D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Alarms + Cron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87E2EF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OIC Scheduled integrations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BDBEFA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Scheduler (270+ targets, millions of tasks)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84B4AE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 applicable</w:t>
            </w:r>
          </w:p>
        </w:tc>
      </w:tr>
      <w:tr w:rsidR="002932A4" w:rsidRPr="002932A4" w14:paraId="120F9578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DDEB1C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Private endpoint support</w:t>
            </w:r>
          </w:p>
        </w:tc>
        <w:tc>
          <w:tcPr>
            <w:tcW w:w="0" w:type="auto"/>
            <w:vAlign w:val="center"/>
            <w:hideMark/>
          </w:tcPr>
          <w:p w14:paraId="2357CB8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Partial (Functions as intermediary for private streams)</w:t>
            </w:r>
          </w:p>
        </w:tc>
        <w:tc>
          <w:tcPr>
            <w:tcW w:w="0" w:type="auto"/>
            <w:vAlign w:val="center"/>
            <w:hideMark/>
          </w:tcPr>
          <w:p w14:paraId="7A27F3E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C3BF8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Yes — via AWS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PrivateLink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VPC Lattice</w:t>
            </w:r>
          </w:p>
        </w:tc>
        <w:tc>
          <w:tcPr>
            <w:tcW w:w="0" w:type="auto"/>
            <w:vAlign w:val="center"/>
            <w:hideMark/>
          </w:tcPr>
          <w:p w14:paraId="159862B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2932A4" w:rsidRPr="002932A4" w14:paraId="70E11618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AE5DCA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Throughput limits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F4EFE7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485B2C9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SaaS business events not suitable for &gt;1,000 events/hour; use OCI Streaming for high throughput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828BDC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Near-unlimited</w:t>
            </w:r>
            <w:proofErr w:type="gram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for AWS service events; soft limit of 1,400 RPS for SaaS partner events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E04955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Scales with DynamoDB table; shard-based</w:t>
            </w:r>
          </w:p>
        </w:tc>
      </w:tr>
      <w:tr w:rsidR="002932A4" w:rsidRPr="002932A4" w14:paraId="2285436C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619967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Dead-letter queue (DLQ)</w:t>
            </w:r>
          </w:p>
        </w:tc>
        <w:tc>
          <w:tcPr>
            <w:tcW w:w="0" w:type="auto"/>
            <w:vAlign w:val="center"/>
            <w:hideMark/>
          </w:tcPr>
          <w:p w14:paraId="1EAE6E4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native DLQ</w:t>
            </w:r>
          </w:p>
        </w:tc>
        <w:tc>
          <w:tcPr>
            <w:tcW w:w="0" w:type="auto"/>
            <w:vAlign w:val="center"/>
            <w:hideMark/>
          </w:tcPr>
          <w:p w14:paraId="24C8ACB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(OIC monitoring + OCI Streaming DLQ)</w:t>
            </w:r>
          </w:p>
        </w:tc>
        <w:tc>
          <w:tcPr>
            <w:tcW w:w="0" w:type="auto"/>
            <w:vAlign w:val="center"/>
            <w:hideMark/>
          </w:tcPr>
          <w:p w14:paraId="419616E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F8BD5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 (Lambda DLQ)</w:t>
            </w:r>
          </w:p>
        </w:tc>
      </w:tr>
      <w:tr w:rsidR="002932A4" w:rsidRPr="002932A4" w14:paraId="2358A8C4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D784745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Ordering guarantee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A53156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Best-effort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068190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Per-event type within OIC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49620B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strict ordering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7255F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Partition-level ordering — changes to items with the same partition key maintain their order</w:t>
            </w:r>
          </w:p>
        </w:tc>
      </w:tr>
      <w:tr w:rsidR="002932A4" w:rsidRPr="002932A4" w14:paraId="2B97D7A2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B4F3E59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4A17995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Events Service is free; pay for downstream services</w:t>
            </w:r>
          </w:p>
        </w:tc>
        <w:tc>
          <w:tcPr>
            <w:tcW w:w="0" w:type="auto"/>
            <w:vAlign w:val="center"/>
            <w:hideMark/>
          </w:tcPr>
          <w:p w14:paraId="0661D97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OIC subscription-based</w:t>
            </w:r>
          </w:p>
        </w:tc>
        <w:tc>
          <w:tcPr>
            <w:tcW w:w="0" w:type="auto"/>
            <w:vAlign w:val="center"/>
            <w:hideMark/>
          </w:tcPr>
          <w:p w14:paraId="72DFD18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Pay-per-event (AWS service events free; custom $1/million)</w:t>
            </w:r>
          </w:p>
        </w:tc>
        <w:tc>
          <w:tcPr>
            <w:tcW w:w="0" w:type="auto"/>
            <w:vAlign w:val="center"/>
            <w:hideMark/>
          </w:tcPr>
          <w:p w14:paraId="0F758C66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Included in DynamoDB; pay for read requests</w:t>
            </w:r>
          </w:p>
        </w:tc>
      </w:tr>
      <w:tr w:rsidR="002932A4" w:rsidRPr="002932A4" w14:paraId="6A9112E0" w14:textId="77777777" w:rsidTr="008D23A3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B382CA0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1500F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Monitoring + Logging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D2F3E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OIC Monitoring Console + REST API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4E3952D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CloudWatch Logs, S3, Kinesis Firehose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9DE91E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CloudWatch</w:t>
            </w:r>
          </w:p>
        </w:tc>
      </w:tr>
    </w:tbl>
    <w:p w14:paraId="5A8E1D39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43CC1">
          <v:rect id="_x0000_i1029" style="width:0;height:1.5pt" o:hralign="center" o:hrstd="t" o:hr="t" fillcolor="#a0a0a0" stroked="f"/>
        </w:pict>
      </w:r>
    </w:p>
    <w:p w14:paraId="19040B98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32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🔍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Differentiators</w:t>
      </w:r>
    </w:p>
    <w:p w14:paraId="4B3D91AC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Oracle OCI + OIC wins:</w:t>
      </w:r>
    </w:p>
    <w:p w14:paraId="140A49F4" w14:textId="77777777" w:rsidR="002932A4" w:rsidRPr="002932A4" w:rsidRDefault="002932A4" w:rsidP="00293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Oracle SaaS ecosystem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deeply native integration with ERP, HCM, SCM, CX events that AWS cannot match out of the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box</w:t>
      </w:r>
      <w:proofErr w:type="gramEnd"/>
    </w:p>
    <w:p w14:paraId="69C3E0A4" w14:textId="77777777" w:rsidR="002932A4" w:rsidRPr="002932A4" w:rsidRDefault="002932A4" w:rsidP="00293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 middleware patterns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OIC supports JMS (WebLogic, IBM MQ), Oracle AQ, and legacy SOAP/REST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patterns</w:t>
      </w:r>
      <w:proofErr w:type="gramEnd"/>
    </w:p>
    <w:p w14:paraId="1A8DECF7" w14:textId="77777777" w:rsidR="002932A4" w:rsidRPr="002932A4" w:rsidRDefault="002932A4" w:rsidP="00293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Durable subscriptions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subscriber integrations can be deactivated while keeping the event subscription alive, enabling integrations to receive backlog events when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reactivated</w:t>
      </w:r>
      <w:proofErr w:type="gramEnd"/>
    </w:p>
    <w:p w14:paraId="51C87D19" w14:textId="77777777" w:rsidR="002932A4" w:rsidRPr="002932A4" w:rsidRDefault="002932A4" w:rsidP="00293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Kafka compatibility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OCI Streaming is Kafka-wire-compatible, avoiding vendor lock-in</w:t>
      </w:r>
    </w:p>
    <w:p w14:paraId="1373F8DC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Where AWS </w:t>
      </w:r>
      <w:proofErr w:type="spellStart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EventBridge</w:t>
      </w:r>
      <w:proofErr w:type="spellEnd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wins:</w:t>
      </w:r>
    </w:p>
    <w:p w14:paraId="631EBC0E" w14:textId="77777777" w:rsidR="002932A4" w:rsidRPr="002932A4" w:rsidRDefault="002932A4" w:rsidP="00293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Breadth of targets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supports integration with AWS services, any HTTPS-based SaaS application, and private APIs powered by AWS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PrivateLink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Amazon VPC Lattice</w:t>
      </w:r>
    </w:p>
    <w:p w14:paraId="2D213E67" w14:textId="77777777" w:rsidR="002932A4" w:rsidRPr="002932A4" w:rsidRDefault="002932A4" w:rsidP="00293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Schema Registry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discoverable, versioned event schemas with code binding generation</w:t>
      </w:r>
    </w:p>
    <w:p w14:paraId="6F63BCAC" w14:textId="77777777" w:rsidR="002932A4" w:rsidRPr="002932A4" w:rsidRDefault="002932A4" w:rsidP="00293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 archive and replay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replay past events for debugging, testing, or recovery (Oracle has no direct equivalent)</w:t>
      </w:r>
    </w:p>
    <w:p w14:paraId="604A08B8" w14:textId="77777777" w:rsidR="002932A4" w:rsidRPr="002932A4" w:rsidRDefault="002932A4" w:rsidP="00293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EventBridge</w:t>
      </w:r>
      <w:proofErr w:type="spellEnd"/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Scheduler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purpose-built for scheduling millions of tasks against 270+ AWS services</w:t>
      </w:r>
    </w:p>
    <w:p w14:paraId="133D6CF6" w14:textId="77777777" w:rsidR="002932A4" w:rsidRPr="002932A4" w:rsidRDefault="002932A4" w:rsidP="00293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Endpoints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automatically reroutes event ingestion to a secondary region during outages for continuous event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</w:t>
      </w:r>
      <w:proofErr w:type="gramEnd"/>
    </w:p>
    <w:p w14:paraId="3689E558" w14:textId="77777777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Where DynamoDB Streams is unique:</w:t>
      </w:r>
    </w:p>
    <w:p w14:paraId="633041D9" w14:textId="77777777" w:rsidR="002932A4" w:rsidRPr="002932A4" w:rsidRDefault="002932A4" w:rsidP="00293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CDC at the database level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an ordered, complete history of all changes in a DynamoDB table that can be programmatically processed, including before and after item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images</w:t>
      </w:r>
      <w:proofErr w:type="gramEnd"/>
    </w:p>
    <w:p w14:paraId="4D5B1CB7" w14:textId="77777777" w:rsidR="002932A4" w:rsidRPr="002932A4" w:rsidRDefault="002932A4" w:rsidP="00293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Oracle's closest equivalent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Oracle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GoldenGate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(CDC for Oracle DB) or OCI Database Service triggers — not a serverless-native equivalent like DynamoDB Streams</w:t>
      </w:r>
    </w:p>
    <w:p w14:paraId="3B696E20" w14:textId="77777777" w:rsidR="002932A4" w:rsidRPr="002932A4" w:rsidRDefault="002932A4" w:rsidP="00293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streaming models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DynamoDB Streams and Kinesis Data Streams for DynamoDB can both be enabled on the same table </w:t>
      </w:r>
      <w:proofErr w:type="gram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simultaneously</w:t>
      </w:r>
      <w:proofErr w:type="gramEnd"/>
    </w:p>
    <w:p w14:paraId="56B28CB4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B7EB2">
          <v:rect id="_x0000_i1030" style="width:0;height:1.5pt" o:hralign="center" o:hrstd="t" o:hr="t" fillcolor="#a0a0a0" stroked="f"/>
        </w:pict>
      </w:r>
    </w:p>
    <w:p w14:paraId="1ACCAF62" w14:textId="77777777" w:rsidR="002932A4" w:rsidRPr="002932A4" w:rsidRDefault="002932A4" w:rsidP="00293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32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1"/>
        <w:gridCol w:w="4569"/>
      </w:tblGrid>
      <w:tr w:rsidR="002932A4" w:rsidRPr="002932A4" w14:paraId="7D4C6028" w14:textId="77777777" w:rsidTr="002932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FBD9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7A84FB" w14:textId="77777777" w:rsidR="002932A4" w:rsidRPr="002932A4" w:rsidRDefault="002932A4" w:rsidP="002932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Best Fit</w:t>
            </w:r>
          </w:p>
        </w:tc>
      </w:tr>
      <w:tr w:rsidR="002932A4" w:rsidRPr="002932A4" w14:paraId="1C037544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C99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Oracle ERP/HCM SaaS event automation</w:t>
            </w:r>
          </w:p>
        </w:tc>
        <w:tc>
          <w:tcPr>
            <w:tcW w:w="0" w:type="auto"/>
            <w:vAlign w:val="center"/>
            <w:hideMark/>
          </w:tcPr>
          <w:p w14:paraId="23700884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OIC SaaS Business Events</w:t>
            </w:r>
          </w:p>
        </w:tc>
      </w:tr>
      <w:tr w:rsidR="002932A4" w:rsidRPr="002932A4" w14:paraId="3488AD02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65D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High-throughput Kafka-style streaming on OCI</w:t>
            </w:r>
          </w:p>
        </w:tc>
        <w:tc>
          <w:tcPr>
            <w:tcW w:w="0" w:type="auto"/>
            <w:vAlign w:val="center"/>
            <w:hideMark/>
          </w:tcPr>
          <w:p w14:paraId="2F6E463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Streaming</w:t>
            </w:r>
          </w:p>
        </w:tc>
      </w:tr>
      <w:tr w:rsidR="002932A4" w:rsidRPr="002932A4" w14:paraId="6661C2BF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F75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infrastructure automation (file uploaded, VM started)</w:t>
            </w:r>
          </w:p>
        </w:tc>
        <w:tc>
          <w:tcPr>
            <w:tcW w:w="0" w:type="auto"/>
            <w:vAlign w:val="center"/>
            <w:hideMark/>
          </w:tcPr>
          <w:p w14:paraId="1B59FD9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OCI Events Service</w:t>
            </w:r>
          </w:p>
        </w:tc>
      </w:tr>
      <w:tr w:rsidR="002932A4" w:rsidRPr="002932A4" w14:paraId="0B614A8A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0B21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AWS service-to-service event routing</w:t>
            </w:r>
          </w:p>
        </w:tc>
        <w:tc>
          <w:tcPr>
            <w:tcW w:w="0" w:type="auto"/>
            <w:vAlign w:val="center"/>
            <w:hideMark/>
          </w:tcPr>
          <w:p w14:paraId="71ACC07C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AWS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(Default Bus)</w:t>
            </w:r>
          </w:p>
        </w:tc>
      </w:tr>
      <w:tr w:rsidR="002932A4" w:rsidRPr="002932A4" w14:paraId="05CD18DC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3C6B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SaaS ↔ AWS integration (Salesforce, Datadog, etc.)</w:t>
            </w:r>
          </w:p>
        </w:tc>
        <w:tc>
          <w:tcPr>
            <w:tcW w:w="0" w:type="auto"/>
            <w:vAlign w:val="center"/>
            <w:hideMark/>
          </w:tcPr>
          <w:p w14:paraId="629B95C2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AWS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(Partner Bus)</w:t>
            </w:r>
          </w:p>
        </w:tc>
      </w:tr>
      <w:tr w:rsidR="002932A4" w:rsidRPr="002932A4" w14:paraId="67410568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5A2F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React to every DynamoDB record insert/update/delete</w:t>
            </w:r>
          </w:p>
        </w:tc>
        <w:tc>
          <w:tcPr>
            <w:tcW w:w="0" w:type="auto"/>
            <w:vAlign w:val="center"/>
            <w:hideMark/>
          </w:tcPr>
          <w:p w14:paraId="217381A3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DynamoDB Streams</w:t>
            </w:r>
          </w:p>
        </w:tc>
      </w:tr>
      <w:tr w:rsidR="002932A4" w:rsidRPr="002932A4" w14:paraId="593BBCF1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53A7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Scheduled tasks at cloud scale</w:t>
            </w:r>
          </w:p>
        </w:tc>
        <w:tc>
          <w:tcPr>
            <w:tcW w:w="0" w:type="auto"/>
            <w:vAlign w:val="center"/>
            <w:hideMark/>
          </w:tcPr>
          <w:p w14:paraId="7D8B0495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Scheduler</w:t>
            </w:r>
          </w:p>
        </w:tc>
      </w:tr>
      <w:tr w:rsidR="002932A4" w:rsidRPr="002932A4" w14:paraId="5BE05854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4A48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Legacy enterprise integration (MQ, AQ, SOAP)</w:t>
            </w:r>
          </w:p>
        </w:tc>
        <w:tc>
          <w:tcPr>
            <w:tcW w:w="0" w:type="auto"/>
            <w:vAlign w:val="center"/>
            <w:hideMark/>
          </w:tcPr>
          <w:p w14:paraId="2F4A991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OIC Technology Adapters</w:t>
            </w:r>
          </w:p>
        </w:tc>
      </w:tr>
      <w:tr w:rsidR="002932A4" w:rsidRPr="002932A4" w14:paraId="79ABD3F9" w14:textId="77777777" w:rsidTr="002932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7F35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Cross-cloud / multi-cloud event fabric</w:t>
            </w:r>
          </w:p>
        </w:tc>
        <w:tc>
          <w:tcPr>
            <w:tcW w:w="0" w:type="auto"/>
            <w:vAlign w:val="center"/>
            <w:hideMark/>
          </w:tcPr>
          <w:p w14:paraId="2981F54A" w14:textId="77777777" w:rsidR="002932A4" w:rsidRPr="002932A4" w:rsidRDefault="002932A4" w:rsidP="002932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OCI Streaming (Kafka) or </w:t>
            </w:r>
            <w:proofErr w:type="spellStart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EventBridge</w:t>
            </w:r>
            <w:proofErr w:type="spellEnd"/>
            <w:r w:rsidRPr="002932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API Destinations</w:t>
            </w:r>
          </w:p>
        </w:tc>
      </w:tr>
    </w:tbl>
    <w:p w14:paraId="4FEFEB38" w14:textId="77777777" w:rsidR="002932A4" w:rsidRPr="002932A4" w:rsidRDefault="00000000" w:rsidP="002932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68508C">
          <v:rect id="_x0000_i1031" style="width:0;height:1.5pt" o:hralign="center" o:hrstd="t" o:hr="t" fillcolor="#a0a0a0" stroked="f"/>
        </w:pict>
      </w:r>
    </w:p>
    <w:p w14:paraId="1A106F88" w14:textId="76E073BB" w:rsidR="008D23A3" w:rsidRDefault="008D23A3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Latency </w:t>
      </w:r>
      <w:r w:rsidR="006F7E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Considerations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OCI</w:t>
      </w:r>
    </w:p>
    <w:p w14:paraId="486AEB93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Yes, Oracle Cloud Infrastructure (OCI) has several known latency and throughput considerations for API/event-heavy workloads, particularly when operating at high volume. Key considerations include API Gateway limits, OCI Function concurrency limits based on memory, and throughput limitations on Streaming partitions. </w:t>
      </w:r>
    </w:p>
    <w:p w14:paraId="48DC4051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API Gateway Considerations</w:t>
      </w:r>
    </w:p>
    <w:p w14:paraId="449C3C11" w14:textId="77777777" w:rsidR="008D23A3" w:rsidRPr="008D23A3" w:rsidRDefault="008D23A3" w:rsidP="008D23A3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Rate Limiting &amp; Throttling: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OCI API Gateway applies limits to prevent overwhelming backends. Default limits often allow 1,000 concurrent HTTPS connections per IP address.</w:t>
      </w:r>
    </w:p>
    <w:p w14:paraId="38B92D72" w14:textId="77777777" w:rsidR="008D23A3" w:rsidRPr="008D23A3" w:rsidRDefault="008D23A3" w:rsidP="008D23A3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Request Timeouts: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API Gateway has a 15-second read timeout for request headers, bodies, and responses.</w:t>
      </w:r>
    </w:p>
    <w:p w14:paraId="33113D04" w14:textId="77777777" w:rsidR="008D23A3" w:rsidRPr="008D23A3" w:rsidRDefault="008D23A3" w:rsidP="008D23A3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Default API Rate: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Some OCI monitors have a very low default limit, often around 10 transactions per second (TPS), requiring proactive service limit increases to 100+ TPS for high-volume monitoring.</w:t>
      </w:r>
    </w:p>
    <w:p w14:paraId="375E8AAF" w14:textId="77777777" w:rsidR="008D23A3" w:rsidRPr="008D23A3" w:rsidRDefault="008D23A3" w:rsidP="008D23A3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Deployment Limits: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API Gateway supports up to 20 API deployments and 50 routes per deployment, which requires architectural planning for very large microservices architectures. </w:t>
      </w:r>
    </w:p>
    <w:p w14:paraId="40FB394F" w14:textId="011D3B15" w:rsidR="008D23A3" w:rsidRPr="001066BC" w:rsidRDefault="00000000" w:rsidP="001066BC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anchor=":~:text=Maximum%20number%20of%20simultaneous%20HTTPS,SDK%20download%20limit" w:history="1">
        <w:r w:rsidR="001066BC" w:rsidRPr="001066B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OCI API GW Limits</w:t>
        </w:r>
      </w:hyperlink>
    </w:p>
    <w:p w14:paraId="00D26E75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Event-Driven &amp; Streaming Considerations</w:t>
      </w:r>
    </w:p>
    <w:p w14:paraId="23E4416B" w14:textId="77777777" w:rsidR="008D23A3" w:rsidRPr="008D23A3" w:rsidRDefault="008D23A3" w:rsidP="008D23A3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Streaming Throughput: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OCI Streaming is designed to scale without limits, but each individual partition is limited to 1 MB/second for writes and 2 MB/second for reads.</w:t>
      </w:r>
    </w:p>
    <w:p w14:paraId="06AE6138" w14:textId="77777777" w:rsidR="008D23A3" w:rsidRPr="008D23A3" w:rsidRDefault="008D23A3" w:rsidP="008D23A3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lastRenderedPageBreak/>
        <w:t>Message Size: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The maximum size for a unique message (event) in OCI Streaming is 1 MB.</w:t>
      </w:r>
    </w:p>
    <w:p w14:paraId="6AD45AED" w14:textId="77777777" w:rsidR="008D23A3" w:rsidRPr="008D23A3" w:rsidRDefault="008D23A3" w:rsidP="008D23A3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SaaS Event Limits: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Oracle Integration Cloud (OIC) SaaS business events are not suitable for high throughput (&gt;1,000 events/hour). Instead, use native OCI Streaming for high-volume events.</w:t>
      </w:r>
    </w:p>
    <w:p w14:paraId="6FB1136B" w14:textId="77777777" w:rsidR="008D23A3" w:rsidRPr="001066BC" w:rsidRDefault="008D23A3" w:rsidP="008D23A3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Event-to-Stream Gap: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OCI Events cannot directly push to private streams, requiring OCI Functions or similar intermediaries. </w:t>
      </w:r>
    </w:p>
    <w:p w14:paraId="6BDB77E6" w14:textId="4BDE02F7" w:rsidR="001066BC" w:rsidRPr="008D23A3" w:rsidRDefault="00000000" w:rsidP="001066BC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anchor=":~:text=The%20throughput%20of%20Streaming%20is,of%202%20MB%20per%20second" w:history="1">
        <w:r w:rsidR="001066BC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Streaming FAQ</w:t>
        </w:r>
      </w:hyperlink>
      <w:r w:rsidR="001066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79EC3C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OCI Functions &amp; Serverless Considerations</w:t>
      </w:r>
    </w:p>
    <w:p w14:paraId="4C68B19B" w14:textId="77777777" w:rsidR="008D23A3" w:rsidRPr="008D23A3" w:rsidRDefault="008D23A3" w:rsidP="008D23A3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Memory-Based Scaling: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Unlike AWS Lambda (seat-based), OCI Functions scales based on total allocated memory per Availability Domain (default is roughly 60 GB total).</w:t>
      </w:r>
    </w:p>
    <w:p w14:paraId="67727227" w14:textId="77777777" w:rsidR="008D23A3" w:rsidRPr="008D23A3" w:rsidRDefault="008D23A3" w:rsidP="008D23A3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Function Constraints: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Functions have a 5-minute default timeout, a 4GB memory cap, and limited </w:t>
      </w:r>
      <w:r w:rsidRPr="008D23A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2" w:space="0" w:color="F3F5F6" w:frame="1"/>
          <w:shd w:val="clear" w:color="auto" w:fill="F3F5F6"/>
          <w14:ligatures w14:val="none"/>
        </w:rPr>
        <w:t>/</w:t>
      </w:r>
      <w:proofErr w:type="spellStart"/>
      <w:r w:rsidRPr="008D23A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2" w:space="0" w:color="F3F5F6" w:frame="1"/>
          <w:shd w:val="clear" w:color="auto" w:fill="F3F5F6"/>
          <w14:ligatures w14:val="none"/>
        </w:rPr>
        <w:t>tmp</w:t>
      </w:r>
      <w:proofErr w:type="spellEnd"/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storage, making them unsuitable for long-running, heavy processing.</w:t>
      </w:r>
    </w:p>
    <w:p w14:paraId="2C92431F" w14:textId="77777777" w:rsidR="008D23A3" w:rsidRPr="001066BC" w:rsidRDefault="008D23A3" w:rsidP="008D23A3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Cold Starts: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High-frequency, asynchronous event workloads might encounter cold start latency; provisioned concurrency can mitigate this. </w:t>
      </w:r>
    </w:p>
    <w:p w14:paraId="5BA938C2" w14:textId="4B328E7F" w:rsidR="001066BC" w:rsidRPr="001066BC" w:rsidRDefault="00000000" w:rsidP="001066BC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="001066BC" w:rsidRPr="001066BC">
          <w:rPr>
            <w:rStyle w:val="Hyperlink"/>
          </w:rPr>
          <w:t>https://medium.com/oracledevs/understanding-oci-functions-scaling-a-guide-for-aws-architects-0369a198f164</w:t>
        </w:r>
      </w:hyperlink>
    </w:p>
    <w:p w14:paraId="3FB2B192" w14:textId="09E77220" w:rsidR="001066BC" w:rsidRPr="008D23A3" w:rsidRDefault="00000000" w:rsidP="001066BC">
      <w:pPr>
        <w:shd w:val="clear" w:color="auto" w:fill="FFFFFF"/>
        <w:spacing w:after="0" w:line="360" w:lineRule="atLeast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="001066BC" w:rsidRPr="00A91A7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https://medium.com/oracledevs/securely-orchestrating-heavy-workloads-with-oracle-integration-and-kubernetes-89586ad53dc2</w:t>
        </w:r>
      </w:hyperlink>
      <w:r w:rsidR="001066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E4BEF5E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Infrastructure &amp; Networking Considerations</w:t>
      </w:r>
    </w:p>
    <w:p w14:paraId="422AE17C" w14:textId="77777777" w:rsidR="008D23A3" w:rsidRPr="008D23A3" w:rsidRDefault="008D23A3" w:rsidP="008D23A3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Regional Networking: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For lowest latency, place compute instances and mount targets (for File Storage) in the same Availability Domain (AD).</w:t>
      </w:r>
    </w:p>
    <w:p w14:paraId="02193807" w14:textId="77777777" w:rsidR="008D23A3" w:rsidRPr="008D23A3" w:rsidRDefault="008D23A3" w:rsidP="008D23A3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proofErr w:type="spellStart"/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FastConnect</w:t>
      </w:r>
      <w:proofErr w:type="spellEnd"/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 xml:space="preserve"> vs. VPN: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 For on-premises connectivity, OCI </w:t>
      </w:r>
      <w:proofErr w:type="spellStart"/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FastConnect</w:t>
      </w:r>
      <w:proofErr w:type="spellEnd"/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 xml:space="preserve"> provides fixed bandwidth and lower latency, while VPN over the internet can experience variable throughput.</w:t>
      </w:r>
    </w:p>
    <w:p w14:paraId="1C872030" w14:textId="77777777" w:rsidR="008D23A3" w:rsidRPr="008D23A3" w:rsidRDefault="008D23A3" w:rsidP="008D23A3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High Performance Computing: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For extremely low latency, use Cluster Placement Groups to ensure nodes are physically close. </w:t>
      </w:r>
    </w:p>
    <w:p w14:paraId="06EA9B66" w14:textId="4A3120A4" w:rsidR="008D23A3" w:rsidRPr="008D23A3" w:rsidRDefault="001066BC" w:rsidP="001066BC">
      <w:pPr>
        <w:shd w:val="clear" w:color="auto" w:fill="FFFFFF"/>
        <w:spacing w:after="0" w:line="360" w:lineRule="atLeast"/>
        <w:ind w:left="360"/>
        <w:rPr>
          <w:rStyle w:val="Hyperlink"/>
        </w:rPr>
      </w:pPr>
      <w:r w:rsidRPr="001066BC">
        <w:rPr>
          <w:rStyle w:val="Hyperlink"/>
          <w:rFonts w:ascii="Times New Roman" w:hAnsi="Times New Roman" w:cs="Times New Roman"/>
          <w:sz w:val="24"/>
          <w:szCs w:val="24"/>
        </w:rPr>
        <w:t>https://docs.oracle.com/en/solutions/oci-best-practices-networking/define-workload-requirements1.html#GUID-AE03BC68-08A2-4A89-9EF5-8803AE52FF83</w:t>
      </w:r>
    </w:p>
    <w:p w14:paraId="715846E2" w14:textId="77777777" w:rsidR="008D23A3" w:rsidRPr="008D23A3" w:rsidRDefault="008D23A3" w:rsidP="008D23A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Best Practices</w:t>
      </w:r>
    </w:p>
    <w:p w14:paraId="62A43A18" w14:textId="77777777" w:rsidR="008D23A3" w:rsidRPr="008D23A3" w:rsidRDefault="008D23A3" w:rsidP="008D23A3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Asynchronous Processing: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Use OCI Streaming (Kafka-compatible) to decouple event producers from consumers to handle bursts.</w:t>
      </w:r>
    </w:p>
    <w:p w14:paraId="51559D6F" w14:textId="77777777" w:rsidR="008D23A3" w:rsidRPr="008D23A3" w:rsidRDefault="008D23A3" w:rsidP="008D23A3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lastRenderedPageBreak/>
        <w:t>Batching: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Implement batch writes and asynchronous I/O to improve throughput for downstream systems.</w:t>
      </w:r>
    </w:p>
    <w:p w14:paraId="5C8588AF" w14:textId="77777777" w:rsidR="008D23A3" w:rsidRPr="008D23A3" w:rsidRDefault="008D23A3" w:rsidP="008D23A3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</w:pPr>
      <w:r w:rsidRPr="008D23A3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Monitoring Limits: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 Actively set alarms on OCI Streaming metrics (e.g., </w:t>
      </w:r>
      <w:r w:rsidRPr="008D23A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2" w:space="0" w:color="F3F5F6" w:frame="1"/>
          <w:shd w:val="clear" w:color="auto" w:fill="F3F5F6"/>
          <w14:ligatures w14:val="none"/>
        </w:rPr>
        <w:t>Put Messages Throttled Records</w:t>
      </w:r>
      <w:r w:rsidRPr="008D23A3">
        <w:rPr>
          <w:rFonts w:ascii="Arial" w:eastAsia="Times New Roman" w:hAnsi="Arial" w:cs="Arial"/>
          <w:color w:val="0A0A0A"/>
          <w:kern w:val="0"/>
          <w:sz w:val="24"/>
          <w:szCs w:val="24"/>
          <w14:ligatures w14:val="none"/>
        </w:rPr>
        <w:t>) to identify when partitions need scaling.</w:t>
      </w:r>
    </w:p>
    <w:p w14:paraId="773F3126" w14:textId="77777777" w:rsidR="001066BC" w:rsidRPr="008D23A3" w:rsidRDefault="001066BC" w:rsidP="001066BC">
      <w:pPr>
        <w:pStyle w:val="ListParagraph"/>
        <w:numPr>
          <w:ilvl w:val="0"/>
          <w:numId w:val="10"/>
        </w:numPr>
        <w:pBdr>
          <w:bottom w:val="single" w:sz="6" w:space="1" w:color="auto"/>
        </w:pBdr>
        <w:shd w:val="clear" w:color="auto" w:fill="FFFFFF"/>
        <w:spacing w:after="0" w:line="360" w:lineRule="atLeast"/>
        <w:rPr>
          <w:rStyle w:val="Hyperlink"/>
        </w:rPr>
      </w:pPr>
      <w:r w:rsidRPr="001066BC">
        <w:rPr>
          <w:rStyle w:val="Hyperlink"/>
          <w:rFonts w:ascii="Times New Roman" w:hAnsi="Times New Roman" w:cs="Times New Roman"/>
          <w:sz w:val="24"/>
          <w:szCs w:val="24"/>
        </w:rPr>
        <w:t>https://docs.oracle.com/en/solutions/oci-best-practices-networking/define-workload-requirements1.html#GUID-AE03BC68-08A2-4A89-9EF5-8803AE52FF83</w:t>
      </w:r>
    </w:p>
    <w:p w14:paraId="16A01CBF" w14:textId="77777777" w:rsidR="001066BC" w:rsidRDefault="001066BC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6AC24AA" w14:textId="2EA64FBD" w:rsidR="008D23A3" w:rsidRDefault="001066BC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Note</w:t>
      </w:r>
    </w:p>
    <w:p w14:paraId="421FB59C" w14:textId="039376A6" w:rsidR="002932A4" w:rsidRPr="002932A4" w:rsidRDefault="002932A4" w:rsidP="00293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Bottom line: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Oracle's strength is in 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enterprise application integration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especially within the Oracle SaaS ecosystem — while AWS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EventBridge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excels as a 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general-purpose, cloud-native event bus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superior routing, schema management, and SaaS breadth. DynamoDB Streams is purpose-built for </w:t>
      </w:r>
      <w:r w:rsidRPr="002932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database-level CDC</w:t>
      </w:r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no direct Oracle serverless equivalent; Oracle's answer for that pattern is </w:t>
      </w:r>
      <w:proofErr w:type="spellStart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GoldenGate</w:t>
      </w:r>
      <w:proofErr w:type="spellEnd"/>
      <w:r w:rsidRPr="002932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OIC database adapters.</w:t>
      </w:r>
    </w:p>
    <w:p w14:paraId="72D42663" w14:textId="77777777" w:rsidR="000A4F7E" w:rsidRDefault="000A4F7E"/>
    <w:sectPr w:rsidR="000A4F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DAD83" w14:textId="77777777" w:rsidR="003F74F5" w:rsidRDefault="003F74F5" w:rsidP="001066BC">
      <w:pPr>
        <w:spacing w:after="0" w:line="240" w:lineRule="auto"/>
      </w:pPr>
      <w:r>
        <w:separator/>
      </w:r>
    </w:p>
  </w:endnote>
  <w:endnote w:type="continuationSeparator" w:id="0">
    <w:p w14:paraId="4D3FBF02" w14:textId="77777777" w:rsidR="003F74F5" w:rsidRDefault="003F74F5" w:rsidP="00106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B18B" w14:textId="3F885AD0" w:rsidR="001066BC" w:rsidRDefault="00106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10B0CE" wp14:editId="4841C7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ADFE9" w14:textId="4CBCCB3B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0B0C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A8ADFE9" w14:textId="4CBCCB3B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D8BE" w14:textId="0C380196" w:rsidR="001066BC" w:rsidRDefault="00106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BA18845" wp14:editId="10D62E5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36B26" w14:textId="1A8241E3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18845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08936B26" w14:textId="1A8241E3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2BD22" w14:textId="5EA3FBDB" w:rsidR="001066BC" w:rsidRDefault="00106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01F8D1" wp14:editId="14439C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F61EA" w14:textId="078C35F0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1F8D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71EF61EA" w14:textId="078C35F0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1977C" w14:textId="77777777" w:rsidR="003F74F5" w:rsidRDefault="003F74F5" w:rsidP="001066BC">
      <w:pPr>
        <w:spacing w:after="0" w:line="240" w:lineRule="auto"/>
      </w:pPr>
      <w:r>
        <w:separator/>
      </w:r>
    </w:p>
  </w:footnote>
  <w:footnote w:type="continuationSeparator" w:id="0">
    <w:p w14:paraId="5DEAEA23" w14:textId="77777777" w:rsidR="003F74F5" w:rsidRDefault="003F74F5" w:rsidP="00106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6B02" w14:textId="7832ADB2" w:rsidR="001066BC" w:rsidRDefault="001066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3E7262" wp14:editId="1A802B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A3E1B" w14:textId="78ED7F33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E726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79BA3E1B" w14:textId="78ED7F33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0339" w14:textId="26B09136" w:rsidR="001066BC" w:rsidRDefault="001066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BF99BC" wp14:editId="4C39A1C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DFF43" w14:textId="73167EB6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F99B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2A5DFF43" w14:textId="73167EB6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E9BF5" w14:textId="54D5219D" w:rsidR="001066BC" w:rsidRDefault="001066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77636C" wp14:editId="7FA192E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8400E" w14:textId="5E0E33BF" w:rsidR="001066BC" w:rsidRPr="001066BC" w:rsidRDefault="001066BC" w:rsidP="001066B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066B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7636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888400E" w14:textId="5E0E33BF" w:rsidR="001066BC" w:rsidRPr="001066BC" w:rsidRDefault="001066BC" w:rsidP="001066B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066B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980"/>
    <w:multiLevelType w:val="multilevel"/>
    <w:tmpl w:val="567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1AB"/>
    <w:multiLevelType w:val="multilevel"/>
    <w:tmpl w:val="8CF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D0132"/>
    <w:multiLevelType w:val="multilevel"/>
    <w:tmpl w:val="2CC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374D6"/>
    <w:multiLevelType w:val="multilevel"/>
    <w:tmpl w:val="03B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A2FE2"/>
    <w:multiLevelType w:val="multilevel"/>
    <w:tmpl w:val="67D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C7B23"/>
    <w:multiLevelType w:val="multilevel"/>
    <w:tmpl w:val="072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00C79"/>
    <w:multiLevelType w:val="multilevel"/>
    <w:tmpl w:val="6F4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63B51"/>
    <w:multiLevelType w:val="multilevel"/>
    <w:tmpl w:val="AF5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9433A"/>
    <w:multiLevelType w:val="multilevel"/>
    <w:tmpl w:val="994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F5D7D"/>
    <w:multiLevelType w:val="multilevel"/>
    <w:tmpl w:val="99B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59118">
    <w:abstractNumId w:val="3"/>
  </w:num>
  <w:num w:numId="2" w16cid:durableId="1216506514">
    <w:abstractNumId w:val="0"/>
  </w:num>
  <w:num w:numId="3" w16cid:durableId="1127819894">
    <w:abstractNumId w:val="1"/>
  </w:num>
  <w:num w:numId="4" w16cid:durableId="1014959407">
    <w:abstractNumId w:val="9"/>
  </w:num>
  <w:num w:numId="5" w16cid:durableId="34428441">
    <w:abstractNumId w:val="2"/>
  </w:num>
  <w:num w:numId="6" w16cid:durableId="975530541">
    <w:abstractNumId w:val="5"/>
  </w:num>
  <w:num w:numId="7" w16cid:durableId="109057000">
    <w:abstractNumId w:val="6"/>
  </w:num>
  <w:num w:numId="8" w16cid:durableId="1392189614">
    <w:abstractNumId w:val="8"/>
  </w:num>
  <w:num w:numId="9" w16cid:durableId="1856918549">
    <w:abstractNumId w:val="7"/>
  </w:num>
  <w:num w:numId="10" w16cid:durableId="3020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6E"/>
    <w:rsid w:val="000A4F7E"/>
    <w:rsid w:val="001066BC"/>
    <w:rsid w:val="002932A4"/>
    <w:rsid w:val="003F74F5"/>
    <w:rsid w:val="006F7E99"/>
    <w:rsid w:val="008D23A3"/>
    <w:rsid w:val="00D1386E"/>
    <w:rsid w:val="00E23EC5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9782"/>
  <w15:chartTrackingRefBased/>
  <w15:docId w15:val="{4B79E96D-64F3-4328-B6CC-F260CA6D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32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93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32A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32A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932A4"/>
    <w:rPr>
      <w:b/>
      <w:bCs/>
    </w:rPr>
  </w:style>
  <w:style w:type="character" w:customStyle="1" w:styleId="vkekvd">
    <w:name w:val="vkekvd"/>
    <w:basedOn w:val="DefaultParagraphFont"/>
    <w:rsid w:val="008D23A3"/>
  </w:style>
  <w:style w:type="paragraph" w:customStyle="1" w:styleId="z1qcye">
    <w:name w:val="z1qcye"/>
    <w:basedOn w:val="Normal"/>
    <w:rsid w:val="008D2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286pc">
    <w:name w:val="t286pc"/>
    <w:basedOn w:val="DefaultParagraphFont"/>
    <w:rsid w:val="008D23A3"/>
  </w:style>
  <w:style w:type="character" w:customStyle="1" w:styleId="ifmvxd">
    <w:name w:val="ifmvxd"/>
    <w:basedOn w:val="DefaultParagraphFont"/>
    <w:rsid w:val="008D23A3"/>
  </w:style>
  <w:style w:type="character" w:customStyle="1" w:styleId="ijm6od">
    <w:name w:val="ijm6od"/>
    <w:basedOn w:val="DefaultParagraphFont"/>
    <w:rsid w:val="008D23A3"/>
  </w:style>
  <w:style w:type="character" w:styleId="HTMLCode">
    <w:name w:val="HTML Code"/>
    <w:basedOn w:val="DefaultParagraphFont"/>
    <w:uiPriority w:val="99"/>
    <w:semiHidden/>
    <w:unhideWhenUsed/>
    <w:rsid w:val="008D23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66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6B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66B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066B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6BC"/>
  </w:style>
  <w:style w:type="paragraph" w:styleId="Footer">
    <w:name w:val="footer"/>
    <w:basedOn w:val="Normal"/>
    <w:link w:val="FooterChar"/>
    <w:uiPriority w:val="99"/>
    <w:unhideWhenUsed/>
    <w:rsid w:val="00106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6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7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0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3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21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2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nl/cloud/streaming/faq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n-us/iaas/Content/APIGateway/Reference/apigatewaylimits.ht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medium.com/oracledevs/securely-orchestrating-heavy-workloads-with-oracle-integration-and-kubernetes-89586ad53dc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oracledevs/understanding-oci-functions-scaling-a-guide-for-aws-architects-0369a198f164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1727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4</cp:revision>
  <dcterms:created xsi:type="dcterms:W3CDTF">2026-04-23T09:14:00Z</dcterms:created>
  <dcterms:modified xsi:type="dcterms:W3CDTF">2026-04-23T09:56:00Z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5,6,7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8,9,a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