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May 8, 2024 . </w:t>
      </w:r>
      <w:r>
        <w:rPr>
          <w:sz w:val="26"/>
          <w:szCs w:val="26"/>
          <w:rFonts w:ascii="Calibri" w:cs="Calibri" w:eastAsia="Calibri" w:hAnsi="Calibri"/>
        </w:rPr>
        <w:t xml:space="preserve">9:52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May 15,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Margie Smith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chhen@tu-dresden.de</w:t>
      </w:r>
    </w:p>
    <w:p>
      <w:r>
        <w:rPr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f.vinci@epsilon-italia.it</w:t>
      </w:r>
    </w:p>
    <w:p>
      <w:r>
        <w:rPr>
          <w:sz w:val="26"/>
          <w:szCs w:val="26"/>
          <w:rFonts w:ascii="Calibri" w:cs="Calibri" w:eastAsia="Calibri" w:hAnsi="Calibri"/>
        </w:rPr>
        <w:t xml:space="preserve">Chris Little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chris.little@metoffice.gov.uk</w:t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u.voges@conterra.de</w:t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ratkinson@ogc.org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Danny Vandenbroucke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glennlaughlin@pelagis.io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Margie Smith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 Little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 Vandenbroucke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2024-10-18T03:41:01.849Z</dcterms:created>
  <dcterms:modified xsi:type="dcterms:W3CDTF">2024-10-18T03:41:01.849Z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