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8C0" w:rsidRPr="001219AA" w:rsidRDefault="001219AA" w:rsidP="001219AA">
      <w:pPr>
        <w:spacing w:after="0" w:line="240" w:lineRule="auto"/>
        <w:jc w:val="center"/>
        <w:rPr>
          <w:b/>
        </w:rPr>
      </w:pPr>
      <w:r w:rsidRPr="001219AA">
        <w:rPr>
          <w:b/>
        </w:rPr>
        <w:t>21. Elektromagnetická indukcia</w:t>
      </w:r>
    </w:p>
    <w:p w:rsidR="00B351BF" w:rsidRDefault="001219AA" w:rsidP="001219AA">
      <w:pPr>
        <w:spacing w:after="0" w:line="240" w:lineRule="auto"/>
      </w:pPr>
      <w:r w:rsidRPr="001219AA">
        <w:rPr>
          <w:rFonts w:eastAsia="Times New Roman" w:cs="Times New Roman"/>
          <w:b/>
          <w:lang w:eastAsia="sk-SK"/>
        </w:rPr>
        <w:t>Elektromagnetická indukcia</w:t>
      </w:r>
      <w:r w:rsidRPr="001219AA">
        <w:rPr>
          <w:rFonts w:eastAsia="Times New Roman" w:cs="Times New Roman"/>
          <w:lang w:eastAsia="sk-SK"/>
        </w:rPr>
        <w:t xml:space="preserve"> </w:t>
      </w:r>
      <w:r>
        <w:rPr>
          <w:rFonts w:eastAsia="Times New Roman" w:cs="Times New Roman"/>
          <w:lang w:eastAsia="sk-SK"/>
        </w:rPr>
        <w:t>-</w:t>
      </w:r>
      <w:r w:rsidRPr="001219AA">
        <w:rPr>
          <w:rFonts w:eastAsia="Times New Roman" w:cs="Times New Roman"/>
          <w:lang w:eastAsia="sk-SK"/>
        </w:rPr>
        <w:t xml:space="preserve"> </w:t>
      </w:r>
      <w:r w:rsidR="00B351BF">
        <w:t xml:space="preserve">jav, pri ktorom vo vodiči dochádza ku vzniku indukovaného elektromotorického napätia </w:t>
      </w:r>
      <w:proofErr w:type="spellStart"/>
      <w:r w:rsidR="00B351BF">
        <w:t>U</w:t>
      </w:r>
      <w:r w:rsidR="00B351BF">
        <w:rPr>
          <w:vertAlign w:val="subscript"/>
        </w:rPr>
        <w:t>i</w:t>
      </w:r>
      <w:proofErr w:type="spellEnd"/>
      <w:r w:rsidR="00B351BF">
        <w:t xml:space="preserve"> a indukovaného prúdu v dôsledku časovej zmeny magnetického indukčného toku, t. j. dôsledkom umiestnenia vodiča v nestacionárnom magnetickom poli</w:t>
      </w:r>
    </w:p>
    <w:p w:rsidR="001219AA" w:rsidRPr="001219AA" w:rsidRDefault="001219AA" w:rsidP="001219AA">
      <w:pPr>
        <w:spacing w:after="0" w:line="240" w:lineRule="auto"/>
      </w:pPr>
      <w:bookmarkStart w:id="0" w:name="vzorce"/>
      <w:r w:rsidRPr="001219AA">
        <w:rPr>
          <w:rFonts w:eastAsia="Times New Roman" w:cs="Times New Roman"/>
          <w:lang w:eastAsia="sk-SK"/>
        </w:rPr>
        <w:t> </w:t>
      </w:r>
      <w:bookmarkEnd w:id="0"/>
    </w:p>
    <w:p w:rsidR="001219AA" w:rsidRPr="001219AA" w:rsidRDefault="001219AA" w:rsidP="001219AA">
      <w:pPr>
        <w:spacing w:after="0" w:line="240" w:lineRule="auto"/>
        <w:rPr>
          <w:b/>
        </w:rPr>
      </w:pPr>
      <w:r w:rsidRPr="001219AA">
        <w:rPr>
          <w:b/>
        </w:rPr>
        <w:t>Podmienky vzniku indukovaného napätia:</w:t>
      </w:r>
    </w:p>
    <w:p w:rsidR="001219AA" w:rsidRPr="001219AA" w:rsidRDefault="001219AA" w:rsidP="001219AA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- i</w:t>
      </w:r>
      <w:r w:rsidRPr="001219AA">
        <w:rPr>
          <w:rFonts w:eastAsia="Times New Roman" w:cs="Times New Roman"/>
          <w:lang w:eastAsia="sk-SK"/>
        </w:rPr>
        <w:t>ndukované napätie vzniká vo vodiči (cievke), ktorý sa pohybuje v magnetickom poli a pretína siločiary</w:t>
      </w:r>
    </w:p>
    <w:p w:rsidR="001219AA" w:rsidRPr="001219AA" w:rsidRDefault="001219AA" w:rsidP="001219AA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- i</w:t>
      </w:r>
      <w:r w:rsidRPr="001219AA">
        <w:rPr>
          <w:rFonts w:eastAsia="Times New Roman" w:cs="Times New Roman"/>
          <w:lang w:eastAsia="sk-SK"/>
        </w:rPr>
        <w:t xml:space="preserve">ndukované napätie </w:t>
      </w:r>
      <w:proofErr w:type="spellStart"/>
      <w:r w:rsidRPr="001219AA">
        <w:rPr>
          <w:rFonts w:eastAsia="Times New Roman" w:cs="Times New Roman"/>
          <w:lang w:eastAsia="sk-SK"/>
        </w:rPr>
        <w:t>U</w:t>
      </w:r>
      <w:r w:rsidRPr="001219AA">
        <w:rPr>
          <w:rFonts w:eastAsia="Times New Roman" w:cs="Times New Roman"/>
          <w:vertAlign w:val="subscript"/>
          <w:lang w:eastAsia="sk-SK"/>
        </w:rPr>
        <w:t>i</w:t>
      </w:r>
      <w:proofErr w:type="spellEnd"/>
      <w:r w:rsidRPr="001219AA">
        <w:rPr>
          <w:rFonts w:eastAsia="Times New Roman" w:cs="Times New Roman"/>
          <w:lang w:eastAsia="sk-SK"/>
        </w:rPr>
        <w:t xml:space="preserve"> vzniknuté vo vodiči pohybom v magnetickom poli a kolmým pretínaním siločiar je tým väčšie, čím väčšia je indukcia B magnetického poľa, čím dlhšia je účinná dĺžka vodiča l a čím väčšia je rýchlosť vodiča v</w:t>
      </w:r>
    </w:p>
    <w:p w:rsidR="001219AA" w:rsidRDefault="001219AA" w:rsidP="001219AA">
      <w:pPr>
        <w:spacing w:after="0" w:line="240" w:lineRule="auto"/>
      </w:pPr>
      <w:proofErr w:type="spellStart"/>
      <w:r w:rsidRPr="001219AA">
        <w:t>U</w:t>
      </w:r>
      <w:r w:rsidRPr="001219AA">
        <w:rPr>
          <w:vertAlign w:val="subscript"/>
        </w:rPr>
        <w:t>i</w:t>
      </w:r>
      <w:proofErr w:type="spellEnd"/>
      <w:r w:rsidRPr="001219AA">
        <w:t xml:space="preserve"> = B . l . v</w:t>
      </w:r>
    </w:p>
    <w:p w:rsidR="00B351BF" w:rsidRDefault="00B351BF" w:rsidP="001219AA">
      <w:pPr>
        <w:spacing w:after="0" w:line="240" w:lineRule="auto"/>
      </w:pPr>
    </w:p>
    <w:p w:rsidR="00B351BF" w:rsidRDefault="00B351BF" w:rsidP="001219AA">
      <w:pPr>
        <w:spacing w:after="0" w:line="240" w:lineRule="auto"/>
      </w:pPr>
      <w:proofErr w:type="spellStart"/>
      <w:r>
        <w:rPr>
          <w:b/>
          <w:bCs/>
        </w:rPr>
        <w:t>Faradayov</w:t>
      </w:r>
      <w:proofErr w:type="spellEnd"/>
      <w:r>
        <w:rPr>
          <w:b/>
          <w:bCs/>
        </w:rPr>
        <w:t xml:space="preserve"> zákon elektromagnetickej indukcie:</w:t>
      </w:r>
      <w:r>
        <w:t xml:space="preserve"> </w:t>
      </w:r>
    </w:p>
    <w:p w:rsidR="00B351BF" w:rsidRPr="00C963B0" w:rsidRDefault="00B351BF" w:rsidP="001219AA">
      <w:pPr>
        <w:spacing w:after="0" w:line="240" w:lineRule="auto"/>
        <w:rPr>
          <w:b/>
        </w:rPr>
      </w:pPr>
      <w:r w:rsidRPr="00C963B0">
        <w:rPr>
          <w:b/>
        </w:rPr>
        <w:t>- indukované elektromotorické napätie sa rovná zápornej časovej zmene magnetického indukčného toku</w:t>
      </w:r>
    </w:p>
    <w:p w:rsidR="00B351BF" w:rsidRPr="00B351BF" w:rsidRDefault="00B351BF" w:rsidP="00B35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914400" cy="325755"/>
            <wp:effectExtent l="0" t="0" r="0" b="0"/>
            <wp:docPr id="1" name="Obrázok 1" descr="U_{i}= - \frac{\Delta \phi}{\Delta 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_{i}= - \frac{\Delta \phi}{\Delta t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1BF" w:rsidRDefault="00C963B0" w:rsidP="001219AA">
      <w:pPr>
        <w:spacing w:after="0" w:line="240" w:lineRule="auto"/>
      </w:pPr>
      <w:r>
        <w:t xml:space="preserve">- ΔΦ = magnetický indukčný tok, </w:t>
      </w:r>
      <w:proofErr w:type="spellStart"/>
      <w:r>
        <w:t>Δt</w:t>
      </w:r>
      <w:proofErr w:type="spellEnd"/>
      <w:r>
        <w:t xml:space="preserve"> = čas</w:t>
      </w:r>
      <w:r w:rsidR="0007707F">
        <w:t xml:space="preserve"> </w:t>
      </w:r>
      <w:bookmarkStart w:id="1" w:name="_GoBack"/>
      <w:bookmarkEnd w:id="1"/>
    </w:p>
    <w:p w:rsidR="00C963B0" w:rsidRDefault="00C963B0" w:rsidP="001219AA">
      <w:pPr>
        <w:spacing w:after="0" w:line="240" w:lineRule="auto"/>
      </w:pPr>
    </w:p>
    <w:p w:rsidR="00C963B0" w:rsidRDefault="00C963B0" w:rsidP="001219AA">
      <w:pPr>
        <w:spacing w:after="0" w:line="240" w:lineRule="auto"/>
      </w:pPr>
      <w:proofErr w:type="spellStart"/>
      <w:r w:rsidRPr="00C963B0">
        <w:rPr>
          <w:b/>
        </w:rPr>
        <w:t>Lenzov</w:t>
      </w:r>
      <w:proofErr w:type="spellEnd"/>
      <w:r w:rsidRPr="00C963B0">
        <w:rPr>
          <w:b/>
        </w:rPr>
        <w:t xml:space="preserve"> zákon:</w:t>
      </w:r>
    </w:p>
    <w:p w:rsidR="00C963B0" w:rsidRPr="00C963B0" w:rsidRDefault="00C963B0" w:rsidP="00C963B0">
      <w:pPr>
        <w:spacing w:after="0" w:line="240" w:lineRule="auto"/>
        <w:rPr>
          <w:rFonts w:eastAsia="Times New Roman" w:cs="Times New Roman"/>
          <w:b/>
          <w:lang w:eastAsia="sk-SK"/>
        </w:rPr>
      </w:pPr>
      <w:r w:rsidRPr="00C963B0">
        <w:rPr>
          <w:b/>
        </w:rPr>
        <w:t xml:space="preserve">- </w:t>
      </w:r>
      <w:r w:rsidRPr="00C963B0">
        <w:rPr>
          <w:rFonts w:eastAsia="Times New Roman" w:cs="Times New Roman"/>
          <w:b/>
          <w:lang w:eastAsia="sk-SK"/>
        </w:rPr>
        <w:t xml:space="preserve">indikovaný prúd pôsobí svojimi účinkami proti zmene, ktorá ho vyvolala </w:t>
      </w:r>
    </w:p>
    <w:p w:rsidR="00C963B0" w:rsidRDefault="00C963B0" w:rsidP="00C963B0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 xml:space="preserve">- </w:t>
      </w:r>
      <w:r w:rsidRPr="00C963B0">
        <w:rPr>
          <w:rFonts w:eastAsia="Times New Roman" w:cs="Times New Roman"/>
          <w:lang w:eastAsia="sk-SK"/>
        </w:rPr>
        <w:t>indukovaný prúd má vždy taký smer, že svojím magnetickým poľom zmenšuje zmenu magnetického poľa a tým aj zmenu indukčného toku cez danú plochu</w:t>
      </w:r>
    </w:p>
    <w:p w:rsidR="00C963B0" w:rsidRPr="00084192" w:rsidRDefault="00C963B0" w:rsidP="00C963B0">
      <w:pPr>
        <w:spacing w:after="0" w:line="240" w:lineRule="auto"/>
        <w:rPr>
          <w:rFonts w:eastAsia="Times New Roman" w:cs="Times New Roman"/>
          <w:b/>
          <w:lang w:eastAsia="sk-SK"/>
        </w:rPr>
      </w:pPr>
    </w:p>
    <w:p w:rsidR="00084192" w:rsidRPr="00084192" w:rsidRDefault="00084192" w:rsidP="00C963B0">
      <w:pPr>
        <w:spacing w:after="0" w:line="240" w:lineRule="auto"/>
        <w:rPr>
          <w:rFonts w:eastAsia="Times New Roman" w:cs="Times New Roman"/>
          <w:b/>
          <w:lang w:eastAsia="sk-SK"/>
        </w:rPr>
      </w:pPr>
      <w:r w:rsidRPr="00084192">
        <w:rPr>
          <w:rFonts w:eastAsia="Times New Roman" w:cs="Times New Roman"/>
          <w:b/>
          <w:lang w:eastAsia="sk-SK"/>
        </w:rPr>
        <w:t>Vzájomná a vlastná indukcia a jej prejavy pri zapojení a prerušení prúdu:</w:t>
      </w:r>
    </w:p>
    <w:p w:rsidR="00084192" w:rsidRDefault="00084192" w:rsidP="00C963B0">
      <w:pPr>
        <w:spacing w:after="0" w:line="240" w:lineRule="auto"/>
      </w:pPr>
      <w:r w:rsidRPr="00084192">
        <w:t>- m</w:t>
      </w:r>
      <w:r w:rsidR="00C963B0" w:rsidRPr="00084192">
        <w:t xml:space="preserve">agnetický tok </w:t>
      </w:r>
      <w:r w:rsidR="00C963B0" w:rsidRPr="00084192">
        <w:rPr>
          <w:rFonts w:ascii="Symbol" w:hAnsi="Symbol"/>
        </w:rPr>
        <w:t></w:t>
      </w:r>
      <w:r w:rsidR="00C963B0" w:rsidRPr="00084192">
        <w:rPr>
          <w:iCs/>
        </w:rPr>
        <w:t xml:space="preserve"> </w:t>
      </w:r>
      <w:r w:rsidR="00C963B0" w:rsidRPr="00084192">
        <w:t xml:space="preserve">cez plochu ohraničenú závitom (uzavretým vodičom, napr. aj cievkou) môže byť vyvolaný permanentným magnetom nachádzajúcim sa v blízkosti závitu, ale aj elektrickým prúdom prechádzajúcim buď samotným závitom, alebo vodičom nachádzajúcim sa v jeho blízkosti </w:t>
      </w:r>
    </w:p>
    <w:p w:rsidR="00C963B0" w:rsidRDefault="00084192" w:rsidP="00C963B0">
      <w:pPr>
        <w:spacing w:after="0" w:line="240" w:lineRule="auto"/>
      </w:pPr>
      <w:r>
        <w:t>- a</w:t>
      </w:r>
      <w:r w:rsidR="00C963B0" w:rsidRPr="00084192">
        <w:t xml:space="preserve">k je magnetický tok </w:t>
      </w:r>
      <w:r w:rsidR="00C963B0" w:rsidRPr="00084192">
        <w:rPr>
          <w:rFonts w:ascii="Symbol" w:hAnsi="Symbol"/>
        </w:rPr>
        <w:t></w:t>
      </w:r>
      <w:r w:rsidR="00C963B0" w:rsidRPr="00084192">
        <w:t xml:space="preserve"> budený elektrickým prúdom </w:t>
      </w:r>
      <w:r w:rsidR="00C963B0" w:rsidRPr="00084192">
        <w:rPr>
          <w:iCs/>
        </w:rPr>
        <w:t xml:space="preserve">I </w:t>
      </w:r>
      <w:r w:rsidR="00C963B0" w:rsidRPr="00084192">
        <w:t>, potom sa ukazuje, že je priamoúmerný pre</w:t>
      </w:r>
      <w:r>
        <w:t>tekajúcemu prúdu</w:t>
      </w:r>
      <w:r w:rsidR="00C963B0" w:rsidRPr="00084192">
        <w:t>:</w:t>
      </w:r>
      <w:r w:rsidRPr="00084192">
        <w:t xml:space="preserve"> </w:t>
      </w:r>
      <w:r w:rsidRPr="00084192">
        <w:rPr>
          <w:rFonts w:ascii="Symbol" w:hAnsi="Symbol"/>
          <w:b/>
        </w:rPr>
        <w:t></w:t>
      </w:r>
      <w:r w:rsidRPr="00084192">
        <w:rPr>
          <w:rFonts w:ascii="Symbol" w:hAnsi="Symbol"/>
          <w:b/>
        </w:rPr>
        <w:t></w:t>
      </w:r>
      <w:r w:rsidRPr="00084192">
        <w:rPr>
          <w:rFonts w:ascii="Symbol" w:hAnsi="Symbol"/>
          <w:b/>
        </w:rPr>
        <w:t></w:t>
      </w:r>
      <w:r w:rsidRPr="00084192">
        <w:rPr>
          <w:rFonts w:ascii="Symbol" w:hAnsi="Symbol"/>
          <w:b/>
        </w:rPr>
        <w:t></w:t>
      </w:r>
      <w:r w:rsidRPr="00084192">
        <w:rPr>
          <w:b/>
        </w:rPr>
        <w:t>L.I</w:t>
      </w:r>
    </w:p>
    <w:p w:rsidR="00084192" w:rsidRDefault="00084192" w:rsidP="00C963B0">
      <w:pPr>
        <w:spacing w:after="0" w:line="240" w:lineRule="auto"/>
        <w:rPr>
          <w:bCs/>
          <w:iCs/>
        </w:rPr>
      </w:pPr>
      <w:r w:rsidRPr="00084192">
        <w:t xml:space="preserve">- ak je magnetický tok budený prúdom tečúcim cez ten istý uzavretý vodič (závit), potom </w:t>
      </w:r>
      <w:r w:rsidRPr="00084192">
        <w:rPr>
          <w:iCs/>
        </w:rPr>
        <w:t>L</w:t>
      </w:r>
      <w:r w:rsidRPr="00084192">
        <w:t xml:space="preserve"> je </w:t>
      </w:r>
      <w:r w:rsidRPr="00084192">
        <w:rPr>
          <w:b/>
          <w:bCs/>
          <w:iCs/>
        </w:rPr>
        <w:t>vlastná induk</w:t>
      </w:r>
      <w:r w:rsidR="0037704A">
        <w:rPr>
          <w:b/>
          <w:bCs/>
          <w:iCs/>
        </w:rPr>
        <w:t>čnosť</w:t>
      </w:r>
      <w:r w:rsidRPr="00084192">
        <w:t>, ak prúdom tečúcim cez iný vodič, ide o</w:t>
      </w:r>
      <w:r w:rsidRPr="00084192">
        <w:rPr>
          <w:b/>
          <w:bCs/>
          <w:iCs/>
        </w:rPr>
        <w:t xml:space="preserve"> vzájomnú induk</w:t>
      </w:r>
      <w:r w:rsidR="0037704A">
        <w:rPr>
          <w:b/>
          <w:bCs/>
          <w:iCs/>
        </w:rPr>
        <w:t>čnosť</w:t>
      </w:r>
      <w:r>
        <w:rPr>
          <w:bCs/>
          <w:iCs/>
        </w:rPr>
        <w:t>, jednotkou indukčnosti je henry [H]</w:t>
      </w:r>
    </w:p>
    <w:p w:rsidR="00084192" w:rsidRPr="00084192" w:rsidRDefault="00084192" w:rsidP="00084192">
      <w:pPr>
        <w:spacing w:after="0" w:line="240" w:lineRule="auto"/>
        <w:rPr>
          <w:bCs/>
          <w:iCs/>
        </w:rPr>
      </w:pPr>
    </w:p>
    <w:p w:rsidR="0037704A" w:rsidRPr="0037704A" w:rsidRDefault="0037704A" w:rsidP="0037704A">
      <w:pPr>
        <w:pStyle w:val="kbtext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37704A">
        <w:rPr>
          <w:rFonts w:asciiTheme="minorHAnsi" w:hAnsiTheme="minorHAnsi"/>
          <w:sz w:val="22"/>
          <w:szCs w:val="22"/>
        </w:rPr>
        <w:t xml:space="preserve">- </w:t>
      </w:r>
      <w:r>
        <w:rPr>
          <w:rFonts w:asciiTheme="minorHAnsi" w:hAnsiTheme="minorHAnsi"/>
          <w:sz w:val="22"/>
          <w:szCs w:val="22"/>
          <w:u w:val="single"/>
        </w:rPr>
        <w:t>p</w:t>
      </w:r>
      <w:r w:rsidRPr="0037704A">
        <w:rPr>
          <w:rFonts w:asciiTheme="minorHAnsi" w:hAnsiTheme="minorHAnsi"/>
          <w:sz w:val="22"/>
          <w:szCs w:val="22"/>
          <w:u w:val="single"/>
        </w:rPr>
        <w:t>ri zapnutí</w:t>
      </w:r>
      <w:r w:rsidRPr="0037704A">
        <w:rPr>
          <w:rFonts w:asciiTheme="minorHAnsi" w:hAnsiTheme="minorHAnsi"/>
          <w:sz w:val="22"/>
          <w:szCs w:val="22"/>
        </w:rPr>
        <w:t xml:space="preserve"> má indukovaný prúd opačný smer ako prúd z pripojeného zdroja napätia</w:t>
      </w:r>
      <w:r>
        <w:rPr>
          <w:rFonts w:asciiTheme="minorHAnsi" w:hAnsiTheme="minorHAnsi"/>
          <w:sz w:val="22"/>
          <w:szCs w:val="22"/>
        </w:rPr>
        <w:t>,</w:t>
      </w:r>
      <w:r w:rsidRPr="0037704A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m</w:t>
      </w:r>
      <w:r w:rsidRPr="0037704A">
        <w:rPr>
          <w:rFonts w:asciiTheme="minorHAnsi" w:hAnsiTheme="minorHAnsi"/>
          <w:sz w:val="22"/>
          <w:szCs w:val="22"/>
        </w:rPr>
        <w:t xml:space="preserve">agnetické pole indukovaného prúdu </w:t>
      </w:r>
      <w:r w:rsidRPr="0037704A">
        <w:rPr>
          <w:rFonts w:asciiTheme="minorHAnsi" w:hAnsiTheme="minorHAnsi"/>
          <w:sz w:val="22"/>
          <w:szCs w:val="22"/>
          <w:u w:val="single"/>
        </w:rPr>
        <w:t>bráni narasta</w:t>
      </w:r>
      <w:r w:rsidRPr="0037704A">
        <w:rPr>
          <w:rFonts w:asciiTheme="minorHAnsi" w:hAnsiTheme="minorHAnsi"/>
          <w:sz w:val="22"/>
          <w:szCs w:val="22"/>
          <w:u w:val="single"/>
        </w:rPr>
        <w:softHyphen/>
        <w:t>niu</w:t>
      </w:r>
      <w:r w:rsidRPr="0037704A">
        <w:rPr>
          <w:rFonts w:asciiTheme="minorHAnsi" w:hAnsiTheme="minorHAnsi"/>
          <w:sz w:val="22"/>
          <w:szCs w:val="22"/>
        </w:rPr>
        <w:t xml:space="preserve"> magneti</w:t>
      </w:r>
      <w:r>
        <w:rPr>
          <w:rFonts w:asciiTheme="minorHAnsi" w:hAnsiTheme="minorHAnsi"/>
          <w:sz w:val="22"/>
          <w:szCs w:val="22"/>
        </w:rPr>
        <w:t>ckého toku z pripojeného zdroja</w:t>
      </w:r>
    </w:p>
    <w:p w:rsidR="0037704A" w:rsidRDefault="0037704A" w:rsidP="0037704A">
      <w:pPr>
        <w:pStyle w:val="kbtext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</w:t>
      </w:r>
      <w:r>
        <w:rPr>
          <w:rFonts w:asciiTheme="minorHAnsi" w:hAnsiTheme="minorHAnsi"/>
          <w:sz w:val="22"/>
          <w:szCs w:val="22"/>
          <w:u w:val="single"/>
        </w:rPr>
        <w:t>p</w:t>
      </w:r>
      <w:r w:rsidRPr="0037704A">
        <w:rPr>
          <w:rFonts w:asciiTheme="minorHAnsi" w:hAnsiTheme="minorHAnsi"/>
          <w:sz w:val="22"/>
          <w:szCs w:val="22"/>
          <w:u w:val="single"/>
        </w:rPr>
        <w:t>ri prerušení</w:t>
      </w:r>
      <w:r w:rsidRPr="0037704A">
        <w:rPr>
          <w:rFonts w:asciiTheme="minorHAnsi" w:hAnsiTheme="minorHAnsi"/>
          <w:sz w:val="22"/>
          <w:szCs w:val="22"/>
        </w:rPr>
        <w:t xml:space="preserve"> obvodu je smer indukovaného prúdu rovnaký ako smer zanikajúceho prúdu zo z</w:t>
      </w:r>
      <w:r>
        <w:rPr>
          <w:rFonts w:asciiTheme="minorHAnsi" w:hAnsiTheme="minorHAnsi"/>
          <w:sz w:val="22"/>
          <w:szCs w:val="22"/>
        </w:rPr>
        <w:t>droja, ktorý sme práve odpojili,</w:t>
      </w:r>
      <w:r w:rsidRPr="0037704A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m</w:t>
      </w:r>
      <w:r w:rsidRPr="0037704A">
        <w:rPr>
          <w:rFonts w:asciiTheme="minorHAnsi" w:hAnsiTheme="minorHAnsi"/>
          <w:sz w:val="22"/>
          <w:szCs w:val="22"/>
        </w:rPr>
        <w:t xml:space="preserve">agnetické pole indukovaného prúdu </w:t>
      </w:r>
      <w:r w:rsidRPr="0037704A">
        <w:rPr>
          <w:rFonts w:asciiTheme="minorHAnsi" w:hAnsiTheme="minorHAnsi"/>
          <w:sz w:val="22"/>
          <w:szCs w:val="22"/>
          <w:u w:val="single"/>
        </w:rPr>
        <w:t>predlžuje trvanie</w:t>
      </w:r>
      <w:r w:rsidRPr="0037704A">
        <w:rPr>
          <w:rFonts w:asciiTheme="minorHAnsi" w:hAnsiTheme="minorHAnsi"/>
          <w:sz w:val="22"/>
          <w:szCs w:val="22"/>
        </w:rPr>
        <w:t xml:space="preserve"> magnetického</w:t>
      </w:r>
      <w:r>
        <w:rPr>
          <w:rFonts w:asciiTheme="minorHAnsi" w:hAnsiTheme="minorHAnsi"/>
          <w:sz w:val="22"/>
          <w:szCs w:val="22"/>
        </w:rPr>
        <w:t xml:space="preserve"> poľa prúdu z odpojeného zdroja</w:t>
      </w:r>
    </w:p>
    <w:p w:rsidR="0037704A" w:rsidRDefault="0037704A" w:rsidP="0037704A">
      <w:pPr>
        <w:pStyle w:val="kbtext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A60B775" wp14:editId="4B6AEB6E">
            <wp:simplePos x="0" y="0"/>
            <wp:positionH relativeFrom="column">
              <wp:posOffset>4752975</wp:posOffset>
            </wp:positionH>
            <wp:positionV relativeFrom="paragraph">
              <wp:posOffset>55880</wp:posOffset>
            </wp:positionV>
            <wp:extent cx="1691640" cy="1720850"/>
            <wp:effectExtent l="0" t="0" r="3810" b="0"/>
            <wp:wrapSquare wrapText="bothSides"/>
            <wp:docPr id="2" name="Obrázok 2" descr="C:\Users\mato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o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704A" w:rsidRDefault="0037704A" w:rsidP="0037704A">
      <w:pPr>
        <w:pStyle w:val="kbtext"/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37704A">
        <w:rPr>
          <w:rFonts w:asciiTheme="minorHAnsi" w:hAnsiTheme="minorHAnsi"/>
          <w:b/>
          <w:sz w:val="22"/>
          <w:szCs w:val="22"/>
        </w:rPr>
        <w:t>Energia magnetického poľa cievky</w:t>
      </w:r>
      <w:r>
        <w:rPr>
          <w:rFonts w:asciiTheme="minorHAnsi" w:hAnsiTheme="minorHAnsi"/>
          <w:b/>
          <w:sz w:val="22"/>
          <w:szCs w:val="22"/>
        </w:rPr>
        <w:t>:</w:t>
      </w:r>
    </w:p>
    <w:p w:rsidR="0037704A" w:rsidRPr="0037704A" w:rsidRDefault="0037704A" w:rsidP="0037704A">
      <w:pPr>
        <w:pStyle w:val="kbtext"/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37704A">
        <w:rPr>
          <w:rFonts w:asciiTheme="minorHAnsi" w:hAnsiTheme="minorHAnsi"/>
          <w:sz w:val="22"/>
          <w:szCs w:val="22"/>
        </w:rPr>
        <w:t>Φ . I = L . I </w:t>
      </w:r>
      <w:r w:rsidRPr="0037704A">
        <w:rPr>
          <w:rFonts w:asciiTheme="minorHAnsi" w:hAnsiTheme="minorHAnsi"/>
          <w:sz w:val="22"/>
          <w:szCs w:val="22"/>
          <w:vertAlign w:val="superscript"/>
        </w:rPr>
        <w:t xml:space="preserve">2 </w:t>
      </w:r>
      <w:r>
        <w:rPr>
          <w:rFonts w:asciiTheme="minorHAnsi" w:hAnsiTheme="minorHAnsi"/>
          <w:sz w:val="22"/>
          <w:szCs w:val="22"/>
        </w:rPr>
        <w:t xml:space="preserve"> - zo vzorca vyplýva že:</w:t>
      </w:r>
    </w:p>
    <w:p w:rsidR="0037704A" w:rsidRDefault="0037704A" w:rsidP="0037704A">
      <w:pPr>
        <w:pStyle w:val="kbtext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37704A">
        <w:rPr>
          <w:rFonts w:asciiTheme="minorHAnsi" w:hAnsiTheme="minorHAnsi"/>
          <w:sz w:val="22"/>
          <w:szCs w:val="22"/>
        </w:rPr>
        <w:t>- energia magnetického poľa cievky je priamo úmerná druhej mocnine prúdu v</w:t>
      </w:r>
      <w:r>
        <w:rPr>
          <w:rFonts w:asciiTheme="minorHAnsi" w:hAnsiTheme="minorHAnsi"/>
          <w:sz w:val="22"/>
          <w:szCs w:val="22"/>
        </w:rPr>
        <w:t> </w:t>
      </w:r>
      <w:r w:rsidRPr="0037704A">
        <w:rPr>
          <w:rFonts w:asciiTheme="minorHAnsi" w:hAnsiTheme="minorHAnsi"/>
          <w:sz w:val="22"/>
          <w:szCs w:val="22"/>
        </w:rPr>
        <w:t>cievke</w:t>
      </w:r>
    </w:p>
    <w:p w:rsidR="0037704A" w:rsidRDefault="0037704A" w:rsidP="0037704A">
      <w:pPr>
        <w:pStyle w:val="kbtext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platí že: </w:t>
      </w:r>
      <w:r w:rsidRPr="0037704A">
        <w:rPr>
          <w:rFonts w:asciiTheme="minorHAnsi" w:hAnsiTheme="minorHAnsi"/>
          <w:sz w:val="22"/>
          <w:szCs w:val="22"/>
        </w:rPr>
        <w:t>E</w:t>
      </w:r>
      <w:r w:rsidRPr="0037704A">
        <w:rPr>
          <w:rFonts w:asciiTheme="minorHAnsi" w:hAnsiTheme="minorHAnsi"/>
          <w:sz w:val="22"/>
          <w:szCs w:val="22"/>
          <w:vertAlign w:val="subscript"/>
        </w:rPr>
        <w:t>m</w:t>
      </w:r>
      <w:r w:rsidRPr="0037704A">
        <w:rPr>
          <w:rFonts w:asciiTheme="minorHAnsi" w:hAnsiTheme="minorHAnsi"/>
          <w:sz w:val="22"/>
          <w:szCs w:val="22"/>
        </w:rPr>
        <w:t xml:space="preserve"> = L . I</w:t>
      </w:r>
      <w:r>
        <w:rPr>
          <w:rFonts w:asciiTheme="minorHAnsi" w:hAnsiTheme="minorHAnsi"/>
          <w:sz w:val="22"/>
          <w:szCs w:val="22"/>
        </w:rPr>
        <w:t> </w:t>
      </w:r>
      <w:r w:rsidRPr="0037704A">
        <w:rPr>
          <w:rFonts w:asciiTheme="minorHAnsi" w:hAnsiTheme="minorHAnsi"/>
          <w:sz w:val="22"/>
          <w:szCs w:val="22"/>
          <w:vertAlign w:val="superscript"/>
        </w:rPr>
        <w:t>2</w:t>
      </w:r>
    </w:p>
    <w:p w:rsidR="0037704A" w:rsidRPr="0037704A" w:rsidRDefault="0037704A" w:rsidP="0037704A">
      <w:pPr>
        <w:pStyle w:val="kbtext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</w:t>
      </w:r>
      <w:r w:rsidRPr="0037704A">
        <w:rPr>
          <w:rFonts w:asciiTheme="minorHAnsi" w:hAnsiTheme="minorHAnsi"/>
          <w:sz w:val="22"/>
          <w:szCs w:val="22"/>
        </w:rPr>
        <w:t>pre cievku s feromagnetickým jadrom tento vzťah neplatí, pretože indukčnosť v tomto prípade nie je konštantná</w:t>
      </w:r>
      <w:r w:rsidRPr="0037704A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351BF" w:rsidRPr="00084192" w:rsidRDefault="00B351BF" w:rsidP="00084192">
      <w:pPr>
        <w:spacing w:after="0" w:line="240" w:lineRule="auto"/>
      </w:pPr>
    </w:p>
    <w:sectPr w:rsidR="00B351BF" w:rsidRPr="00084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9AA"/>
    <w:rsid w:val="0007707F"/>
    <w:rsid w:val="00084192"/>
    <w:rsid w:val="000E6784"/>
    <w:rsid w:val="001219AA"/>
    <w:rsid w:val="0037704A"/>
    <w:rsid w:val="005958C0"/>
    <w:rsid w:val="008962CE"/>
    <w:rsid w:val="00B351BF"/>
    <w:rsid w:val="00C9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guilabel">
    <w:name w:val="guilabel"/>
    <w:basedOn w:val="Predvolenpsmoodseku"/>
    <w:rsid w:val="001219AA"/>
  </w:style>
  <w:style w:type="character" w:styleId="Hypertextovprepojenie">
    <w:name w:val="Hyperlink"/>
    <w:basedOn w:val="Predvolenpsmoodseku"/>
    <w:uiPriority w:val="99"/>
    <w:semiHidden/>
    <w:unhideWhenUsed/>
    <w:rsid w:val="00B351BF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35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351BF"/>
    <w:rPr>
      <w:rFonts w:ascii="Tahoma" w:hAnsi="Tahoma" w:cs="Tahoma"/>
      <w:sz w:val="16"/>
      <w:szCs w:val="16"/>
    </w:rPr>
  </w:style>
  <w:style w:type="paragraph" w:customStyle="1" w:styleId="kbtext">
    <w:name w:val="kbtext"/>
    <w:basedOn w:val="Normlny"/>
    <w:rsid w:val="00377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guilabel">
    <w:name w:val="guilabel"/>
    <w:basedOn w:val="Predvolenpsmoodseku"/>
    <w:rsid w:val="001219AA"/>
  </w:style>
  <w:style w:type="character" w:styleId="Hypertextovprepojenie">
    <w:name w:val="Hyperlink"/>
    <w:basedOn w:val="Predvolenpsmoodseku"/>
    <w:uiPriority w:val="99"/>
    <w:semiHidden/>
    <w:unhideWhenUsed/>
    <w:rsid w:val="00B351BF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35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351BF"/>
    <w:rPr>
      <w:rFonts w:ascii="Tahoma" w:hAnsi="Tahoma" w:cs="Tahoma"/>
      <w:sz w:val="16"/>
      <w:szCs w:val="16"/>
    </w:rPr>
  </w:style>
  <w:style w:type="paragraph" w:customStyle="1" w:styleId="kbtext">
    <w:name w:val="kbtext"/>
    <w:basedOn w:val="Normlny"/>
    <w:rsid w:val="00377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80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mato</dc:creator>
  <cp:lastModifiedBy>mato</cp:lastModifiedBy>
  <cp:revision>4</cp:revision>
  <dcterms:created xsi:type="dcterms:W3CDTF">2016-05-11T07:28:00Z</dcterms:created>
  <dcterms:modified xsi:type="dcterms:W3CDTF">2016-05-19T15:32:00Z</dcterms:modified>
</cp:coreProperties>
</file>