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8C0" w:rsidRDefault="00E41397" w:rsidP="00E41397">
      <w:pPr>
        <w:jc w:val="center"/>
        <w:rPr>
          <w:b/>
          <w:sz w:val="24"/>
        </w:rPr>
      </w:pPr>
      <w:r w:rsidRPr="00E41397">
        <w:rPr>
          <w:b/>
          <w:sz w:val="24"/>
        </w:rPr>
        <w:t>23. Dynamika kmitavého pohybu</w:t>
      </w:r>
    </w:p>
    <w:p w:rsidR="00E41397" w:rsidRPr="00E41397" w:rsidRDefault="00E41397" w:rsidP="00E41397">
      <w:pPr>
        <w:spacing w:after="0" w:line="240" w:lineRule="auto"/>
        <w:rPr>
          <w:b/>
        </w:rPr>
      </w:pPr>
      <w:r w:rsidRPr="00E41397">
        <w:rPr>
          <w:b/>
        </w:rPr>
        <w:t>Sila spôsobujúca kmitanie:</w:t>
      </w:r>
    </w:p>
    <w:p w:rsidR="00E41397" w:rsidRDefault="00E41397" w:rsidP="00E41397">
      <w:pPr>
        <w:spacing w:after="0" w:line="240" w:lineRule="auto"/>
      </w:pPr>
      <w:r>
        <w:t>- na oscilátor p</w:t>
      </w:r>
      <w:r w:rsidR="00131CF0">
        <w:t>ô</w:t>
      </w:r>
      <w:r>
        <w:t>sobia dve sily -  tiažová sila  F</w:t>
      </w:r>
      <w:r>
        <w:rPr>
          <w:vertAlign w:val="subscript"/>
        </w:rPr>
        <w:t xml:space="preserve">G  </w:t>
      </w:r>
      <w:r>
        <w:t xml:space="preserve">= mg = </w:t>
      </w:r>
      <w:proofErr w:type="spellStart"/>
      <w:r>
        <w:t>konšt</w:t>
      </w:r>
      <w:proofErr w:type="spellEnd"/>
      <w:r>
        <w:t>.  a sila pružnosti F</w:t>
      </w:r>
      <w:r>
        <w:rPr>
          <w:vertAlign w:val="subscript"/>
        </w:rPr>
        <w:t>P</w:t>
      </w:r>
      <w:r>
        <w:t xml:space="preserve"> = k(</w:t>
      </w:r>
      <w:r>
        <w:sym w:font="Symbol" w:char="F044"/>
      </w:r>
      <w:proofErr w:type="spellStart"/>
      <w:r>
        <w:t>l+y</w:t>
      </w:r>
      <w:proofErr w:type="spellEnd"/>
      <w:r>
        <w:sym w:font="Symbol" w:char="F029"/>
      </w:r>
      <w:r>
        <w:t xml:space="preserve"> </w:t>
      </w:r>
    </w:p>
    <w:p w:rsidR="00E41397" w:rsidRDefault="00E41397" w:rsidP="00E41397">
      <w:pPr>
        <w:spacing w:after="0" w:line="240" w:lineRule="auto"/>
      </w:pPr>
      <w:r>
        <w:t>-  v rovnovážnej polohe sa obe sily rovnajú a sú opačného smeru, po predĺžení pružiny sa rovnováha síl naruší, sila pružnosti sa zväčší, kým tiažová sila F</w:t>
      </w:r>
      <w:r>
        <w:rPr>
          <w:vertAlign w:val="subscript"/>
        </w:rPr>
        <w:t>G</w:t>
      </w:r>
      <w:r>
        <w:t xml:space="preserve"> = </w:t>
      </w:r>
      <w:proofErr w:type="spellStart"/>
      <w:r>
        <w:t>konšt</w:t>
      </w:r>
      <w:proofErr w:type="spellEnd"/>
      <w:r>
        <w:t>. - výslednica p</w:t>
      </w:r>
      <w:r w:rsidR="005C782B">
        <w:t>ô</w:t>
      </w:r>
      <w:r>
        <w:t>sobiacich síl smeruje nahor, do RP</w:t>
      </w:r>
    </w:p>
    <w:p w:rsidR="00E41397" w:rsidRDefault="00E41397" w:rsidP="00E41397">
      <w:pPr>
        <w:spacing w:after="0" w:line="240" w:lineRule="auto"/>
      </w:pPr>
      <w:r>
        <w:t>- naopak stlačením pružiny sa pružná sila zmenší , prevláda tiažová sila a výslednica smeruje na</w:t>
      </w:r>
      <w:r w:rsidR="00C067C5">
        <w:t>dol</w:t>
      </w:r>
      <w:r>
        <w:t>, op</w:t>
      </w:r>
      <w:r w:rsidR="00105DCE">
        <w:t>ä</w:t>
      </w:r>
      <w:r>
        <w:t>ť do RP</w:t>
      </w:r>
    </w:p>
    <w:p w:rsidR="00E41397" w:rsidRDefault="00E41397" w:rsidP="00E41397">
      <w:pPr>
        <w:spacing w:after="0" w:line="240" w:lineRule="auto"/>
        <w:rPr>
          <w:b/>
        </w:rPr>
      </w:pPr>
      <w:r>
        <w:rPr>
          <w:b/>
        </w:rPr>
        <w:t>- príčinou  harmonického kmitania  oscilátora je teda sila, ktorú môžeme vyjadriť ako:</w:t>
      </w:r>
    </w:p>
    <w:p w:rsidR="00E41397" w:rsidRDefault="00E41397" w:rsidP="00E41397">
      <w:pPr>
        <w:spacing w:after="0" w:line="240" w:lineRule="auto"/>
        <w:rPr>
          <w:b/>
        </w:rPr>
      </w:pPr>
      <w:r>
        <w:rPr>
          <w:b/>
        </w:rPr>
        <w:t>F = F</w:t>
      </w:r>
      <w:r w:rsidRPr="00E41397">
        <w:rPr>
          <w:b/>
          <w:vertAlign w:val="subscript"/>
        </w:rPr>
        <w:t>G</w:t>
      </w:r>
      <w:r>
        <w:rPr>
          <w:b/>
        </w:rPr>
        <w:t>-F</w:t>
      </w:r>
      <w:r w:rsidRPr="00E41397">
        <w:rPr>
          <w:b/>
          <w:vertAlign w:val="subscript"/>
        </w:rPr>
        <w:t>P</w:t>
      </w:r>
      <w:r>
        <w:rPr>
          <w:b/>
        </w:rPr>
        <w:t xml:space="preserve"> = -</w:t>
      </w:r>
      <w:proofErr w:type="spellStart"/>
      <w:r>
        <w:rPr>
          <w:b/>
        </w:rPr>
        <w:t>k.y</w:t>
      </w:r>
      <w:proofErr w:type="spellEnd"/>
    </w:p>
    <w:p w:rsidR="00E41397" w:rsidRDefault="00E41397" w:rsidP="00E41397">
      <w:pPr>
        <w:spacing w:after="0" w:line="240" w:lineRule="auto"/>
      </w:pPr>
      <w:r w:rsidRPr="00E41397">
        <w:t>-</w:t>
      </w:r>
      <w:r>
        <w:rPr>
          <w:b/>
        </w:rPr>
        <w:t xml:space="preserve"> </w:t>
      </w:r>
      <w:r w:rsidRPr="00E41397">
        <w:t>táto sila v každom okamihu smeruje do rovnovážnej polohy</w:t>
      </w:r>
      <w:r>
        <w:t>, v</w:t>
      </w:r>
      <w:r w:rsidRPr="00E41397">
        <w:t>eličina k = F</w:t>
      </w:r>
      <w:r w:rsidRPr="00E41397">
        <w:rPr>
          <w:vertAlign w:val="subscript"/>
        </w:rPr>
        <w:t>P</w:t>
      </w:r>
      <w:r w:rsidRPr="00E41397">
        <w:t>/</w:t>
      </w:r>
      <w:r w:rsidRPr="00E41397">
        <w:sym w:font="Symbol" w:char="F044"/>
      </w:r>
      <w:r w:rsidRPr="00E41397">
        <w:t xml:space="preserve">l  je tuhosť pružiny </w:t>
      </w:r>
      <w:r w:rsidRPr="00E41397">
        <w:sym w:font="Times New Roman" w:char="0028"/>
      </w:r>
      <w:r w:rsidRPr="00E41397">
        <w:t>číselne rovná sile, ktorá sp</w:t>
      </w:r>
      <w:r w:rsidR="00505E1B">
        <w:t>ô</w:t>
      </w:r>
      <w:r w:rsidRPr="00E41397">
        <w:t xml:space="preserve">sobí predĺženie pružiny o 1 meter </w:t>
      </w:r>
      <w:r w:rsidRPr="00E41397">
        <w:sym w:font="Times New Roman" w:char="0029"/>
      </w:r>
      <w:r w:rsidRPr="00E41397">
        <w:t xml:space="preserve"> </w:t>
      </w:r>
    </w:p>
    <w:p w:rsidR="00E41397" w:rsidRDefault="00E41397" w:rsidP="00E41397">
      <w:pPr>
        <w:spacing w:after="0" w:line="240" w:lineRule="auto"/>
      </w:pPr>
    </w:p>
    <w:p w:rsidR="00E41397" w:rsidRDefault="00E41397" w:rsidP="00E41397">
      <w:pPr>
        <w:spacing w:after="0" w:line="240" w:lineRule="auto"/>
        <w:rPr>
          <w:b/>
        </w:rPr>
      </w:pPr>
      <w:r w:rsidRPr="00E41397">
        <w:rPr>
          <w:b/>
        </w:rPr>
        <w:t>Pružinový oscilátor:</w:t>
      </w:r>
    </w:p>
    <w:p w:rsidR="00BA5012" w:rsidRPr="00BA5012" w:rsidRDefault="00BA5012" w:rsidP="00E41397">
      <w:pPr>
        <w:spacing w:after="0" w:line="240" w:lineRule="auto"/>
      </w:pPr>
      <w:r>
        <w:t>- pozostáva zo závažia zaveseného na pružine</w:t>
      </w:r>
    </w:p>
    <w:p w:rsidR="00BA5012" w:rsidRDefault="00BA5012" w:rsidP="00E41397">
      <w:pPr>
        <w:pStyle w:val="text"/>
        <w:spacing w:before="0" w:beforeAutospacing="0" w:after="0" w:afterAutospacing="0"/>
        <w:rPr>
          <w:rFonts w:asciiTheme="minorHAnsi" w:hAnsiTheme="minorHAnsi"/>
          <w:snapToGrid w:val="0"/>
          <w:spacing w:val="-2"/>
          <w:sz w:val="22"/>
          <w:szCs w:val="22"/>
        </w:rPr>
      </w:pPr>
      <w:r>
        <w:rPr>
          <w:rFonts w:asciiTheme="minorHAnsi" w:hAnsiTheme="minorHAnsi"/>
          <w:snapToGrid w:val="0"/>
          <w:sz w:val="22"/>
          <w:szCs w:val="22"/>
        </w:rPr>
        <w:t xml:space="preserve">- </w:t>
      </w:r>
      <w:r w:rsidR="00E41397" w:rsidRPr="00E41397">
        <w:rPr>
          <w:rFonts w:asciiTheme="minorHAnsi" w:hAnsiTheme="minorHAnsi"/>
          <w:snapToGrid w:val="0"/>
          <w:sz w:val="22"/>
          <w:szCs w:val="22"/>
        </w:rPr>
        <w:t xml:space="preserve"> je</w:t>
      </w:r>
      <w:r>
        <w:rPr>
          <w:rFonts w:asciiTheme="minorHAnsi" w:hAnsiTheme="minorHAnsi"/>
          <w:snapToGrid w:val="0"/>
          <w:sz w:val="22"/>
          <w:szCs w:val="22"/>
        </w:rPr>
        <w:t>ho</w:t>
      </w:r>
      <w:r w:rsidR="00E41397" w:rsidRPr="00E41397">
        <w:rPr>
          <w:rFonts w:asciiTheme="minorHAnsi" w:hAnsiTheme="minorHAnsi"/>
          <w:snapToGrid w:val="0"/>
          <w:sz w:val="22"/>
          <w:szCs w:val="22"/>
        </w:rPr>
        <w:t xml:space="preserve"> kmitanie </w:t>
      </w:r>
      <w:r w:rsidR="00E01F31">
        <w:rPr>
          <w:rFonts w:asciiTheme="minorHAnsi" w:hAnsiTheme="minorHAnsi"/>
          <w:snapToGrid w:val="0"/>
          <w:sz w:val="22"/>
          <w:szCs w:val="22"/>
        </w:rPr>
        <w:t xml:space="preserve">je </w:t>
      </w:r>
      <w:r w:rsidR="00E41397" w:rsidRPr="00E41397">
        <w:rPr>
          <w:rFonts w:asciiTheme="minorHAnsi" w:hAnsiTheme="minorHAnsi"/>
          <w:snapToGrid w:val="0"/>
          <w:sz w:val="22"/>
          <w:szCs w:val="22"/>
        </w:rPr>
        <w:t>harmonické</w:t>
      </w:r>
      <w:r>
        <w:rPr>
          <w:rFonts w:asciiTheme="minorHAnsi" w:hAnsiTheme="minorHAnsi"/>
          <w:snapToGrid w:val="0"/>
          <w:sz w:val="22"/>
          <w:szCs w:val="22"/>
        </w:rPr>
        <w:t>,</w:t>
      </w:r>
      <w:r w:rsidR="00E41397" w:rsidRPr="00E41397">
        <w:rPr>
          <w:rFonts w:asciiTheme="minorHAnsi" w:hAnsiTheme="minorHAnsi"/>
          <w:snapToGrid w:val="0"/>
          <w:sz w:val="22"/>
          <w:szCs w:val="22"/>
        </w:rPr>
        <w:t xml:space="preserve"> </w:t>
      </w:r>
      <w:r>
        <w:rPr>
          <w:rFonts w:asciiTheme="minorHAnsi" w:hAnsiTheme="minorHAnsi"/>
          <w:snapToGrid w:val="0"/>
          <w:sz w:val="22"/>
          <w:szCs w:val="22"/>
        </w:rPr>
        <w:t>j</w:t>
      </w:r>
      <w:r w:rsidR="00E41397" w:rsidRPr="00E41397">
        <w:rPr>
          <w:rFonts w:asciiTheme="minorHAnsi" w:hAnsiTheme="minorHAnsi"/>
          <w:snapToGrid w:val="0"/>
          <w:sz w:val="22"/>
          <w:szCs w:val="22"/>
        </w:rPr>
        <w:t xml:space="preserve">eho zrýchlenie </w:t>
      </w:r>
      <w:r w:rsidR="00E41397" w:rsidRPr="00E41397">
        <w:rPr>
          <w:rFonts w:asciiTheme="minorHAnsi" w:hAnsiTheme="minorHAnsi"/>
          <w:i/>
          <w:snapToGrid w:val="0"/>
          <w:sz w:val="22"/>
          <w:szCs w:val="22"/>
        </w:rPr>
        <w:t>a</w:t>
      </w:r>
      <w:r w:rsidR="00E41397" w:rsidRPr="00E41397">
        <w:rPr>
          <w:rFonts w:asciiTheme="minorHAnsi" w:hAnsiTheme="minorHAnsi"/>
          <w:snapToGrid w:val="0"/>
          <w:sz w:val="22"/>
          <w:szCs w:val="22"/>
        </w:rPr>
        <w:t xml:space="preserve"> = </w:t>
      </w:r>
      <w:r w:rsidR="00E41397" w:rsidRPr="00E41397">
        <w:rPr>
          <w:rFonts w:asciiTheme="minorHAnsi" w:hAnsiTheme="minorHAnsi"/>
          <w:sz w:val="22"/>
          <w:szCs w:val="22"/>
        </w:rPr>
        <w:t>−</w:t>
      </w:r>
      <w:r w:rsidR="00E41397" w:rsidRPr="00E41397">
        <w:rPr>
          <w:rFonts w:asciiTheme="minorHAnsi" w:hAnsiTheme="minorHAnsi"/>
          <w:i/>
          <w:snapToGrid w:val="0"/>
          <w:spacing w:val="20"/>
          <w:sz w:val="22"/>
          <w:szCs w:val="22"/>
        </w:rPr>
        <w:sym w:font="Symbol" w:char="F077"/>
      </w:r>
      <w:r w:rsidR="00E41397" w:rsidRPr="00E41397">
        <w:rPr>
          <w:rFonts w:asciiTheme="minorHAnsi" w:hAnsiTheme="minorHAnsi"/>
          <w:sz w:val="22"/>
          <w:szCs w:val="22"/>
          <w:vertAlign w:val="superscript"/>
        </w:rPr>
        <w:t>2</w:t>
      </w:r>
      <w:r w:rsidR="00E41397" w:rsidRPr="00E41397">
        <w:rPr>
          <w:rFonts w:asciiTheme="minorHAnsi" w:hAnsiTheme="minorHAnsi"/>
          <w:i/>
          <w:snapToGrid w:val="0"/>
          <w:sz w:val="22"/>
          <w:szCs w:val="22"/>
        </w:rPr>
        <w:t>y</w:t>
      </w:r>
      <w:r w:rsidR="00E41397" w:rsidRPr="00E41397">
        <w:rPr>
          <w:rFonts w:asciiTheme="minorHAnsi" w:hAnsiTheme="minorHAnsi"/>
          <w:snapToGrid w:val="0"/>
          <w:sz w:val="22"/>
          <w:szCs w:val="22"/>
        </w:rPr>
        <w:t xml:space="preserve"> je priamo úmerné okamžitej výchylke a má </w:t>
      </w:r>
      <w:r w:rsidR="00E41397" w:rsidRPr="00E41397">
        <w:rPr>
          <w:rFonts w:asciiTheme="minorHAnsi" w:hAnsiTheme="minorHAnsi"/>
          <w:snapToGrid w:val="0"/>
          <w:spacing w:val="-2"/>
          <w:sz w:val="22"/>
          <w:szCs w:val="22"/>
        </w:rPr>
        <w:t>vzhľadom k výchylke vždy opačný smer</w:t>
      </w:r>
    </w:p>
    <w:p w:rsidR="00E41397" w:rsidRPr="00E41397" w:rsidRDefault="00BA5012" w:rsidP="00BA5012">
      <w:pPr>
        <w:pStyle w:val="text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napToGrid w:val="0"/>
          <w:spacing w:val="-2"/>
          <w:sz w:val="22"/>
          <w:szCs w:val="22"/>
        </w:rPr>
        <w:t>- s</w:t>
      </w:r>
      <w:r w:rsidR="00E41397" w:rsidRPr="00E41397">
        <w:rPr>
          <w:rFonts w:asciiTheme="minorHAnsi" w:hAnsiTheme="minorHAnsi"/>
          <w:snapToGrid w:val="0"/>
          <w:spacing w:val="-2"/>
          <w:sz w:val="22"/>
          <w:szCs w:val="22"/>
        </w:rPr>
        <w:t>ilu pružnosti</w:t>
      </w:r>
      <w:r w:rsidR="00E41397" w:rsidRPr="00BA5012">
        <w:rPr>
          <w:rFonts w:asciiTheme="minorHAnsi" w:hAnsiTheme="minorHAnsi"/>
          <w:snapToGrid w:val="0"/>
          <w:spacing w:val="-2"/>
          <w:sz w:val="22"/>
          <w:szCs w:val="22"/>
        </w:rPr>
        <w:t xml:space="preserve"> </w:t>
      </w:r>
      <w:proofErr w:type="spellStart"/>
      <w:r w:rsidR="00E41397" w:rsidRPr="00BA5012">
        <w:rPr>
          <w:rFonts w:asciiTheme="minorHAnsi" w:hAnsiTheme="minorHAnsi"/>
          <w:bCs/>
          <w:snapToGrid w:val="0"/>
          <w:spacing w:val="-2"/>
          <w:sz w:val="22"/>
          <w:szCs w:val="22"/>
        </w:rPr>
        <w:t>F</w:t>
      </w:r>
      <w:r w:rsidR="00E41397" w:rsidRPr="00BA5012">
        <w:rPr>
          <w:rFonts w:asciiTheme="minorHAnsi" w:hAnsiTheme="minorHAnsi"/>
          <w:bCs/>
          <w:snapToGrid w:val="0"/>
          <w:spacing w:val="-2"/>
          <w:sz w:val="22"/>
          <w:szCs w:val="22"/>
          <w:vertAlign w:val="subscript"/>
        </w:rPr>
        <w:t>p</w:t>
      </w:r>
      <w:proofErr w:type="spellEnd"/>
      <w:r w:rsidR="00E41397" w:rsidRPr="00E41397">
        <w:rPr>
          <w:rFonts w:asciiTheme="minorHAnsi" w:hAnsiTheme="minorHAnsi"/>
          <w:snapToGrid w:val="0"/>
          <w:spacing w:val="-2"/>
          <w:sz w:val="22"/>
          <w:szCs w:val="22"/>
        </w:rPr>
        <w:t>, ktorá pôsobí</w:t>
      </w:r>
      <w:r w:rsidR="00E41397" w:rsidRPr="00E41397">
        <w:rPr>
          <w:rFonts w:asciiTheme="minorHAnsi" w:hAnsiTheme="minorHAnsi"/>
          <w:snapToGrid w:val="0"/>
          <w:sz w:val="22"/>
          <w:szCs w:val="22"/>
        </w:rPr>
        <w:t xml:space="preserve"> na závažie oscilátora, môžeme vyjadriť podľa 2. </w:t>
      </w:r>
      <w:proofErr w:type="spellStart"/>
      <w:r w:rsidR="00E41397" w:rsidRPr="00E41397">
        <w:rPr>
          <w:rFonts w:asciiTheme="minorHAnsi" w:hAnsiTheme="minorHAnsi"/>
          <w:snapToGrid w:val="0"/>
          <w:sz w:val="22"/>
          <w:szCs w:val="22"/>
        </w:rPr>
        <w:t>Newtonovho</w:t>
      </w:r>
      <w:proofErr w:type="spellEnd"/>
      <w:r w:rsidR="00E41397" w:rsidRPr="00E41397">
        <w:rPr>
          <w:rFonts w:asciiTheme="minorHAnsi" w:hAnsiTheme="minorHAnsi"/>
          <w:snapToGrid w:val="0"/>
          <w:sz w:val="22"/>
          <w:szCs w:val="22"/>
        </w:rPr>
        <w:t xml:space="preserve"> pohybo</w:t>
      </w:r>
      <w:r w:rsidR="00E41397" w:rsidRPr="00E41397">
        <w:rPr>
          <w:rFonts w:asciiTheme="minorHAnsi" w:hAnsiTheme="minorHAnsi"/>
          <w:snapToGrid w:val="0"/>
          <w:sz w:val="22"/>
          <w:szCs w:val="22"/>
        </w:rPr>
        <w:softHyphen/>
        <w:t>vého zákona ako súčin hmotnosti závažia a</w:t>
      </w:r>
      <w:r>
        <w:rPr>
          <w:rFonts w:asciiTheme="minorHAnsi" w:hAnsiTheme="minorHAnsi"/>
          <w:snapToGrid w:val="0"/>
          <w:sz w:val="22"/>
          <w:szCs w:val="22"/>
        </w:rPr>
        <w:t> </w:t>
      </w:r>
      <w:r w:rsidR="00E41397" w:rsidRPr="00E41397">
        <w:rPr>
          <w:rFonts w:asciiTheme="minorHAnsi" w:hAnsiTheme="minorHAnsi"/>
          <w:snapToGrid w:val="0"/>
          <w:sz w:val="22"/>
          <w:szCs w:val="22"/>
        </w:rPr>
        <w:t>zrýchlenia</w:t>
      </w:r>
      <w:r>
        <w:rPr>
          <w:rFonts w:asciiTheme="minorHAnsi" w:hAnsiTheme="minorHAnsi"/>
          <w:snapToGrid w:val="0"/>
          <w:sz w:val="22"/>
          <w:szCs w:val="22"/>
        </w:rPr>
        <w:t>:</w:t>
      </w:r>
      <w:r w:rsidR="00E41397" w:rsidRPr="00E41397">
        <w:rPr>
          <w:rFonts w:asciiTheme="minorHAnsi" w:hAnsiTheme="minorHAnsi"/>
          <w:snapToGrid w:val="0"/>
          <w:sz w:val="22"/>
          <w:szCs w:val="22"/>
        </w:rPr>
        <w:t xml:space="preserve"> </w:t>
      </w:r>
      <w:proofErr w:type="spellStart"/>
      <w:r w:rsidR="00E41397" w:rsidRPr="00E41397">
        <w:rPr>
          <w:rFonts w:asciiTheme="minorHAnsi" w:hAnsiTheme="minorHAnsi"/>
          <w:i/>
          <w:snapToGrid w:val="0"/>
          <w:sz w:val="22"/>
          <w:szCs w:val="22"/>
        </w:rPr>
        <w:t>F</w:t>
      </w:r>
      <w:r w:rsidR="00E41397" w:rsidRPr="00E41397">
        <w:rPr>
          <w:rFonts w:asciiTheme="minorHAnsi" w:hAnsiTheme="minorHAnsi"/>
          <w:snapToGrid w:val="0"/>
          <w:sz w:val="22"/>
          <w:szCs w:val="22"/>
          <w:vertAlign w:val="subscript"/>
        </w:rPr>
        <w:t>p</w:t>
      </w:r>
      <w:proofErr w:type="spellEnd"/>
      <w:r w:rsidR="00E41397" w:rsidRPr="00E41397">
        <w:rPr>
          <w:rFonts w:asciiTheme="minorHAnsi" w:hAnsiTheme="minorHAnsi"/>
          <w:snapToGrid w:val="0"/>
          <w:sz w:val="22"/>
          <w:szCs w:val="22"/>
        </w:rPr>
        <w:t xml:space="preserve"> = </w:t>
      </w:r>
      <w:r w:rsidR="00E41397" w:rsidRPr="00E41397">
        <w:rPr>
          <w:rFonts w:asciiTheme="minorHAnsi" w:hAnsiTheme="minorHAnsi"/>
          <w:sz w:val="22"/>
          <w:szCs w:val="22"/>
        </w:rPr>
        <w:t>−</w:t>
      </w:r>
      <w:r w:rsidR="00E41397" w:rsidRPr="00E41397">
        <w:rPr>
          <w:rFonts w:asciiTheme="minorHAnsi" w:hAnsiTheme="minorHAnsi"/>
          <w:i/>
          <w:sz w:val="22"/>
          <w:szCs w:val="22"/>
        </w:rPr>
        <w:t>m</w:t>
      </w:r>
      <w:r w:rsidR="00E41397" w:rsidRPr="00E41397">
        <w:rPr>
          <w:rFonts w:asciiTheme="minorHAnsi" w:hAnsiTheme="minorHAnsi"/>
          <w:i/>
          <w:snapToGrid w:val="0"/>
          <w:spacing w:val="20"/>
          <w:sz w:val="22"/>
          <w:szCs w:val="22"/>
        </w:rPr>
        <w:sym w:font="Symbol" w:char="F077"/>
      </w:r>
      <w:r w:rsidR="00E41397" w:rsidRPr="00E41397">
        <w:rPr>
          <w:rFonts w:asciiTheme="minorHAnsi" w:hAnsiTheme="minorHAnsi"/>
          <w:sz w:val="22"/>
          <w:szCs w:val="22"/>
          <w:vertAlign w:val="superscript"/>
        </w:rPr>
        <w:t>2</w:t>
      </w:r>
      <w:r w:rsidR="00E41397" w:rsidRPr="00E41397">
        <w:rPr>
          <w:rFonts w:asciiTheme="minorHAnsi" w:hAnsiTheme="minorHAnsi"/>
          <w:i/>
          <w:snapToGrid w:val="0"/>
          <w:sz w:val="22"/>
          <w:szCs w:val="22"/>
        </w:rPr>
        <w:t>y</w:t>
      </w:r>
    </w:p>
    <w:p w:rsidR="00E41397" w:rsidRDefault="00BA5012" w:rsidP="00E41397">
      <w:pPr>
        <w:pStyle w:val="text"/>
        <w:widowControl w:val="0"/>
        <w:spacing w:before="0" w:beforeAutospacing="0" w:after="0" w:afterAutospacing="0"/>
        <w:rPr>
          <w:rFonts w:asciiTheme="minorHAnsi" w:hAnsiTheme="minorHAnsi"/>
          <w:snapToGrid w:val="0"/>
          <w:sz w:val="22"/>
          <w:szCs w:val="22"/>
        </w:rPr>
      </w:pPr>
      <w:r>
        <w:rPr>
          <w:rFonts w:asciiTheme="minorHAnsi" w:hAnsiTheme="minorHAnsi"/>
          <w:snapToGrid w:val="0"/>
          <w:sz w:val="22"/>
          <w:szCs w:val="22"/>
        </w:rPr>
        <w:t>- t</w:t>
      </w:r>
      <w:r w:rsidR="00E41397" w:rsidRPr="00E41397">
        <w:rPr>
          <w:rFonts w:asciiTheme="minorHAnsi" w:hAnsiTheme="minorHAnsi"/>
          <w:snapToGrid w:val="0"/>
          <w:sz w:val="22"/>
          <w:szCs w:val="22"/>
        </w:rPr>
        <w:t xml:space="preserve">úto rovnicu nazývame </w:t>
      </w:r>
      <w:r w:rsidR="00E41397" w:rsidRPr="00E41397">
        <w:rPr>
          <w:rFonts w:asciiTheme="minorHAnsi" w:hAnsiTheme="minorHAnsi"/>
          <w:b/>
          <w:snapToGrid w:val="0"/>
          <w:sz w:val="22"/>
          <w:szCs w:val="22"/>
        </w:rPr>
        <w:t>pohybová rovnica pružinového oscilátora</w:t>
      </w:r>
      <w:r>
        <w:rPr>
          <w:rFonts w:asciiTheme="minorHAnsi" w:hAnsiTheme="minorHAnsi"/>
          <w:snapToGrid w:val="0"/>
          <w:sz w:val="22"/>
          <w:szCs w:val="22"/>
        </w:rPr>
        <w:t xml:space="preserve"> -</w:t>
      </w:r>
      <w:r w:rsidR="00E41397" w:rsidRPr="00E41397">
        <w:rPr>
          <w:rFonts w:asciiTheme="minorHAnsi" w:hAnsiTheme="minorHAnsi"/>
          <w:snapToGrid w:val="0"/>
          <w:sz w:val="22"/>
          <w:szCs w:val="22"/>
        </w:rPr>
        <w:t xml:space="preserve"> </w:t>
      </w:r>
      <w:r>
        <w:rPr>
          <w:rFonts w:asciiTheme="minorHAnsi" w:hAnsiTheme="minorHAnsi"/>
          <w:snapToGrid w:val="0"/>
          <w:spacing w:val="-2"/>
          <w:sz w:val="22"/>
          <w:szCs w:val="22"/>
        </w:rPr>
        <w:t>s</w:t>
      </w:r>
      <w:r w:rsidR="00E41397" w:rsidRPr="00E41397">
        <w:rPr>
          <w:rFonts w:asciiTheme="minorHAnsi" w:hAnsiTheme="minorHAnsi"/>
          <w:snapToGrid w:val="0"/>
          <w:spacing w:val="-2"/>
          <w:sz w:val="22"/>
          <w:szCs w:val="22"/>
        </w:rPr>
        <w:t>ila pruž</w:t>
      </w:r>
      <w:r>
        <w:rPr>
          <w:rFonts w:asciiTheme="minorHAnsi" w:hAnsiTheme="minorHAnsi"/>
          <w:snapToGrid w:val="0"/>
          <w:spacing w:val="-2"/>
          <w:sz w:val="22"/>
          <w:szCs w:val="22"/>
        </w:rPr>
        <w:t>nosti je priamo úmerná výchylke a t</w:t>
      </w:r>
      <w:r w:rsidR="00E41397" w:rsidRPr="00E41397">
        <w:rPr>
          <w:rFonts w:asciiTheme="minorHAnsi" w:hAnsiTheme="minorHAnsi"/>
          <w:snapToGrid w:val="0"/>
          <w:spacing w:val="-2"/>
          <w:sz w:val="22"/>
          <w:szCs w:val="22"/>
        </w:rPr>
        <w:t>ak ako zrýchlenie, má aj sila</w:t>
      </w:r>
      <w:r w:rsidR="00E41397" w:rsidRPr="00E41397">
        <w:rPr>
          <w:rFonts w:asciiTheme="minorHAnsi" w:hAnsiTheme="minorHAnsi"/>
          <w:snapToGrid w:val="0"/>
          <w:sz w:val="22"/>
          <w:szCs w:val="22"/>
        </w:rPr>
        <w:t xml:space="preserve"> v rovnici smer opačný ako výchylka a je vždy orientovaná k rovno</w:t>
      </w:r>
      <w:r w:rsidR="00E41397" w:rsidRPr="00E41397">
        <w:rPr>
          <w:rFonts w:asciiTheme="minorHAnsi" w:hAnsiTheme="minorHAnsi"/>
          <w:snapToGrid w:val="0"/>
          <w:sz w:val="22"/>
          <w:szCs w:val="22"/>
        </w:rPr>
        <w:softHyphen/>
      </w:r>
      <w:bookmarkStart w:id="0" w:name="O5_18"/>
      <w:bookmarkEnd w:id="0"/>
      <w:r w:rsidR="00E41397" w:rsidRPr="00E41397">
        <w:rPr>
          <w:rFonts w:asciiTheme="minorHAnsi" w:hAnsiTheme="minorHAnsi"/>
          <w:snapToGrid w:val="0"/>
          <w:sz w:val="22"/>
          <w:szCs w:val="22"/>
        </w:rPr>
        <w:t>v</w:t>
      </w:r>
      <w:r>
        <w:rPr>
          <w:rFonts w:asciiTheme="minorHAnsi" w:hAnsiTheme="minorHAnsi"/>
          <w:snapToGrid w:val="0"/>
          <w:sz w:val="22"/>
          <w:szCs w:val="22"/>
        </w:rPr>
        <w:t>ážnej polohe závažia oscilátora</w:t>
      </w:r>
    </w:p>
    <w:p w:rsidR="00BA5012" w:rsidRDefault="00BA5012" w:rsidP="00E41397">
      <w:pPr>
        <w:pStyle w:val="text"/>
        <w:widowControl w:val="0"/>
        <w:spacing w:before="0" w:beforeAutospacing="0" w:after="0" w:afterAutospacing="0"/>
        <w:rPr>
          <w:rFonts w:asciiTheme="minorHAnsi" w:hAnsiTheme="minorHAnsi"/>
          <w:snapToGrid w:val="0"/>
          <w:sz w:val="22"/>
          <w:szCs w:val="22"/>
        </w:rPr>
      </w:pPr>
    </w:p>
    <w:p w:rsidR="00BA5012" w:rsidRDefault="00BA5012" w:rsidP="00E41397">
      <w:pPr>
        <w:pStyle w:val="text"/>
        <w:widowControl w:val="0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BA5012">
        <w:rPr>
          <w:rFonts w:asciiTheme="minorHAnsi" w:hAnsiTheme="minorHAnsi"/>
          <w:b/>
          <w:sz w:val="22"/>
          <w:szCs w:val="22"/>
        </w:rPr>
        <w:t>Vzájomné premeny mechanických foriem energie:</w:t>
      </w:r>
    </w:p>
    <w:p w:rsidR="00BA5012" w:rsidRDefault="00BA5012" w:rsidP="00BA5012">
      <w:pPr>
        <w:spacing w:after="0" w:line="240" w:lineRule="auto"/>
      </w:pPr>
      <w:r>
        <w:t>Celková energia oscilátora má dve zložky - potenciálnu E</w:t>
      </w:r>
      <w:r>
        <w:rPr>
          <w:vertAlign w:val="subscript"/>
        </w:rPr>
        <w:t xml:space="preserve">P </w:t>
      </w:r>
      <w:r>
        <w:t xml:space="preserve">a </w:t>
      </w:r>
      <w:r w:rsidR="007E7744">
        <w:t>kinetickú</w:t>
      </w:r>
      <w:bookmarkStart w:id="1" w:name="_GoBack"/>
      <w:bookmarkEnd w:id="1"/>
      <w:r>
        <w:t xml:space="preserve"> </w:t>
      </w:r>
      <w:proofErr w:type="spellStart"/>
      <w:r>
        <w:t>E</w:t>
      </w:r>
      <w:r>
        <w:rPr>
          <w:vertAlign w:val="subscript"/>
        </w:rPr>
        <w:t>k</w:t>
      </w:r>
      <w:proofErr w:type="spellEnd"/>
    </w:p>
    <w:p w:rsidR="00BA5012" w:rsidRDefault="00BA5012" w:rsidP="00BA5012">
      <w:pPr>
        <w:spacing w:after="0" w:line="240" w:lineRule="auto"/>
      </w:pPr>
      <w:r>
        <w:t>- maximálnu E</w:t>
      </w:r>
      <w:r>
        <w:rPr>
          <w:vertAlign w:val="subscript"/>
        </w:rPr>
        <w:t xml:space="preserve">K  </w:t>
      </w:r>
      <w:r>
        <w:t>má teleso v rovnovážnej polohe a minimálnu v amplitúdach ( v = 0 m.s</w:t>
      </w:r>
      <w:r>
        <w:rPr>
          <w:vertAlign w:val="superscript"/>
        </w:rPr>
        <w:t>-1</w:t>
      </w:r>
      <w:r>
        <w:sym w:font="Times New Roman" w:char="0029"/>
      </w:r>
    </w:p>
    <w:p w:rsidR="00BA5012" w:rsidRDefault="00BA5012" w:rsidP="00BA5012">
      <w:pPr>
        <w:spacing w:after="0" w:line="240" w:lineRule="auto"/>
      </w:pPr>
      <w:r>
        <w:t>- maximálnu E</w:t>
      </w:r>
      <w:r>
        <w:rPr>
          <w:vertAlign w:val="subscript"/>
        </w:rPr>
        <w:t>P</w:t>
      </w:r>
      <w:r>
        <w:t xml:space="preserve"> vzhľadom na rovnovážnu polohu má v oboch amplitúdach</w:t>
      </w:r>
    </w:p>
    <w:p w:rsidR="00BA5012" w:rsidRDefault="00BA5012" w:rsidP="00BA5012">
      <w:pPr>
        <w:spacing w:after="0" w:line="240" w:lineRule="auto"/>
      </w:pPr>
      <w:r>
        <w:t>- pre hodnoty energií E</w:t>
      </w:r>
      <w:r>
        <w:rPr>
          <w:vertAlign w:val="subscript"/>
        </w:rPr>
        <w:t>P</w:t>
      </w:r>
      <w:r>
        <w:t xml:space="preserve"> pružnosti oscilátora a E</w:t>
      </w:r>
      <w:r>
        <w:rPr>
          <w:vertAlign w:val="subscript"/>
        </w:rPr>
        <w:t>K</w:t>
      </w:r>
      <w:r>
        <w:t xml:space="preserve"> kmitavého pohybu oscilátora platia vzťahy:</w:t>
      </w:r>
    </w:p>
    <w:p w:rsidR="00BA5012" w:rsidRDefault="00BA5012" w:rsidP="00BA5012">
      <w:pPr>
        <w:framePr w:hSpace="180" w:wrap="around" w:vAnchor="text" w:hAnchor="page" w:x="1360" w:y="78"/>
        <w:jc w:val="both"/>
      </w:pPr>
      <w:r>
        <w:rPr>
          <w:position w:val="-84"/>
        </w:rPr>
        <w:object w:dxaOrig="7300" w:dyaOrig="1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5pt;height:74pt" o:ole="">
            <v:imagedata r:id="rId7" o:title=""/>
          </v:shape>
          <o:OLEObject Type="Embed" ProgID="Equation.2" ShapeID="_x0000_i1025" DrawAspect="Content" ObjectID="_1525187018" r:id="rId8"/>
        </w:object>
      </w:r>
    </w:p>
    <w:p w:rsidR="00BA5012" w:rsidRDefault="00BA5012" w:rsidP="00BA5012">
      <w:pPr>
        <w:spacing w:after="0" w:line="240" w:lineRule="auto"/>
      </w:pPr>
    </w:p>
    <w:p w:rsidR="00BA5012" w:rsidRPr="00BA5012" w:rsidRDefault="00BA5012" w:rsidP="00E41397">
      <w:pPr>
        <w:pStyle w:val="text"/>
        <w:widowControl w:val="0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E41397" w:rsidRPr="00E41397" w:rsidRDefault="00E41397" w:rsidP="00E41397">
      <w:pPr>
        <w:spacing w:after="0" w:line="240" w:lineRule="auto"/>
      </w:pPr>
    </w:p>
    <w:p w:rsidR="00E41397" w:rsidRPr="00E41397" w:rsidRDefault="00E41397" w:rsidP="00E41397">
      <w:pPr>
        <w:spacing w:after="0" w:line="240" w:lineRule="auto"/>
      </w:pPr>
    </w:p>
    <w:p w:rsidR="00E41397" w:rsidRDefault="00E41397" w:rsidP="00E41397">
      <w:pPr>
        <w:spacing w:after="0" w:line="240" w:lineRule="auto"/>
      </w:pPr>
    </w:p>
    <w:p w:rsidR="00BA5012" w:rsidRDefault="00BA5012" w:rsidP="00BA5012">
      <w:pPr>
        <w:framePr w:hSpace="180" w:wrap="around" w:vAnchor="text" w:hAnchor="page" w:x="4003" w:y="187"/>
        <w:jc w:val="both"/>
      </w:pPr>
      <w:r>
        <w:rPr>
          <w:position w:val="-32"/>
        </w:rPr>
        <w:object w:dxaOrig="3100" w:dyaOrig="880">
          <v:shape id="_x0000_i1026" type="#_x0000_t75" style="width:141.5pt;height:40pt" o:ole="">
            <v:imagedata r:id="rId9" o:title=""/>
          </v:shape>
          <o:OLEObject Type="Embed" ProgID="Equation.2" ShapeID="_x0000_i1026" DrawAspect="Content" ObjectID="_1525187019" r:id="rId10"/>
        </w:object>
      </w:r>
    </w:p>
    <w:p w:rsidR="00BA5012" w:rsidRDefault="00BA5012" w:rsidP="00E41397">
      <w:pPr>
        <w:spacing w:after="0" w:line="240" w:lineRule="auto"/>
      </w:pPr>
    </w:p>
    <w:p w:rsidR="00BA5012" w:rsidRDefault="00BA5012" w:rsidP="00E41397">
      <w:pPr>
        <w:spacing w:after="0" w:line="240" w:lineRule="auto"/>
      </w:pPr>
    </w:p>
    <w:p w:rsidR="00BA5012" w:rsidRDefault="00BA5012" w:rsidP="00E41397">
      <w:pPr>
        <w:spacing w:after="0" w:line="240" w:lineRule="auto"/>
      </w:pPr>
      <w:r>
        <w:t xml:space="preserve">- pre celkovú energiu platí: </w:t>
      </w:r>
    </w:p>
    <w:p w:rsidR="00BA5012" w:rsidRDefault="00BA5012" w:rsidP="00E41397">
      <w:pPr>
        <w:spacing w:after="0" w:line="240" w:lineRule="auto"/>
      </w:pPr>
    </w:p>
    <w:p w:rsidR="00BA5012" w:rsidRDefault="00BA5012" w:rsidP="00BA5012">
      <w:pPr>
        <w:spacing w:after="0" w:line="240" w:lineRule="auto"/>
      </w:pPr>
    </w:p>
    <w:p w:rsidR="00BA5012" w:rsidRDefault="00BA5012" w:rsidP="00BA5012">
      <w:pPr>
        <w:spacing w:after="0" w:line="240" w:lineRule="auto"/>
      </w:pPr>
      <w:r>
        <w:t>- p</w:t>
      </w:r>
      <w:r w:rsidRPr="00BA5012">
        <w:t>ri harmonickom pohybe sa periodicky mení potenciálna energia na kinetickú a</w:t>
      </w:r>
      <w:r>
        <w:t> </w:t>
      </w:r>
      <w:r w:rsidRPr="00BA5012">
        <w:t>naopak</w:t>
      </w:r>
      <w:r>
        <w:t>,</w:t>
      </w:r>
      <w:r w:rsidRPr="00BA5012">
        <w:t xml:space="preserve"> </w:t>
      </w:r>
      <w:r>
        <w:t>c</w:t>
      </w:r>
      <w:r w:rsidRPr="00BA5012">
        <w:t xml:space="preserve">elková energia oscilátora je však v každom okamihu konštantná  a rovná súčtu </w:t>
      </w:r>
      <w:r>
        <w:t>potenciálnej kinetickej energie</w:t>
      </w:r>
    </w:p>
    <w:p w:rsidR="00BA5012" w:rsidRDefault="00BA5012" w:rsidP="00BA5012">
      <w:pPr>
        <w:spacing w:after="0" w:line="240" w:lineRule="auto"/>
      </w:pPr>
    </w:p>
    <w:p w:rsidR="00BA5012" w:rsidRPr="00BA5012" w:rsidRDefault="00BA5012" w:rsidP="00BA5012">
      <w:pPr>
        <w:spacing w:after="0" w:line="240" w:lineRule="auto"/>
        <w:rPr>
          <w:b/>
        </w:rPr>
      </w:pPr>
      <w:r w:rsidRPr="00BA5012">
        <w:rPr>
          <w:b/>
        </w:rPr>
        <w:t xml:space="preserve">Elektromagnetický oscilátor: </w:t>
      </w:r>
    </w:p>
    <w:p w:rsidR="00BA5012" w:rsidRDefault="00BA5012" w:rsidP="00BA5012">
      <w:pPr>
        <w:spacing w:after="0" w:line="240" w:lineRule="auto"/>
      </w:pPr>
      <w:r>
        <w:t>- v elektrickom obvode sa menia analogické formy elektromagnetickej energie</w:t>
      </w:r>
    </w:p>
    <w:p w:rsidR="00BA5012" w:rsidRDefault="00BA5012" w:rsidP="00BA5012">
      <w:pPr>
        <w:spacing w:after="0" w:line="240" w:lineRule="auto"/>
      </w:pPr>
      <w:r>
        <w:t xml:space="preserve">- takýto obvod sa volá  </w:t>
      </w:r>
      <w:r>
        <w:rPr>
          <w:b/>
        </w:rPr>
        <w:t xml:space="preserve">oscilačný obvod LC </w:t>
      </w:r>
      <w:r>
        <w:t>tvorený cievkou s indukčnosťou L a kondenzátorom s kapacitou C</w:t>
      </w:r>
    </w:p>
    <w:p w:rsidR="00BA5012" w:rsidRDefault="00BA5012" w:rsidP="00BA5012">
      <w:pPr>
        <w:spacing w:after="0" w:line="240" w:lineRule="auto"/>
        <w:rPr>
          <w:b/>
        </w:rPr>
      </w:pPr>
      <w:r>
        <w:t>- vzájomné premeny magnetickej energie magnetického poľa cievky a elektrickej energie poľa kondenzátora  sa prejavujú ako</w:t>
      </w:r>
      <w:r>
        <w:rPr>
          <w:b/>
        </w:rPr>
        <w:t xml:space="preserve"> elektromagnetické kmitanie </w:t>
      </w:r>
      <w:r>
        <w:t>s nasledujúcim priebehom:</w:t>
      </w:r>
    </w:p>
    <w:p w:rsidR="00BA5012" w:rsidRPr="00BA5012" w:rsidRDefault="002A18CB" w:rsidP="00BA5012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0" w:firstLine="0"/>
        <w:textAlignment w:val="baseline"/>
        <w:rPr>
          <w:b/>
        </w:rPr>
      </w:pPr>
      <w:r>
        <w:t>–</w:t>
      </w:r>
      <w:r w:rsidR="00BA5012">
        <w:t xml:space="preserve"> </w:t>
      </w:r>
      <w:r>
        <w:t xml:space="preserve">v </w:t>
      </w:r>
      <w:r w:rsidR="00BA5012">
        <w:t>začiatočnom momente, keď je náboj na platniach kondenzátora najvyšší, je medzi platňami elektrické pole s maximálnou hodnotu intenzity</w:t>
      </w:r>
    </w:p>
    <w:p w:rsidR="00BA5012" w:rsidRDefault="00BA5012" w:rsidP="00BA501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</w:rPr>
      </w:pPr>
      <w:r>
        <w:lastRenderedPageBreak/>
        <w:t>- Postupne sa prúd v cievke zvyšuje  z nulovej hodnoty v čase t = 0s až na maximálnu hodnotu v okamihu, keď nap</w:t>
      </w:r>
      <w:r w:rsidR="002A18CB">
        <w:t>ä</w:t>
      </w:r>
      <w:r>
        <w:t>tie kondenzátora klesne na nulu, elektrické pole medzi platňami kondenzátora zaniklo, no v okolí cievky vzniklo magnetické pole - jeho energia je najväčšia v okamihu, keď má energia el. poľa nulovú hodnotu</w:t>
      </w:r>
    </w:p>
    <w:p w:rsidR="00BA5012" w:rsidRDefault="00BA5012" w:rsidP="00BA5012">
      <w:pPr>
        <w:pStyle w:val="Odsekzoznamu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0" w:firstLine="0"/>
        <w:textAlignment w:val="baseline"/>
      </w:pPr>
      <w:r>
        <w:t>elektrický  prúd  klesá a jeho zmenu sprevádza indukcia  elektromotorického  napätia a prúdu v cievke, kondenzátor postupne  nabíja</w:t>
      </w:r>
    </w:p>
    <w:p w:rsidR="00BA5012" w:rsidRDefault="00BA5012" w:rsidP="00BA5012">
      <w:pPr>
        <w:pStyle w:val="Odsekzoznamu"/>
        <w:overflowPunct w:val="0"/>
        <w:autoSpaceDE w:val="0"/>
        <w:autoSpaceDN w:val="0"/>
        <w:adjustRightInd w:val="0"/>
        <w:spacing w:after="0" w:line="240" w:lineRule="auto"/>
        <w:ind w:left="0"/>
        <w:textAlignment w:val="baseline"/>
      </w:pPr>
      <w:r>
        <w:t>-  napätie medzi platňami je najväčšie v okamihu, keď  prúd klesol na nulu a magnetické pole cievky zaniklo, polarita platní kondenzátora je opačná ako v 1. Fáze</w:t>
      </w:r>
    </w:p>
    <w:p w:rsidR="00BA5012" w:rsidRDefault="00BA5012" w:rsidP="00BA5012">
      <w:pPr>
        <w:pStyle w:val="Odsekzoznamu"/>
        <w:overflowPunct w:val="0"/>
        <w:autoSpaceDE w:val="0"/>
        <w:autoSpaceDN w:val="0"/>
        <w:adjustRightInd w:val="0"/>
        <w:spacing w:after="0" w:line="240" w:lineRule="auto"/>
        <w:ind w:left="0"/>
        <w:textAlignment w:val="baseline"/>
      </w:pPr>
    </w:p>
    <w:p w:rsidR="00BA5012" w:rsidRDefault="00BA5012" w:rsidP="00BA5012">
      <w:pPr>
        <w:spacing w:after="0" w:line="240" w:lineRule="auto"/>
      </w:pPr>
      <w:r>
        <w:t>- tým uplynula polovica periódy EM kmitu, počas ktorej  sa elektrická energie oscilačného obvodu  zmenila na magnetickú energiu a naopak</w:t>
      </w:r>
    </w:p>
    <w:p w:rsidR="00BA5012" w:rsidRDefault="00BA5012" w:rsidP="00BA5012">
      <w:pPr>
        <w:spacing w:after="0" w:line="240" w:lineRule="auto"/>
      </w:pPr>
      <w:r>
        <w:t xml:space="preserve">- v druhej </w:t>
      </w:r>
      <w:proofErr w:type="spellStart"/>
      <w:r>
        <w:t>polperióde</w:t>
      </w:r>
      <w:proofErr w:type="spellEnd"/>
      <w:r>
        <w:t xml:space="preserve"> sa dej opakuje, za dobu kmitu T nastane stav totožný zo začiatkom</w:t>
      </w:r>
    </w:p>
    <w:p w:rsidR="00BA5012" w:rsidRPr="00BA5012" w:rsidRDefault="00BA5012" w:rsidP="00BA5012">
      <w:pPr>
        <w:spacing w:after="0" w:line="240" w:lineRule="auto"/>
      </w:pPr>
      <w:r>
        <w:t>- v</w:t>
      </w:r>
      <w:r w:rsidRPr="00BA5012">
        <w:t>lastné kmitanie EM oscilátora je vždy tlmené</w:t>
      </w:r>
      <w:r>
        <w:t xml:space="preserve"> – zapríčiňuje to odpor oscilačného obvodu</w:t>
      </w:r>
    </w:p>
    <w:p w:rsidR="00BA5012" w:rsidRPr="00BA5012" w:rsidRDefault="00BA5012" w:rsidP="00BA5012">
      <w:pPr>
        <w:spacing w:after="0" w:line="240" w:lineRule="auto"/>
      </w:pPr>
    </w:p>
    <w:p w:rsidR="00BA5012" w:rsidRDefault="00BA5012" w:rsidP="00BA5012">
      <w:pPr>
        <w:pStyle w:val="Odsekzoznamu"/>
        <w:overflowPunct w:val="0"/>
        <w:autoSpaceDE w:val="0"/>
        <w:autoSpaceDN w:val="0"/>
        <w:adjustRightInd w:val="0"/>
        <w:spacing w:after="0" w:line="240" w:lineRule="auto"/>
        <w:ind w:left="0"/>
        <w:textAlignment w:val="baseline"/>
      </w:pPr>
    </w:p>
    <w:p w:rsidR="00BA5012" w:rsidRDefault="00BA5012" w:rsidP="00BA5012">
      <w:pPr>
        <w:pStyle w:val="Odsekzoznamu"/>
        <w:overflowPunct w:val="0"/>
        <w:autoSpaceDE w:val="0"/>
        <w:autoSpaceDN w:val="0"/>
        <w:adjustRightInd w:val="0"/>
        <w:spacing w:after="0" w:line="240" w:lineRule="auto"/>
        <w:ind w:left="0"/>
        <w:textAlignment w:val="baseline"/>
      </w:pPr>
    </w:p>
    <w:p w:rsidR="00BA5012" w:rsidRDefault="00BA5012" w:rsidP="00BA5012">
      <w:pPr>
        <w:pStyle w:val="Odsekzoznamu"/>
        <w:overflowPunct w:val="0"/>
        <w:autoSpaceDE w:val="0"/>
        <w:autoSpaceDN w:val="0"/>
        <w:adjustRightInd w:val="0"/>
        <w:spacing w:after="0" w:line="240" w:lineRule="auto"/>
        <w:ind w:left="0"/>
        <w:textAlignment w:val="baseline"/>
      </w:pPr>
      <w:r>
        <w:t xml:space="preserve"> </w:t>
      </w:r>
    </w:p>
    <w:p w:rsidR="00BA5012" w:rsidRPr="00BA5012" w:rsidRDefault="00BA5012" w:rsidP="00BA5012">
      <w:pPr>
        <w:spacing w:after="0" w:line="240" w:lineRule="auto"/>
      </w:pPr>
    </w:p>
    <w:p w:rsidR="00BA5012" w:rsidRPr="00E41397" w:rsidRDefault="00BA5012" w:rsidP="00BA5012">
      <w:pPr>
        <w:spacing w:after="0" w:line="240" w:lineRule="auto"/>
      </w:pPr>
    </w:p>
    <w:sectPr w:rsidR="00BA5012" w:rsidRPr="00E41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750B0"/>
    <w:multiLevelType w:val="singleLevel"/>
    <w:tmpl w:val="8EBE7D46"/>
    <w:lvl w:ilvl="0">
      <w:start w:val="1"/>
      <w:numFmt w:val="upp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abstractNum w:abstractNumId="1">
    <w:nsid w:val="451A2DF2"/>
    <w:multiLevelType w:val="singleLevel"/>
    <w:tmpl w:val="9312C48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num w:numId="1">
    <w:abstractNumId w:val="1"/>
  </w:num>
  <w:num w:numId="2">
    <w:abstractNumId w:val="1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z w:val="20"/>
          <w:u w:val="none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397"/>
    <w:rsid w:val="00105DCE"/>
    <w:rsid w:val="00131CF0"/>
    <w:rsid w:val="002A18CB"/>
    <w:rsid w:val="00505E1B"/>
    <w:rsid w:val="005958C0"/>
    <w:rsid w:val="005C782B"/>
    <w:rsid w:val="007E7744"/>
    <w:rsid w:val="00BA5012"/>
    <w:rsid w:val="00C067C5"/>
    <w:rsid w:val="00E01F31"/>
    <w:rsid w:val="00E4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text">
    <w:name w:val="text"/>
    <w:basedOn w:val="Normlny"/>
    <w:rsid w:val="00E41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vzorec">
    <w:name w:val="vzorec"/>
    <w:basedOn w:val="Normlny"/>
    <w:rsid w:val="00E41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BA50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text">
    <w:name w:val="text"/>
    <w:basedOn w:val="Normlny"/>
    <w:rsid w:val="00E41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vzorec">
    <w:name w:val="vzorec"/>
    <w:basedOn w:val="Normlny"/>
    <w:rsid w:val="00E41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BA5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9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4B2D6-B6CB-4589-A74D-A3A6A491B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mato</dc:creator>
  <cp:lastModifiedBy>mato</cp:lastModifiedBy>
  <cp:revision>9</cp:revision>
  <dcterms:created xsi:type="dcterms:W3CDTF">2016-05-11T08:10:00Z</dcterms:created>
  <dcterms:modified xsi:type="dcterms:W3CDTF">2016-05-19T16:17:00Z</dcterms:modified>
</cp:coreProperties>
</file>