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685F" w14:textId="55FED62E" w:rsidR="005859E8" w:rsidRPr="005859E8" w:rsidRDefault="005859E8" w:rsidP="0054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E8">
        <w:rPr>
          <w:rFonts w:ascii="Times New Roman" w:hAnsi="Times New Roman" w:cs="Times New Roman"/>
          <w:b/>
          <w:bCs/>
          <w:sz w:val="28"/>
          <w:szCs w:val="28"/>
        </w:rPr>
        <w:t>Paper review for "</w:t>
      </w:r>
      <w:r w:rsidR="0054769B" w:rsidRPr="0054769B">
        <w:rPr>
          <w:rFonts w:ascii="Times New Roman" w:hAnsi="Times New Roman" w:cs="Times New Roman"/>
          <w:b/>
          <w:bCs/>
          <w:sz w:val="28"/>
          <w:szCs w:val="28"/>
        </w:rPr>
        <w:t>Ranjan et al: Competitive Collaboration: Joint Unsupervised Learning of Depth, Camera Motion, Optical Flow and Motion Segmentation</w:t>
      </w:r>
      <w:r w:rsidRPr="005859E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859E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6796C5CC" w14:textId="31C14877" w:rsidR="005859E8" w:rsidRPr="005859E8" w:rsidRDefault="007D2D36" w:rsidP="005859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598 Paper Review</w:t>
      </w:r>
      <w:r w:rsidRPr="00585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5476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9E8" w:rsidRPr="005859E8">
        <w:rPr>
          <w:rFonts w:ascii="Times New Roman" w:hAnsi="Times New Roman" w:cs="Times New Roman"/>
          <w:sz w:val="24"/>
          <w:szCs w:val="24"/>
        </w:rPr>
        <w:t>C</w:t>
      </w:r>
      <w:r w:rsidR="005859E8" w:rsidRPr="005859E8">
        <w:rPr>
          <w:rFonts w:ascii="Times New Roman" w:hAnsi="Times New Roman" w:cs="Times New Roman" w:hint="eastAsia"/>
          <w:sz w:val="24"/>
          <w:szCs w:val="24"/>
        </w:rPr>
        <w:t>h</w:t>
      </w:r>
      <w:r w:rsidR="005859E8" w:rsidRPr="005859E8">
        <w:rPr>
          <w:rFonts w:ascii="Times New Roman" w:hAnsi="Times New Roman" w:cs="Times New Roman"/>
          <w:sz w:val="24"/>
          <w:szCs w:val="24"/>
        </w:rPr>
        <w:t xml:space="preserve">angyuan Qiu </w:t>
      </w:r>
    </w:p>
    <w:p w14:paraId="018926B9" w14:textId="77777777" w:rsidR="005859E8" w:rsidRDefault="005859E8" w:rsidP="0058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AED02A" w14:textId="2FD04DB2" w:rsidR="005859E8" w:rsidRDefault="002E321B" w:rsidP="00C72B52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224AAA">
        <w:rPr>
          <w:rFonts w:ascii="Times New Roman" w:hAnsi="Times New Roman" w:cs="Times New Roman"/>
          <w:sz w:val="24"/>
          <w:szCs w:val="24"/>
        </w:rPr>
        <w:t>explores</w:t>
      </w:r>
      <w:r>
        <w:rPr>
          <w:rFonts w:ascii="Times New Roman" w:hAnsi="Times New Roman" w:cs="Times New Roman"/>
          <w:sz w:val="24"/>
          <w:szCs w:val="24"/>
        </w:rPr>
        <w:t xml:space="preserve"> jointly solving 4 fundamental vision problems unsupervisedly: </w:t>
      </w:r>
      <w:r w:rsidRPr="00265CCF">
        <w:rPr>
          <w:rFonts w:ascii="Times New Roman" w:hAnsi="Times New Roman" w:cs="Times New Roman"/>
          <w:b/>
          <w:bCs/>
          <w:sz w:val="24"/>
          <w:szCs w:val="24"/>
        </w:rPr>
        <w:t xml:space="preserve">single view depth prediction, camera motion estimation, optical flow and </w:t>
      </w:r>
      <w:r w:rsidR="00265CCF">
        <w:rPr>
          <w:rFonts w:ascii="Times New Roman" w:hAnsi="Times New Roman" w:cs="Times New Roman"/>
          <w:b/>
          <w:bCs/>
          <w:sz w:val="24"/>
          <w:szCs w:val="24"/>
        </w:rPr>
        <w:t xml:space="preserve">motion </w:t>
      </w:r>
      <w:r w:rsidRPr="00265CCF">
        <w:rPr>
          <w:rFonts w:ascii="Times New Roman" w:hAnsi="Times New Roman" w:cs="Times New Roman"/>
          <w:b/>
          <w:bCs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>, considering that they are all coupled by geometr</w:t>
      </w:r>
      <w:r w:rsidR="006C3EEB">
        <w:rPr>
          <w:rFonts w:ascii="Times New Roman" w:hAnsi="Times New Roman" w:cs="Times New Roman"/>
          <w:sz w:val="24"/>
          <w:szCs w:val="24"/>
        </w:rPr>
        <w:t>ic constraints and</w:t>
      </w:r>
      <w:r>
        <w:rPr>
          <w:rFonts w:ascii="Times New Roman" w:hAnsi="Times New Roman" w:cs="Times New Roman"/>
          <w:sz w:val="24"/>
          <w:szCs w:val="24"/>
        </w:rPr>
        <w:t xml:space="preserve"> motion of the scene. To address this joint unsupervised learning problem, </w:t>
      </w:r>
      <w:r w:rsidR="00224AAA">
        <w:rPr>
          <w:rFonts w:ascii="Times New Roman" w:hAnsi="Times New Roman" w:cs="Times New Roman"/>
          <w:sz w:val="24"/>
          <w:szCs w:val="24"/>
        </w:rPr>
        <w:t xml:space="preserve">the authors </w:t>
      </w:r>
      <w:r>
        <w:rPr>
          <w:rFonts w:ascii="Times New Roman" w:hAnsi="Times New Roman" w:cs="Times New Roman"/>
          <w:sz w:val="24"/>
          <w:szCs w:val="24"/>
        </w:rPr>
        <w:t xml:space="preserve">introduce the </w:t>
      </w:r>
      <w:r w:rsidR="00224AAA">
        <w:rPr>
          <w:rFonts w:ascii="Times New Roman" w:hAnsi="Times New Roman" w:cs="Times New Roman"/>
          <w:sz w:val="24"/>
          <w:szCs w:val="24"/>
        </w:rPr>
        <w:t xml:space="preserve">brand-new </w:t>
      </w:r>
      <w:r w:rsidRPr="00265CCF">
        <w:rPr>
          <w:rFonts w:ascii="Times New Roman" w:hAnsi="Times New Roman" w:cs="Times New Roman"/>
          <w:b/>
          <w:bCs/>
          <w:sz w:val="24"/>
          <w:szCs w:val="24"/>
        </w:rPr>
        <w:t>Competitive Collaboration</w:t>
      </w:r>
      <w:r>
        <w:rPr>
          <w:rFonts w:ascii="Times New Roman" w:hAnsi="Times New Roman" w:cs="Times New Roman"/>
          <w:sz w:val="24"/>
          <w:szCs w:val="24"/>
        </w:rPr>
        <w:t xml:space="preserve"> (CC)</w:t>
      </w:r>
      <w:r w:rsidR="00224AAA"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z w:val="24"/>
          <w:szCs w:val="24"/>
        </w:rPr>
        <w:t xml:space="preserve"> framework, which is formulated as a three-player game consisting of two players competing for a resource</w:t>
      </w:r>
      <w:r w:rsidR="00224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is regulated by the third player, or moderator, while in the meantime the two players collaborate to train the moderator</w:t>
      </w:r>
      <w:r w:rsidR="00224AAA">
        <w:rPr>
          <w:rFonts w:ascii="Times New Roman" w:hAnsi="Times New Roman" w:cs="Times New Roman"/>
          <w:sz w:val="24"/>
          <w:szCs w:val="24"/>
        </w:rPr>
        <w:t xml:space="preserve"> to reach specific goals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5CCF">
        <w:rPr>
          <w:rFonts w:ascii="Times New Roman" w:hAnsi="Times New Roman" w:cs="Times New Roman"/>
          <w:sz w:val="24"/>
          <w:szCs w:val="24"/>
        </w:rPr>
        <w:t xml:space="preserve"> In this paper’s CC framework, the two competing players are a static scene reconstructor and a moving region reconstructor which compete </w:t>
      </w:r>
      <w:r w:rsidR="00265CCF" w:rsidRPr="00265CCF">
        <w:rPr>
          <w:rFonts w:ascii="Times New Roman" w:hAnsi="Times New Roman" w:cs="Times New Roman"/>
          <w:sz w:val="24"/>
          <w:szCs w:val="24"/>
        </w:rPr>
        <w:t>by reasoning about static-scene and moving-region pixels in an image sequence</w:t>
      </w:r>
      <w:r w:rsidR="00265CCF">
        <w:rPr>
          <w:rFonts w:ascii="Times New Roman" w:hAnsi="Times New Roman" w:cs="Times New Roman"/>
          <w:sz w:val="24"/>
          <w:szCs w:val="24"/>
        </w:rPr>
        <w:t>, and the competition is moderated by a motion segmentation network that segments the static scen</w:t>
      </w:r>
      <w:r w:rsidR="00D83248">
        <w:rPr>
          <w:rFonts w:ascii="Times New Roman" w:hAnsi="Times New Roman" w:cs="Times New Roman" w:hint="eastAsia"/>
          <w:sz w:val="24"/>
          <w:szCs w:val="24"/>
        </w:rPr>
        <w:t>e</w:t>
      </w:r>
      <w:r w:rsidR="00265CCF">
        <w:rPr>
          <w:rFonts w:ascii="Times New Roman" w:hAnsi="Times New Roman" w:cs="Times New Roman"/>
          <w:sz w:val="24"/>
          <w:szCs w:val="24"/>
        </w:rPr>
        <w:t xml:space="preserve"> and moving regions and distributes training data to the competitors; and the two competitors collaborate to train the moderator such that it classifies </w:t>
      </w:r>
      <w:r w:rsidR="00265CCF" w:rsidRPr="00265CCF">
        <w:rPr>
          <w:rFonts w:ascii="Times New Roman" w:hAnsi="Times New Roman" w:cs="Times New Roman"/>
          <w:sz w:val="24"/>
          <w:szCs w:val="24"/>
        </w:rPr>
        <w:t>static and moving regions correctly in alternating phases of the training cycle</w:t>
      </w:r>
      <w:r w:rsidR="00265CCF">
        <w:rPr>
          <w:rFonts w:ascii="Times New Roman" w:hAnsi="Times New Roman" w:cs="Times New Roman"/>
          <w:sz w:val="24"/>
          <w:szCs w:val="24"/>
        </w:rPr>
        <w:t>.</w:t>
      </w:r>
    </w:p>
    <w:p w14:paraId="19274C5F" w14:textId="22112A31" w:rsidR="006D7611" w:rsidRPr="00250BBC" w:rsidRDefault="00224AAA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prior work</w:t>
      </w:r>
      <w:r w:rsidR="002526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this field have approached estimation of these problems by coupling two or more problems together in an unsupervised learning framework</w:t>
      </w:r>
      <w:r w:rsidR="00F90771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ED0954">
        <w:rPr>
          <w:rFonts w:ascii="Times New Roman" w:hAnsi="Times New Roman" w:cs="Times New Roman"/>
          <w:sz w:val="24"/>
          <w:szCs w:val="24"/>
        </w:rPr>
        <w:t xml:space="preserve">(1) </w:t>
      </w:r>
      <w:r w:rsidR="00F90771">
        <w:rPr>
          <w:rFonts w:ascii="Times New Roman" w:hAnsi="Times New Roman" w:cs="Times New Roman"/>
          <w:sz w:val="24"/>
          <w:szCs w:val="24"/>
        </w:rPr>
        <w:t xml:space="preserve">using an explainability mask </w:t>
      </w:r>
      <w:r w:rsidR="00ED0954" w:rsidRPr="00ED0954">
        <w:rPr>
          <w:rFonts w:ascii="Times New Roman" w:hAnsi="Times New Roman" w:cs="Times New Roman"/>
          <w:sz w:val="24"/>
          <w:szCs w:val="24"/>
        </w:rPr>
        <w:t>to exclude evidence that cannot be explained by the static scene assumption</w:t>
      </w:r>
      <w:r w:rsidR="00ED0954">
        <w:rPr>
          <w:rFonts w:ascii="Times New Roman" w:hAnsi="Times New Roman" w:cs="Times New Roman"/>
          <w:sz w:val="24"/>
          <w:szCs w:val="24"/>
        </w:rPr>
        <w:t xml:space="preserve"> </w:t>
      </w:r>
      <w:r w:rsidR="00F90771">
        <w:rPr>
          <w:rFonts w:ascii="Times New Roman" w:hAnsi="Times New Roman" w:cs="Times New Roman"/>
          <w:sz w:val="24"/>
          <w:szCs w:val="24"/>
        </w:rPr>
        <w:t xml:space="preserve">introduced by Zhou el al. [1] which combines </w:t>
      </w:r>
      <w:r w:rsidR="00F90771" w:rsidRPr="00265CCF">
        <w:rPr>
          <w:rFonts w:ascii="Times New Roman" w:hAnsi="Times New Roman" w:cs="Times New Roman"/>
          <w:b/>
          <w:bCs/>
          <w:sz w:val="24"/>
          <w:szCs w:val="24"/>
        </w:rPr>
        <w:t>depth and motion</w:t>
      </w:r>
      <w:r w:rsidR="00F90771">
        <w:rPr>
          <w:rFonts w:ascii="Times New Roman" w:hAnsi="Times New Roman" w:cs="Times New Roman"/>
          <w:sz w:val="24"/>
          <w:szCs w:val="24"/>
        </w:rPr>
        <w:t xml:space="preserve">; and </w:t>
      </w:r>
      <w:r w:rsidR="00ED0954">
        <w:rPr>
          <w:rFonts w:ascii="Times New Roman" w:hAnsi="Times New Roman" w:cs="Times New Roman"/>
          <w:sz w:val="24"/>
          <w:szCs w:val="24"/>
        </w:rPr>
        <w:t xml:space="preserve">(2) </w:t>
      </w:r>
      <w:r w:rsidR="00F90771">
        <w:rPr>
          <w:rFonts w:ascii="Times New Roman" w:hAnsi="Times New Roman" w:cs="Times New Roman"/>
          <w:sz w:val="24"/>
          <w:szCs w:val="24"/>
        </w:rPr>
        <w:t xml:space="preserve">estimation of residual </w:t>
      </w:r>
      <w:r w:rsidR="00F90771" w:rsidRPr="00265CCF">
        <w:rPr>
          <w:rFonts w:ascii="Times New Roman" w:hAnsi="Times New Roman" w:cs="Times New Roman"/>
          <w:b/>
          <w:bCs/>
          <w:sz w:val="24"/>
          <w:szCs w:val="24"/>
        </w:rPr>
        <w:t>optical flow</w:t>
      </w:r>
      <w:r w:rsidR="00F90771">
        <w:rPr>
          <w:rFonts w:ascii="Times New Roman" w:hAnsi="Times New Roman" w:cs="Times New Roman"/>
          <w:sz w:val="24"/>
          <w:szCs w:val="24"/>
        </w:rPr>
        <w:t xml:space="preserve"> using a refinement network introduced by Yin et al. [2]. </w:t>
      </w:r>
      <w:r w:rsidR="00ED0954">
        <w:rPr>
          <w:rFonts w:ascii="Times New Roman" w:hAnsi="Times New Roman" w:cs="Times New Roman"/>
          <w:sz w:val="24"/>
          <w:szCs w:val="24"/>
        </w:rPr>
        <w:t>However,</w:t>
      </w:r>
      <w:r w:rsidR="00F90771">
        <w:rPr>
          <w:rFonts w:ascii="Times New Roman" w:hAnsi="Times New Roman" w:cs="Times New Roman"/>
          <w:sz w:val="24"/>
          <w:szCs w:val="24"/>
        </w:rPr>
        <w:t xml:space="preserve"> all these methods perform poorly on </w:t>
      </w:r>
      <w:r w:rsidR="00F90771" w:rsidRPr="00265CCF">
        <w:rPr>
          <w:rFonts w:ascii="Times New Roman" w:hAnsi="Times New Roman" w:cs="Times New Roman"/>
          <w:b/>
          <w:bCs/>
          <w:sz w:val="24"/>
          <w:szCs w:val="24"/>
        </w:rPr>
        <w:t>depth and optical flow</w:t>
      </w:r>
      <w:r w:rsidR="00F90771">
        <w:rPr>
          <w:rFonts w:ascii="Times New Roman" w:hAnsi="Times New Roman" w:cs="Times New Roman"/>
          <w:sz w:val="24"/>
          <w:szCs w:val="24"/>
        </w:rPr>
        <w:t xml:space="preserve"> benchmarks</w:t>
      </w:r>
      <w:r w:rsidR="00ED0954">
        <w:rPr>
          <w:rFonts w:ascii="Times New Roman" w:hAnsi="Times New Roman" w:cs="Times New Roman"/>
          <w:sz w:val="24"/>
          <w:szCs w:val="24"/>
        </w:rPr>
        <w:t>.</w:t>
      </w:r>
      <w:r w:rsidR="00F90771">
        <w:rPr>
          <w:rFonts w:ascii="Times New Roman" w:hAnsi="Times New Roman" w:cs="Times New Roman"/>
          <w:sz w:val="24"/>
          <w:szCs w:val="24"/>
        </w:rPr>
        <w:t xml:space="preserve"> </w:t>
      </w:r>
      <w:r w:rsidR="00ED0954">
        <w:rPr>
          <w:rFonts w:ascii="Times New Roman" w:hAnsi="Times New Roman" w:cs="Times New Roman"/>
          <w:sz w:val="24"/>
          <w:szCs w:val="24"/>
        </w:rPr>
        <w:t xml:space="preserve">And this paper first couple </w:t>
      </w:r>
      <w:r w:rsidR="00250BBC">
        <w:rPr>
          <w:rFonts w:ascii="Times New Roman" w:hAnsi="Times New Roman" w:cs="Times New Roman"/>
          <w:b/>
          <w:bCs/>
          <w:sz w:val="24"/>
          <w:szCs w:val="24"/>
        </w:rPr>
        <w:t>motion</w:t>
      </w:r>
      <w:r w:rsidR="00ED0954" w:rsidRPr="00250BBC">
        <w:rPr>
          <w:rFonts w:ascii="Times New Roman" w:hAnsi="Times New Roman" w:cs="Times New Roman"/>
          <w:b/>
          <w:bCs/>
          <w:sz w:val="24"/>
          <w:szCs w:val="24"/>
        </w:rPr>
        <w:t xml:space="preserve"> segmentation</w:t>
      </w:r>
      <w:r w:rsidR="00ED0954">
        <w:rPr>
          <w:rFonts w:ascii="Times New Roman" w:hAnsi="Times New Roman" w:cs="Times New Roman"/>
          <w:sz w:val="24"/>
          <w:szCs w:val="24"/>
        </w:rPr>
        <w:t xml:space="preserve"> with other objectives and this allows </w:t>
      </w:r>
      <w:r w:rsidR="00ED0954" w:rsidRPr="00ED0954">
        <w:rPr>
          <w:rFonts w:ascii="Times New Roman" w:hAnsi="Times New Roman" w:cs="Times New Roman"/>
          <w:sz w:val="24"/>
          <w:szCs w:val="24"/>
        </w:rPr>
        <w:t xml:space="preserve">the networks to use geometric constraints where they apply </w:t>
      </w:r>
      <w:r w:rsidR="00ED0954" w:rsidRPr="00ED0954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="00ED0954">
        <w:rPr>
          <w:rFonts w:ascii="Times New Roman" w:hAnsi="Times New Roman" w:cs="Times New Roman"/>
          <w:sz w:val="24"/>
          <w:szCs w:val="24"/>
        </w:rPr>
        <w:t xml:space="preserve"> optical</w:t>
      </w:r>
      <w:r w:rsidR="00ED0954" w:rsidRPr="00ED0954">
        <w:rPr>
          <w:rFonts w:ascii="Times New Roman" w:hAnsi="Times New Roman" w:cs="Times New Roman"/>
          <w:sz w:val="24"/>
          <w:szCs w:val="24"/>
        </w:rPr>
        <w:t xml:space="preserve"> flow where they do not</w:t>
      </w:r>
      <w:r w:rsidR="00ED0954">
        <w:rPr>
          <w:rFonts w:ascii="Times New Roman" w:hAnsi="Times New Roman" w:cs="Times New Roman"/>
          <w:sz w:val="24"/>
          <w:szCs w:val="24"/>
        </w:rPr>
        <w:t>,</w:t>
      </w:r>
      <w:r w:rsidR="00265CCF" w:rsidRPr="00265CCF">
        <w:rPr>
          <w:rFonts w:ascii="Times New Roman" w:hAnsi="Times New Roman" w:cs="Times New Roman"/>
          <w:sz w:val="24"/>
          <w:szCs w:val="24"/>
        </w:rPr>
        <w:t xml:space="preserve"> </w:t>
      </w:r>
      <w:r w:rsidR="00C72B52">
        <w:rPr>
          <w:rFonts w:ascii="Times New Roman" w:hAnsi="Times New Roman" w:cs="Times New Roman"/>
          <w:sz w:val="24"/>
          <w:szCs w:val="24"/>
        </w:rPr>
        <w:t>and they</w:t>
      </w:r>
      <w:r w:rsidR="00C72B52" w:rsidRPr="00C72B52">
        <w:rPr>
          <w:rFonts w:ascii="Times New Roman" w:hAnsi="Times New Roman" w:cs="Times New Roman"/>
          <w:sz w:val="24"/>
          <w:szCs w:val="24"/>
        </w:rPr>
        <w:t xml:space="preserve"> demonstrate that this joint training</w:t>
      </w:r>
      <w:r w:rsidR="00C72B52">
        <w:rPr>
          <w:rFonts w:ascii="Times New Roman" w:hAnsi="Times New Roman" w:cs="Times New Roman"/>
          <w:sz w:val="24"/>
          <w:szCs w:val="24"/>
        </w:rPr>
        <w:t xml:space="preserve"> </w:t>
      </w:r>
      <w:r w:rsidR="00C72B52" w:rsidRPr="00C72B52">
        <w:rPr>
          <w:rFonts w:ascii="Times New Roman" w:hAnsi="Times New Roman" w:cs="Times New Roman"/>
          <w:sz w:val="24"/>
          <w:szCs w:val="24"/>
        </w:rPr>
        <w:t xml:space="preserve">results in top performance among unsupervised methods for all subproblems. </w:t>
      </w:r>
      <w:r w:rsidR="00250BBC">
        <w:rPr>
          <w:rFonts w:ascii="Times New Roman" w:hAnsi="Times New Roman" w:cs="Times New Roman"/>
          <w:sz w:val="24"/>
          <w:szCs w:val="24"/>
        </w:rPr>
        <w:t xml:space="preserve">They evaluate their model on all 4 tasks on the KITTI 2015 dataset and get very good results: </w:t>
      </w:r>
      <w:r w:rsidR="00265CCF">
        <w:rPr>
          <w:rFonts w:ascii="Times New Roman" w:hAnsi="Times New Roman" w:cs="Times New Roman"/>
          <w:sz w:val="24"/>
          <w:szCs w:val="24"/>
        </w:rPr>
        <w:t xml:space="preserve">they achieve SOTA </w:t>
      </w:r>
      <w:r w:rsidR="00250BBC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265CCF">
        <w:rPr>
          <w:rFonts w:ascii="Times New Roman" w:hAnsi="Times New Roman" w:cs="Times New Roman"/>
          <w:sz w:val="24"/>
          <w:szCs w:val="24"/>
        </w:rPr>
        <w:t xml:space="preserve">on </w:t>
      </w:r>
      <w:r w:rsidR="00265CCF" w:rsidRPr="00250BBC">
        <w:rPr>
          <w:rFonts w:ascii="Times New Roman" w:hAnsi="Times New Roman" w:cs="Times New Roman"/>
          <w:b/>
          <w:bCs/>
          <w:sz w:val="24"/>
          <w:szCs w:val="24"/>
        </w:rPr>
        <w:t>single view depth prediction</w:t>
      </w:r>
      <w:r w:rsidR="00265CCF">
        <w:rPr>
          <w:rFonts w:ascii="Times New Roman" w:hAnsi="Times New Roman" w:cs="Times New Roman"/>
          <w:sz w:val="24"/>
          <w:szCs w:val="24"/>
        </w:rPr>
        <w:t xml:space="preserve"> and </w:t>
      </w:r>
      <w:r w:rsidR="00265CCF" w:rsidRPr="00250BBC">
        <w:rPr>
          <w:rFonts w:ascii="Times New Roman" w:hAnsi="Times New Roman" w:cs="Times New Roman"/>
          <w:b/>
          <w:bCs/>
          <w:sz w:val="24"/>
          <w:szCs w:val="24"/>
        </w:rPr>
        <w:t>camera motion estimation</w:t>
      </w:r>
      <w:r w:rsidR="00250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BBC">
        <w:rPr>
          <w:rFonts w:ascii="Times New Roman" w:hAnsi="Times New Roman" w:cs="Times New Roman"/>
          <w:sz w:val="24"/>
          <w:szCs w:val="24"/>
        </w:rPr>
        <w:t xml:space="preserve">among unsupervised methods; achieve SOTA performance on </w:t>
      </w:r>
      <w:r w:rsidR="00250BBC">
        <w:rPr>
          <w:rFonts w:ascii="Times New Roman" w:hAnsi="Times New Roman" w:cs="Times New Roman"/>
          <w:b/>
          <w:bCs/>
          <w:sz w:val="24"/>
          <w:szCs w:val="24"/>
        </w:rPr>
        <w:t>optical flow</w:t>
      </w:r>
      <w:r w:rsidR="00250BBC">
        <w:rPr>
          <w:rFonts w:ascii="Times New Roman" w:hAnsi="Times New Roman" w:cs="Times New Roman"/>
          <w:sz w:val="24"/>
          <w:szCs w:val="24"/>
        </w:rPr>
        <w:t xml:space="preserve"> among </w:t>
      </w:r>
      <w:r w:rsidR="00250BBC" w:rsidRPr="00250BBC">
        <w:rPr>
          <w:rFonts w:ascii="Times New Roman" w:hAnsi="Times New Roman" w:cs="Times New Roman"/>
          <w:sz w:val="24"/>
          <w:szCs w:val="24"/>
        </w:rPr>
        <w:t xml:space="preserve">unsupervised </w:t>
      </w:r>
      <w:r w:rsidR="00250BBC">
        <w:rPr>
          <w:rFonts w:ascii="Times New Roman" w:hAnsi="Times New Roman" w:cs="Times New Roman"/>
          <w:sz w:val="24"/>
          <w:szCs w:val="24"/>
        </w:rPr>
        <w:t xml:space="preserve">joint </w:t>
      </w:r>
      <w:r w:rsidR="00250BBC" w:rsidRPr="00250BBC">
        <w:rPr>
          <w:rFonts w:ascii="Times New Roman" w:hAnsi="Times New Roman" w:cs="Times New Roman"/>
          <w:sz w:val="24"/>
          <w:szCs w:val="24"/>
        </w:rPr>
        <w:t>methods</w:t>
      </w:r>
      <w:r w:rsidR="00250BBC">
        <w:rPr>
          <w:rFonts w:ascii="Times New Roman" w:hAnsi="Times New Roman" w:cs="Times New Roman"/>
          <w:sz w:val="24"/>
          <w:szCs w:val="24"/>
        </w:rPr>
        <w:t xml:space="preserve"> </w:t>
      </w:r>
      <w:r w:rsidR="00250BBC" w:rsidRPr="00250BBC">
        <w:rPr>
          <w:rFonts w:ascii="Times New Roman" w:hAnsi="Times New Roman" w:cs="Times New Roman"/>
          <w:sz w:val="24"/>
          <w:szCs w:val="24"/>
        </w:rPr>
        <w:t>that</w:t>
      </w:r>
      <w:r w:rsidR="00250BBC">
        <w:rPr>
          <w:rFonts w:ascii="Times New Roman" w:hAnsi="Times New Roman" w:cs="Times New Roman"/>
          <w:sz w:val="24"/>
          <w:szCs w:val="24"/>
        </w:rPr>
        <w:t xml:space="preserve"> solve more than one task; and introduced the first baseline for unsupervised </w:t>
      </w:r>
      <w:r w:rsidR="00250BBC">
        <w:rPr>
          <w:rFonts w:ascii="Times New Roman" w:hAnsi="Times New Roman" w:cs="Times New Roman"/>
          <w:b/>
          <w:bCs/>
          <w:sz w:val="24"/>
          <w:szCs w:val="24"/>
        </w:rPr>
        <w:t>motion segmentation</w:t>
      </w:r>
      <w:r w:rsidR="00250BBC">
        <w:rPr>
          <w:rFonts w:ascii="Times New Roman" w:hAnsi="Times New Roman" w:cs="Times New Roman"/>
          <w:sz w:val="24"/>
          <w:szCs w:val="24"/>
        </w:rPr>
        <w:t>.</w:t>
      </w:r>
      <w:r w:rsidR="00C72B52">
        <w:rPr>
          <w:rFonts w:ascii="Times New Roman" w:hAnsi="Times New Roman" w:cs="Times New Roman"/>
          <w:sz w:val="24"/>
          <w:szCs w:val="24"/>
        </w:rPr>
        <w:t xml:space="preserve"> They also show the effectiveness of the CC framework by ablation study on depth prediction and optical flow.</w:t>
      </w:r>
    </w:p>
    <w:p w14:paraId="5D57C514" w14:textId="24D1413E" w:rsidR="00ED0954" w:rsidRDefault="00C72B52" w:rsidP="0055276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egarding limitations of this paper, </w:t>
      </w:r>
      <w:r w:rsidR="00552767">
        <w:rPr>
          <w:rFonts w:ascii="Times New Roman" w:hAnsi="Times New Roman" w:cs="Times New Roman"/>
          <w:sz w:val="24"/>
          <w:szCs w:val="24"/>
        </w:rPr>
        <w:t>one thing worth mentioning is that the author performs all evaluation on the KITTI dataset, which mainly consists of automotive images</w:t>
      </w:r>
      <w:r w:rsidR="000C51C3">
        <w:rPr>
          <w:rFonts w:ascii="Times New Roman" w:hAnsi="Times New Roman" w:cs="Times New Roman"/>
          <w:sz w:val="24"/>
          <w:szCs w:val="24"/>
        </w:rPr>
        <w:t>.</w:t>
      </w:r>
      <w:r w:rsidR="00552767">
        <w:rPr>
          <w:rFonts w:ascii="Times New Roman" w:hAnsi="Times New Roman" w:cs="Times New Roman"/>
          <w:sz w:val="24"/>
          <w:szCs w:val="24"/>
        </w:rPr>
        <w:t xml:space="preserve"> </w:t>
      </w:r>
      <w:r w:rsidR="000C51C3">
        <w:rPr>
          <w:rFonts w:ascii="Times New Roman" w:hAnsi="Times New Roman" w:cs="Times New Roman"/>
          <w:sz w:val="24"/>
          <w:szCs w:val="24"/>
        </w:rPr>
        <w:t>W</w:t>
      </w:r>
      <w:r w:rsidR="00552767">
        <w:rPr>
          <w:rFonts w:ascii="Times New Roman" w:hAnsi="Times New Roman" w:cs="Times New Roman"/>
          <w:sz w:val="24"/>
          <w:szCs w:val="24"/>
        </w:rPr>
        <w:t xml:space="preserve">hether </w:t>
      </w:r>
      <w:r w:rsidR="000C51C3">
        <w:rPr>
          <w:rFonts w:ascii="Times New Roman" w:hAnsi="Times New Roman" w:cs="Times New Roman"/>
          <w:sz w:val="24"/>
          <w:szCs w:val="24"/>
        </w:rPr>
        <w:t xml:space="preserve">the </w:t>
      </w:r>
      <w:r w:rsidR="00552767" w:rsidRPr="00552767">
        <w:rPr>
          <w:rFonts w:ascii="Times New Roman" w:hAnsi="Times New Roman" w:cs="Times New Roman"/>
          <w:sz w:val="24"/>
          <w:szCs w:val="24"/>
        </w:rPr>
        <w:t>motion segmentation</w:t>
      </w:r>
      <w:r w:rsidR="000C51C3">
        <w:rPr>
          <w:rFonts w:ascii="Times New Roman" w:hAnsi="Times New Roman" w:cs="Times New Roman"/>
          <w:sz w:val="24"/>
          <w:szCs w:val="24"/>
        </w:rPr>
        <w:t xml:space="preserve"> trick works well for more general scenes or merely for automotive cases is under doubt.</w:t>
      </w:r>
    </w:p>
    <w:p w14:paraId="3F9BBE0B" w14:textId="54D67427" w:rsidR="00552767" w:rsidRDefault="00552767" w:rsidP="0055276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232D2EF" w14:textId="486F6E96" w:rsidR="00552767" w:rsidRDefault="000C51C3" w:rsidP="000C51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eference</w:t>
      </w:r>
    </w:p>
    <w:p w14:paraId="5299ADB2" w14:textId="60F32778" w:rsidR="00ED0954" w:rsidRDefault="00ED0954" w:rsidP="00ED09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ED0954">
        <w:rPr>
          <w:rFonts w:ascii="Times New Roman" w:hAnsi="Times New Roman" w:cs="Times New Roman"/>
          <w:sz w:val="24"/>
          <w:szCs w:val="24"/>
        </w:rPr>
        <w:t xml:space="preserve">T. Zhou, M. Brown, N. Snavely, and D. G. Lowe. Unsuper-vised learning of depth and ego-motion from video. In </w:t>
      </w:r>
      <w:r w:rsidRPr="00ED0954">
        <w:rPr>
          <w:rFonts w:ascii="Times New Roman" w:hAnsi="Times New Roman" w:cs="Times New Roman"/>
          <w:i/>
          <w:iCs/>
          <w:sz w:val="24"/>
          <w:szCs w:val="24"/>
        </w:rPr>
        <w:t>CVPR</w:t>
      </w:r>
      <w:r w:rsidRPr="00ED0954">
        <w:rPr>
          <w:rFonts w:ascii="Times New Roman" w:hAnsi="Times New Roman" w:cs="Times New Roman"/>
          <w:sz w:val="24"/>
          <w:szCs w:val="24"/>
        </w:rPr>
        <w:t>, volume 2, page 7, 2017.</w:t>
      </w:r>
    </w:p>
    <w:p w14:paraId="083B9CEC" w14:textId="5F624769" w:rsidR="00ED0954" w:rsidRPr="005859E8" w:rsidRDefault="00ED0954" w:rsidP="00ED09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2] </w:t>
      </w:r>
      <w:r w:rsidRPr="00ED0954">
        <w:rPr>
          <w:rFonts w:ascii="Times New Roman" w:hAnsi="Times New Roman" w:cs="Times New Roman"/>
          <w:sz w:val="24"/>
          <w:szCs w:val="24"/>
        </w:rPr>
        <w:t>Z. Yin and J. Shi. Geonet: Unsupervised learning of dense depth, optical flow and camera pose. In Proceedings of</w:t>
      </w:r>
      <w:r w:rsidR="00C72B52">
        <w:rPr>
          <w:rFonts w:ascii="Times New Roman" w:hAnsi="Times New Roman" w:cs="Times New Roman"/>
          <w:sz w:val="24"/>
          <w:szCs w:val="24"/>
        </w:rPr>
        <w:t xml:space="preserve"> </w:t>
      </w:r>
      <w:r w:rsidRPr="00ED0954">
        <w:rPr>
          <w:rFonts w:ascii="Times New Roman" w:hAnsi="Times New Roman" w:cs="Times New Roman"/>
          <w:sz w:val="24"/>
          <w:szCs w:val="24"/>
        </w:rPr>
        <w:t>the IEEE Conference on Computer Vision and Pattern Recognition, pages 1983–1992, 2018.</w:t>
      </w:r>
    </w:p>
    <w:sectPr w:rsidR="00ED0954" w:rsidRPr="0058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BC9E" w14:textId="77777777" w:rsidR="00872EEB" w:rsidRDefault="00872EEB" w:rsidP="00C84044">
      <w:r>
        <w:separator/>
      </w:r>
    </w:p>
  </w:endnote>
  <w:endnote w:type="continuationSeparator" w:id="0">
    <w:p w14:paraId="53791409" w14:textId="77777777" w:rsidR="00872EEB" w:rsidRDefault="00872EEB" w:rsidP="00C8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2889A" w14:textId="77777777" w:rsidR="00872EEB" w:rsidRDefault="00872EEB" w:rsidP="00C84044">
      <w:r>
        <w:separator/>
      </w:r>
    </w:p>
  </w:footnote>
  <w:footnote w:type="continuationSeparator" w:id="0">
    <w:p w14:paraId="530AF2CC" w14:textId="77777777" w:rsidR="00872EEB" w:rsidRDefault="00872EEB" w:rsidP="00C84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5"/>
    <w:rsid w:val="00033E1E"/>
    <w:rsid w:val="000C51C3"/>
    <w:rsid w:val="000E2331"/>
    <w:rsid w:val="00224AAA"/>
    <w:rsid w:val="00250BBC"/>
    <w:rsid w:val="002526F8"/>
    <w:rsid w:val="002556DF"/>
    <w:rsid w:val="00260F53"/>
    <w:rsid w:val="00265CCF"/>
    <w:rsid w:val="002E321B"/>
    <w:rsid w:val="00330E49"/>
    <w:rsid w:val="00360038"/>
    <w:rsid w:val="00435458"/>
    <w:rsid w:val="00485042"/>
    <w:rsid w:val="0054769B"/>
    <w:rsid w:val="00552767"/>
    <w:rsid w:val="005859E8"/>
    <w:rsid w:val="005D799A"/>
    <w:rsid w:val="006C3EEB"/>
    <w:rsid w:val="006D7611"/>
    <w:rsid w:val="007D2D36"/>
    <w:rsid w:val="00825D26"/>
    <w:rsid w:val="008447F7"/>
    <w:rsid w:val="00872EEB"/>
    <w:rsid w:val="00890E7F"/>
    <w:rsid w:val="00951815"/>
    <w:rsid w:val="00986FED"/>
    <w:rsid w:val="009B0EB3"/>
    <w:rsid w:val="009F5AC9"/>
    <w:rsid w:val="00A15FA8"/>
    <w:rsid w:val="00A458A6"/>
    <w:rsid w:val="00AB755D"/>
    <w:rsid w:val="00B07CB5"/>
    <w:rsid w:val="00B524B8"/>
    <w:rsid w:val="00B56937"/>
    <w:rsid w:val="00B836F8"/>
    <w:rsid w:val="00BA4380"/>
    <w:rsid w:val="00C72B52"/>
    <w:rsid w:val="00C84044"/>
    <w:rsid w:val="00CC564B"/>
    <w:rsid w:val="00CD79EF"/>
    <w:rsid w:val="00D61C2D"/>
    <w:rsid w:val="00D83248"/>
    <w:rsid w:val="00DA4C6A"/>
    <w:rsid w:val="00E37AB4"/>
    <w:rsid w:val="00E71402"/>
    <w:rsid w:val="00EC0A93"/>
    <w:rsid w:val="00ED0954"/>
    <w:rsid w:val="00F00AF1"/>
    <w:rsid w:val="00F90771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6F62"/>
  <w15:chartTrackingRefBased/>
  <w15:docId w15:val="{2A9B2382-DD9E-4D83-9063-F2AB4D8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邱昌元</dc:creator>
  <cp:keywords/>
  <dc:description/>
  <cp:lastModifiedBy> </cp:lastModifiedBy>
  <cp:revision>21</cp:revision>
  <dcterms:created xsi:type="dcterms:W3CDTF">2021-01-27T14:00:00Z</dcterms:created>
  <dcterms:modified xsi:type="dcterms:W3CDTF">2021-02-17T17:52:00Z</dcterms:modified>
</cp:coreProperties>
</file>