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项目组合分析报告</w:t>
      </w:r>
    </w:p>
    <w:p>
      <w:pPr>
        <w:jc w:val="center"/>
      </w:pPr>
      <w:r>
        <w:t>依据 source.xlsx「项目数据」工作表生成</w:t>
      </w:r>
    </w:p>
    <w:p>
      <w:pPr>
        <w:pStyle w:val="Heading1"/>
      </w:pPr>
      <w:r>
        <w:t>一、执行摘要</w:t>
      </w:r>
    </w:p>
    <w:p>
      <w:r>
        <w:t>本次共提取 3 个项目，平均进度为 70.3%，成本合计为 ¥1,970,000。北方设备进度最高（91%）；南方交付进度最低（48%），建议优先关注其交付节奏。</w:t>
      </w:r>
    </w:p>
    <w:p>
      <w:pPr>
        <w:pStyle w:val="Heading1"/>
      </w:pPr>
      <w:r>
        <w:t>二、提取的项目事实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进度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成本（元）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事实观察</w:t>
            </w:r>
          </w:p>
        </w:tc>
      </w:tr>
      <w:tr>
        <w:tc>
          <w:tcPr>
            <w:tcW w:type="dxa" w:w="2520"/>
          </w:tcPr>
          <w:p>
            <w:r>
              <w:t>东方集成</w:t>
            </w:r>
          </w:p>
        </w:tc>
        <w:tc>
          <w:tcPr>
            <w:tcW w:type="dxa" w:w="2520"/>
          </w:tcPr>
          <w:p>
            <w:r>
              <w:t>72%</w:t>
            </w:r>
          </w:p>
        </w:tc>
        <w:tc>
          <w:tcPr>
            <w:tcW w:type="dxa" w:w="2520"/>
          </w:tcPr>
          <w:p>
            <w:r>
              <w:t>680,000</w:t>
            </w:r>
          </w:p>
        </w:tc>
        <w:tc>
          <w:tcPr>
            <w:tcW w:type="dxa" w:w="2520"/>
          </w:tcPr>
          <w:p>
            <w:r>
              <w:t>稳步推进</w:t>
            </w:r>
          </w:p>
        </w:tc>
      </w:tr>
      <w:tr>
        <w:tc>
          <w:tcPr>
            <w:tcW w:type="dxa" w:w="2520"/>
          </w:tcPr>
          <w:p>
            <w:r>
              <w:t>南方交付</w:t>
            </w:r>
          </w:p>
        </w:tc>
        <w:tc>
          <w:tcPr>
            <w:tcW w:type="dxa" w:w="2520"/>
          </w:tcPr>
          <w:p>
            <w:r>
              <w:t>48%</w:t>
            </w:r>
          </w:p>
        </w:tc>
        <w:tc>
          <w:tcPr>
            <w:tcW w:type="dxa" w:w="2520"/>
          </w:tcPr>
          <w:p>
            <w:r>
              <w:t>420,000</w:t>
            </w:r>
          </w:p>
        </w:tc>
        <w:tc>
          <w:tcPr>
            <w:tcW w:type="dxa" w:w="2520"/>
          </w:tcPr>
          <w:p>
            <w:r>
              <w:t>需重点关注</w:t>
            </w:r>
          </w:p>
        </w:tc>
      </w:tr>
      <w:tr>
        <w:tc>
          <w:tcPr>
            <w:tcW w:type="dxa" w:w="2520"/>
          </w:tcPr>
          <w:p>
            <w:r>
              <w:t>北方设备</w:t>
            </w:r>
          </w:p>
        </w:tc>
        <w:tc>
          <w:tcPr>
            <w:tcW w:type="dxa" w:w="2520"/>
          </w:tcPr>
          <w:p>
            <w:r>
              <w:t>91%</w:t>
            </w:r>
          </w:p>
        </w:tc>
        <w:tc>
          <w:tcPr>
            <w:tcW w:type="dxa" w:w="2520"/>
          </w:tcPr>
          <w:p>
            <w:r>
              <w:t>870,000</w:t>
            </w:r>
          </w:p>
        </w:tc>
        <w:tc>
          <w:tcPr>
            <w:tcW w:type="dxa" w:w="2520"/>
          </w:tcPr>
          <w:p>
            <w:r>
              <w:t>接近完成</w:t>
            </w:r>
          </w:p>
        </w:tc>
      </w:tr>
    </w:tbl>
    <w:p>
      <w:pPr>
        <w:pStyle w:val="Heading1"/>
      </w:pPr>
      <w:r>
        <w:t>三、项目进度与成本图</w:t>
      </w:r>
    </w:p>
    <w:p>
      <w:r>
        <w:drawing>
          <wp:inline xmlns:a="http://schemas.openxmlformats.org/drawingml/2006/main" xmlns:pic="http://schemas.openxmlformats.org/drawingml/2006/picture">
            <wp:extent cx="6217920" cy="3299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9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1：项目进度（柱）与成本（折线）对比。横轴编号依次对应东方集成、南方交付、北方设备。</w:t>
      </w:r>
    </w:p>
    <w:p>
      <w:pPr>
        <w:pStyle w:val="Heading1"/>
      </w:pPr>
      <w:r>
        <w:t>四、分析结论</w:t>
      </w:r>
    </w:p>
    <w:p>
      <w:pPr>
        <w:pStyle w:val="ListBullet"/>
      </w:pPr>
      <w:r>
        <w:t>北方设备进度 91%，成本 870,000 元，处于接近完成阶段，也是当前成本最高的项目。</w:t>
      </w:r>
    </w:p>
    <w:p>
      <w:pPr>
        <w:pStyle w:val="ListBullet"/>
      </w:pPr>
      <w:r>
        <w:t>东方集成进度 72%，成本 680,000 元，整体处于稳步推进阶段。</w:t>
      </w:r>
    </w:p>
    <w:p>
      <w:pPr>
        <w:pStyle w:val="ListBullet"/>
      </w:pPr>
      <w:r>
        <w:t>南方交付进度 48%，成本 420,000 元，为三项中进度最低，建议核查里程碑、依赖与资源约束。</w:t>
      </w:r>
    </w:p>
    <w:p>
      <w:pPr>
        <w:pStyle w:val="ListBullet"/>
      </w:pPr>
      <w:r>
        <w:t>成本与进度在这 3 个样本中同向变化，但样本量有限，不能据此推断成本投入与进度之间存在因果关系。</w:t>
      </w:r>
    </w:p>
    <w:p>
      <w:pPr>
        <w:pStyle w:val="Heading1"/>
      </w:pPr>
      <w:r>
        <w:t>五、数据来源与可追溯性</w:t>
      </w:r>
    </w:p>
    <w:p>
      <w:r>
        <w:t>来源文件：source.xlsx；工作表：项目数据；源文件 SHA-256：863b5a113c93210172b7fcd4b9e93e18a8a91dd5e178ea28c758e76994977fd6。</w:t>
      </w:r>
    </w:p>
    <w:p>
      <w:r>
        <w:t>本报告中的项目名称、进度和成本均按提取结果原样写入；百分比仅作显示格式转换，成本汇总及平均进度由上述数据计算得到。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