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oto Sans CJK SC" w:hAnsi="Noto Sans CJK SC" w:eastAsia="Noto Sans CJK SC"/>
          <w:b/>
          <w:color w:val="1D4ED8"/>
          <w:sz w:val="44"/>
        </w:rPr>
        <w:t>拼图游戏扩展需求文档（好玩版）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color w:val="6B7280"/>
          <w:sz w:val="21"/>
        </w:rPr>
        <w:t>仅整理“在原题基础上的扩充内容”，适合作为 Codex / AI 实现提示附件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D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97316"/>
                <w:sz w:val="22"/>
              </w:rPr>
              <w:t>扩展目标</w:t>
            </w:r>
          </w:p>
          <w:p>
            <w:pPr>
              <w:spacing w:line="276" w:lineRule="auto" w:after="40"/>
            </w:pPr>
            <w:r>
              <w:rPr>
                <w:rFonts w:ascii="Noto Sans CJK SC" w:hAnsi="Noto Sans CJK SC" w:eastAsia="Noto Sans CJK SC"/>
                <w:color w:val="111827"/>
                <w:sz w:val="21"/>
              </w:rPr>
              <w:t>不把作业做成复杂大项目，而是在原有滑动拼图基础上补充“更好玩”的细节：目标更明确、反馈更及时、挑战更有层次、通关更有成就感。</w:t>
            </w:r>
          </w:p>
        </w:tc>
      </w:tr>
    </w:tbl>
    <w:p>
      <w:pPr>
        <w:spacing w:after="40"/>
      </w:pPr>
    </w:p>
    <w:p>
      <w:pPr>
        <w:pStyle w:val="Heading1"/>
        <w:spacing w:before="160" w:after="100"/>
      </w:pPr>
      <w:r/>
      <w:r>
        <w:rPr>
          <w:rFonts w:ascii="Noto Sans CJK SC" w:hAnsi="Noto Sans CJK SC" w:eastAsia="Noto Sans CJK SC"/>
          <w:b/>
          <w:color w:val="1D4ED8"/>
          <w:sz w:val="32"/>
        </w:rPr>
        <w:t>1. 玩法定位：从“能运行”升级为“愿意玩一局”</w:t>
      </w:r>
    </w:p>
    <w:p>
      <w:pPr>
        <w:spacing w:after="80" w:line="288" w:lineRule="auto"/>
      </w:pPr>
      <w:r>
        <w:rPr>
          <w:rFonts w:ascii="Noto Sans CJK SC" w:hAnsi="Noto Sans CJK SC" w:eastAsia="Noto Sans CJK SC"/>
          <w:b w:val="0"/>
          <w:sz w:val="21"/>
        </w:rPr>
        <w:t>原题已经要求完成窗口、图像切割、随机打乱、点击交换、完成判断等基础逻辑。扩展部分建议继续保持“滑动拼图”这一核心玩法，不引入复杂物理、联网、关卡编辑器等内容。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推荐游戏名：Puzzle Rush / 记忆滑块拼图。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推荐核心循环：选择图片与难度 → 倒计时开始 → 拼图移动 → 计时计步 → 通关结算 → 重新开局或下一张图。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好玩方向：让玩家知道目标、感受到反馈、能挑战更高难度，并在完成时获得奖励感。</w:t>
      </w:r>
    </w:p>
    <w:p>
      <w:pPr>
        <w:pStyle w:val="Heading1"/>
        <w:spacing w:before="160" w:after="100"/>
      </w:pPr>
      <w:r/>
      <w:r>
        <w:rPr>
          <w:rFonts w:ascii="Noto Sans CJK SC" w:hAnsi="Noto Sans CJK SC" w:eastAsia="Noto Sans CJK SC"/>
          <w:b/>
          <w:color w:val="1D4ED8"/>
          <w:sz w:val="32"/>
        </w:rPr>
        <w:t>2. 推荐功能优先级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shd w:fill="1D4ED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304"/>
            <w:shd w:fill="1D4ED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5472"/>
            <w:shd w:fill="1D4ED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为什么能变好玩</w:t>
            </w:r>
          </w:p>
        </w:tc>
        <w:tc>
          <w:tcPr>
            <w:tcW w:type="dxa" w:w="1440"/>
            <w:shd w:fill="1D4ED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实现复杂度</w:t>
            </w:r>
          </w:p>
        </w:tc>
      </w:tr>
      <w:tr>
        <w:tc>
          <w:tcPr>
            <w:tcW w:type="dxa" w:w="1584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 必做增强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开始界面 + 难度选择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玩家不是一进来就面对棋盘，而是能主动选择 3×3、4×4、5×5。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低</w:t>
            </w:r>
          </w:p>
        </w:tc>
      </w:tr>
      <w:tr>
        <w:tc>
          <w:tcPr>
            <w:tcW w:type="dxa" w:w="1584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 必做增强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可解性打乱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避免随机排列后出现永远无解的局面，提升体验与稳定性。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</w:tr>
      <w:tr>
        <w:tc>
          <w:tcPr>
            <w:tcW w:type="dxa" w:w="1584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 必做增强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计时 + 计步 + 通关结算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玩家有明确挑战目标，通关后能看到成绩。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低</w:t>
            </w:r>
          </w:p>
        </w:tc>
      </w:tr>
      <w:tr>
        <w:tc>
          <w:tcPr>
            <w:tcW w:type="dxa" w:w="1584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 必做增强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右侧原图参考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降低挫败感，尤其是图片纹理相似时更友好。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低</w:t>
            </w:r>
          </w:p>
        </w:tc>
      </w:tr>
      <w:tr>
        <w:tc>
          <w:tcPr>
            <w:tcW w:type="dxa" w:w="1584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 必做增强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重新开局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完成后或卡住时能立即再玩，不需要重启程序。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低</w:t>
            </w:r>
          </w:p>
        </w:tc>
      </w:tr>
      <w:tr>
        <w:tc>
          <w:tcPr>
            <w:tcW w:type="dxa" w:w="1584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P1 推荐加分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移动动画 + 悬停高亮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点击后拼块滑动过去，比瞬间交换更有“游戏感”。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</w:tr>
      <w:tr>
        <w:tc>
          <w:tcPr>
            <w:tcW w:type="dxa" w:w="1584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P1 推荐加分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提示次数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卡住时可救场，但限制次数，避免破坏挑战。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</w:tr>
      <w:tr>
        <w:tc>
          <w:tcPr>
            <w:tcW w:type="dxa" w:w="1584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P1 推荐加分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音效反馈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合法移动、错误点击、通关使用不同音效，增强爽感。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低</w:t>
            </w:r>
          </w:p>
        </w:tc>
      </w:tr>
      <w:tr>
        <w:tc>
          <w:tcPr>
            <w:tcW w:type="dxa" w:w="1584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P1 推荐加分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最佳记录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让玩家有刷新成绩的动力。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</w:tr>
      <w:tr>
        <w:tc>
          <w:tcPr>
            <w:tcW w:type="dxa" w:w="1584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P2 可选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限时挑战模式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适合有余力时做，不建议作为第一版核心。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</w:tr>
    </w:tbl>
    <w:p>
      <w:pPr>
        <w:spacing w:after="80"/>
      </w:pPr>
    </w:p>
    <w:p>
      <w:pPr>
        <w:pStyle w:val="Heading1"/>
        <w:spacing w:before="160" w:after="100"/>
      </w:pPr>
      <w:r/>
      <w:r>
        <w:rPr>
          <w:rFonts w:ascii="Noto Sans CJK SC" w:hAnsi="Noto Sans CJK SC" w:eastAsia="Noto Sans CJK SC"/>
          <w:b/>
          <w:color w:val="1D4ED8"/>
          <w:sz w:val="32"/>
        </w:rPr>
        <w:t>3. 推荐界面布局</w:t>
      </w:r>
    </w:p>
    <w:p>
      <w:pPr>
        <w:spacing w:after="80" w:line="288" w:lineRule="auto"/>
      </w:pPr>
      <w:r>
        <w:rPr>
          <w:rFonts w:ascii="Noto Sans CJK SC" w:hAnsi="Noto Sans CJK SC" w:eastAsia="Noto Sans CJK SC"/>
          <w:b w:val="0"/>
          <w:sz w:val="21"/>
        </w:rPr>
        <w:t>建议使用固定窗口，避免响应式布局带来的额外复杂度。推荐窗口大小为 900×640 或 960×680。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fill="1D4ED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3168"/>
            <w:shd w:fill="1D4ED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5760"/>
            <w:shd w:fill="1D4ED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设计建议</w:t>
            </w:r>
          </w:p>
        </w:tc>
      </w:tr>
      <w:tr>
        <w:tc>
          <w:tcPr>
            <w:tcW w:type="dxa" w:w="2016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左侧主区域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拼图棋盘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正方形区域，例如 560×560；棋盘居左，边缘留 20px 间距。</w:t>
            </w:r>
          </w:p>
        </w:tc>
      </w:tr>
      <w:tr>
        <w:tc>
          <w:tcPr>
            <w:tcW w:type="dxa" w:w="2016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右侧信息栏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原图、难度、时间、步数、按钮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用竖向卡片排列，保持清晰。</w:t>
            </w:r>
          </w:p>
        </w:tc>
      </w:tr>
      <w:tr>
        <w:tc>
          <w:tcPr>
            <w:tcW w:type="dxa" w:w="2016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顶部状态栏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游戏标题、当前状态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显示“游戏中 / 暂停 / 已完成”等状态。</w:t>
            </w:r>
          </w:p>
        </w:tc>
      </w:tr>
      <w:tr>
        <w:tc>
          <w:tcPr>
            <w:tcW w:type="dxa" w:w="2016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底部提示区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操作提示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例如：点击空白格旁边的拼块移动；按 H 使用提示。</w:t>
            </w:r>
          </w:p>
        </w:tc>
      </w:tr>
    </w:tbl>
    <w:p>
      <w:pPr>
        <w:spacing w:after="80"/>
      </w:pP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按钮建议：重新开始、显示/隐藏原图、提示、换图、返回菜单。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拼块可以显示细边框；可选显示编号，便于初学者完成。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空白块不应完全“消失到看不见”，建议显示深色底或半透明网格，让玩家知道空位在哪里。</w:t>
      </w:r>
    </w:p>
    <w:p>
      <w:pPr>
        <w:pStyle w:val="Heading1"/>
        <w:spacing w:before="160" w:after="100"/>
      </w:pPr>
      <w:r/>
      <w:r>
        <w:rPr>
          <w:rFonts w:ascii="Noto Sans CJK SC" w:hAnsi="Noto Sans CJK SC" w:eastAsia="Noto Sans CJK SC"/>
          <w:b/>
          <w:color w:val="1D4ED8"/>
          <w:sz w:val="32"/>
        </w:rPr>
        <w:t>4. 难度分级与挑战节奏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584"/>
            <w:shd w:fill="1D4ED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难度</w:t>
            </w:r>
          </w:p>
        </w:tc>
        <w:tc>
          <w:tcPr>
            <w:tcW w:type="dxa" w:w="1440"/>
            <w:shd w:fill="1D4ED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棋盘</w:t>
            </w:r>
          </w:p>
        </w:tc>
        <w:tc>
          <w:tcPr>
            <w:tcW w:type="dxa" w:w="3024"/>
            <w:shd w:fill="1D4ED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打乱步数</w:t>
            </w:r>
          </w:p>
        </w:tc>
        <w:tc>
          <w:tcPr>
            <w:tcW w:type="dxa" w:w="1584"/>
            <w:shd w:fill="1D4ED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提示次数</w:t>
            </w:r>
          </w:p>
        </w:tc>
        <w:tc>
          <w:tcPr>
            <w:tcW w:type="dxa" w:w="4032"/>
            <w:shd w:fill="1D4ED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建议目标</w:t>
            </w:r>
          </w:p>
        </w:tc>
      </w:tr>
      <w:tr>
        <w:tc>
          <w:tcPr>
            <w:tcW w:type="dxa" w:w="1584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简单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3×3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30～50 次合法移动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 次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 分钟内 / 80 步内</w:t>
            </w:r>
          </w:p>
        </w:tc>
      </w:tr>
      <w:tr>
        <w:tc>
          <w:tcPr>
            <w:tcW w:type="dxa" w:w="1584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普通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4×4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80～120 次合法移动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 次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 分钟内 / 220 步内</w:t>
            </w:r>
          </w:p>
        </w:tc>
      </w:tr>
      <w:tr>
        <w:tc>
          <w:tcPr>
            <w:tcW w:type="dxa" w:w="1584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困难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5×5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150～220 次合法移动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 次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 分钟内 / 500 步内</w:t>
            </w:r>
          </w:p>
        </w:tc>
      </w:tr>
    </w:tbl>
    <w:p>
      <w:pPr>
        <w:spacing w:after="80"/>
      </w:pPr>
    </w:p>
    <w:p>
      <w:pPr>
        <w:spacing w:after="80" w:line="288" w:lineRule="auto"/>
      </w:pPr>
      <w:r>
        <w:rPr>
          <w:rFonts w:ascii="Noto Sans CJK SC" w:hAnsi="Noto Sans CJK SC" w:eastAsia="Noto Sans CJK SC"/>
          <w:b w:val="0"/>
          <w:sz w:val="21"/>
        </w:rPr>
        <w:t>建议不要一开始默认困难模式。第一次启动可默认 3×3，让玩家迅速完成一局，体验通关反馈后再尝试更高难度。</w:t>
      </w:r>
    </w:p>
    <w:p>
      <w:pPr>
        <w:pStyle w:val="Heading1"/>
        <w:spacing w:before="160" w:after="100"/>
      </w:pPr>
      <w:r/>
      <w:r>
        <w:rPr>
          <w:rFonts w:ascii="Noto Sans CJK SC" w:hAnsi="Noto Sans CJK SC" w:eastAsia="Noto Sans CJK SC"/>
          <w:b/>
          <w:color w:val="1D4ED8"/>
          <w:sz w:val="32"/>
        </w:rPr>
        <w:t>5. 关键游戏细节设计</w:t>
      </w:r>
    </w:p>
    <w:p>
      <w:pPr>
        <w:pStyle w:val="Heading2"/>
        <w:spacing w:before="100" w:after="100"/>
      </w:pPr>
      <w:r/>
      <w:r>
        <w:rPr>
          <w:rFonts w:ascii="Noto Sans CJK SC" w:hAnsi="Noto Sans CJK SC" w:eastAsia="Noto Sans CJK SC"/>
          <w:b/>
          <w:color w:val="111827"/>
          <w:sz w:val="26"/>
        </w:rPr>
        <w:t>5.1 可解性打乱</w:t>
      </w:r>
    </w:p>
    <w:p>
      <w:pPr>
        <w:spacing w:after="80" w:line="288" w:lineRule="auto"/>
      </w:pPr>
      <w:r>
        <w:rPr>
          <w:rFonts w:ascii="Noto Sans CJK SC" w:hAnsi="Noto Sans CJK SC" w:eastAsia="Noto Sans CJK SC"/>
          <w:b w:val="0"/>
          <w:sz w:val="21"/>
        </w:rPr>
        <w:t>不要直接 random.shuffle 所有拼块，因为随机排列可能无解。推荐从完成状态出发，随机执行多次“空白块与相邻拼块交换”的合法移动。这样得到的局面天然可解。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为避免来回抖动，打乱时可以记录上一步方向，下一步尽量不选择反方向。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打乱步数与难度绑定：3×3 少一些，5×5 多一些。</w:t>
      </w:r>
    </w:p>
    <w:p>
      <w:pPr>
        <w:pStyle w:val="Heading2"/>
        <w:spacing w:before="100" w:after="100"/>
      </w:pPr>
      <w:r/>
      <w:r>
        <w:rPr>
          <w:rFonts w:ascii="Noto Sans CJK SC" w:hAnsi="Noto Sans CJK SC" w:eastAsia="Noto Sans CJK SC"/>
          <w:b/>
          <w:color w:val="111827"/>
          <w:sz w:val="26"/>
        </w:rPr>
        <w:t>5.2 点击反馈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合法点击：拼块滑向空白块，播放轻快移动音效，步数 +1。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非法点击：不移动，棋盘边框或该拼块短暂闪烁，提示“只能移动空白格旁边的拼块”。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非拼图区点击：完全不响应，避免误触导致程序异常。</w:t>
      </w:r>
    </w:p>
    <w:p>
      <w:pPr>
        <w:pStyle w:val="Heading2"/>
        <w:spacing w:before="100" w:after="100"/>
      </w:pPr>
      <w:r/>
      <w:r>
        <w:rPr>
          <w:rFonts w:ascii="Noto Sans CJK SC" w:hAnsi="Noto Sans CJK SC" w:eastAsia="Noto Sans CJK SC"/>
          <w:b/>
          <w:color w:val="111827"/>
          <w:sz w:val="26"/>
        </w:rPr>
        <w:t>5.3 原图提示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右侧常驻显示缩略原图，帮助玩家建立目标。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按住或点击“查看原图”时，可以短暂放大显示完整图片 2 秒。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如果希望增加挑战，可以提供“隐藏原图”按钮。</w:t>
      </w:r>
    </w:p>
    <w:p>
      <w:pPr>
        <w:pStyle w:val="Heading2"/>
        <w:spacing w:before="100" w:after="100"/>
      </w:pPr>
      <w:r/>
      <w:r>
        <w:rPr>
          <w:rFonts w:ascii="Noto Sans CJK SC" w:hAnsi="Noto Sans CJK SC" w:eastAsia="Noto Sans CJK SC"/>
          <w:b/>
          <w:color w:val="111827"/>
          <w:sz w:val="26"/>
        </w:rPr>
        <w:t>5.4 提示机制</w:t>
      </w:r>
    </w:p>
    <w:p>
      <w:pPr>
        <w:spacing w:after="80" w:line="288" w:lineRule="auto"/>
      </w:pPr>
      <w:r>
        <w:rPr>
          <w:rFonts w:ascii="Noto Sans CJK SC" w:hAnsi="Noto Sans CJK SC" w:eastAsia="Noto Sans CJK SC"/>
          <w:b w:val="0"/>
          <w:sz w:val="21"/>
        </w:rPr>
        <w:t>提示不需要做复杂 AI 求解器。推荐简单做法：从空白块上下左右可移动拼块中选择一个，给它加绿色边框或发光效果。每局限制 1～3 次。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简单版：随机高亮一个可移动拼块。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进阶版：优先高亮“移动后更接近正确位置”的拼块。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提示会影响星级或记录，例如每使用一次提示，最终少 5 分。</w:t>
      </w:r>
    </w:p>
    <w:p>
      <w:pPr>
        <w:pStyle w:val="Heading2"/>
        <w:spacing w:before="100" w:after="100"/>
      </w:pPr>
      <w:r/>
      <w:r>
        <w:rPr>
          <w:rFonts w:ascii="Noto Sans CJK SC" w:hAnsi="Noto Sans CJK SC" w:eastAsia="Noto Sans CJK SC"/>
          <w:b/>
          <w:color w:val="111827"/>
          <w:sz w:val="26"/>
        </w:rPr>
        <w:t>5.5 通关结算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完成后冻结棋盘，播放成功音效，显示“恭喜完成”。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结算信息包含：难度、用时、步数、提示次数、星级、是否刷新最佳记录。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提供按钮：再来一局、换一张图、返回菜单。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可加入简单彩带粒子效果：随机生成小矩形从顶部下落即可，不需要复杂动画。</w:t>
      </w:r>
    </w:p>
    <w:p>
      <w:pPr>
        <w:pStyle w:val="Heading1"/>
        <w:spacing w:before="160" w:after="100"/>
      </w:pPr>
      <w:r/>
      <w:r>
        <w:rPr>
          <w:rFonts w:ascii="Noto Sans CJK SC" w:hAnsi="Noto Sans CJK SC" w:eastAsia="Noto Sans CJK SC"/>
          <w:b/>
          <w:color w:val="1D4ED8"/>
          <w:sz w:val="32"/>
        </w:rPr>
        <w:t>6. 星级与记录系统</w:t>
      </w:r>
    </w:p>
    <w:p>
      <w:pPr>
        <w:spacing w:after="80" w:line="288" w:lineRule="auto"/>
      </w:pPr>
      <w:r>
        <w:rPr>
          <w:rFonts w:ascii="Noto Sans CJK SC" w:hAnsi="Noto Sans CJK SC" w:eastAsia="Noto Sans CJK SC"/>
          <w:b w:val="0"/>
          <w:sz w:val="21"/>
        </w:rPr>
        <w:t>评分不要复杂，使用星级即可。星级能让通关更有目标感，也便于展示。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440"/>
            <w:shd w:fill="1D4ED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星级</w:t>
            </w:r>
          </w:p>
        </w:tc>
        <w:tc>
          <w:tcPr>
            <w:tcW w:type="dxa" w:w="8352"/>
            <w:shd w:fill="1D4ED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条件建议</w:t>
            </w:r>
          </w:p>
        </w:tc>
      </w:tr>
      <w:tr>
        <w:tc>
          <w:tcPr>
            <w:tcW w:type="dxa" w:w="1440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★★★</w:t>
            </w:r>
          </w:p>
        </w:tc>
        <w:tc>
          <w:tcPr>
            <w:tcW w:type="dxa" w:w="8352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步数和用时都在该难度目标以内，并且提示次数较少。</w:t>
            </w:r>
          </w:p>
        </w:tc>
      </w:tr>
      <w:tr>
        <w:tc>
          <w:tcPr>
            <w:tcW w:type="dxa" w:w="1440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★★</w:t>
            </w:r>
          </w:p>
        </w:tc>
        <w:tc>
          <w:tcPr>
            <w:tcW w:type="dxa" w:w="8352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完成游戏，但步数或时间略超目标。</w:t>
            </w:r>
          </w:p>
        </w:tc>
      </w:tr>
      <w:tr>
        <w:tc>
          <w:tcPr>
            <w:tcW w:type="dxa" w:w="1440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★</w:t>
            </w:r>
          </w:p>
        </w:tc>
        <w:tc>
          <w:tcPr>
            <w:tcW w:type="dxa" w:w="8352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完成游戏即可获得，保证玩家有正反馈。</w:t>
            </w:r>
          </w:p>
        </w:tc>
      </w:tr>
    </w:tbl>
    <w:p>
      <w:pPr>
        <w:spacing w:after="80"/>
      </w:pPr>
    </w:p>
    <w:p>
      <w:pPr>
        <w:spacing w:after="80" w:line="288" w:lineRule="auto"/>
      </w:pPr>
      <w:r>
        <w:rPr>
          <w:rFonts w:ascii="Noto Sans CJK SC" w:hAnsi="Noto Sans CJK SC" w:eastAsia="Noto Sans CJK SC"/>
          <w:b w:val="0"/>
          <w:sz w:val="21"/>
        </w:rPr>
        <w:t>最佳记录可以保存在 records.txt 中，按“日期、图片名、难度、用时、步数、星级”一行一条记录即可。这样能使用 os.path 判断文件是否存在，用 datetime 记录完成时间，不必引入复杂数据库。</w:t>
      </w:r>
    </w:p>
    <w:p>
      <w:pPr>
        <w:pStyle w:val="Heading1"/>
        <w:spacing w:before="160" w:after="100"/>
      </w:pPr>
      <w:r/>
      <w:r>
        <w:rPr>
          <w:rFonts w:ascii="Noto Sans CJK SC" w:hAnsi="Noto Sans CJK SC" w:eastAsia="Noto Sans CJK SC"/>
          <w:b/>
          <w:color w:val="1D4ED8"/>
          <w:sz w:val="32"/>
        </w:rPr>
        <w:t>7. 图片与素材建议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准备 3～5 张默认图片：风景、动物、动漫风插画、校园建筑等。图片差异越明显，拼起来越有趣。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使用 Pillow 将图片等比裁剪为正方形，再缩放到棋盘尺寸，避免变形。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音效准备 3 类即可：move.wav、error.wav、win.wav。没有素材时可先用静音占位，不影响主逻辑。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如果担心版权，使用自己拍摄图片或开源素材，并在 README 中说明来源。</w:t>
      </w:r>
    </w:p>
    <w:p>
      <w:pPr>
        <w:pStyle w:val="Heading1"/>
        <w:spacing w:before="160" w:after="100"/>
      </w:pPr>
      <w:r/>
      <w:r>
        <w:rPr>
          <w:rFonts w:ascii="Noto Sans CJK SC" w:hAnsi="Noto Sans CJK SC" w:eastAsia="Noto Sans CJK SC"/>
          <w:b/>
          <w:color w:val="1D4ED8"/>
          <w:sz w:val="32"/>
        </w:rPr>
        <w:t>8. 建议项目结构</w:t>
      </w:r>
    </w:p>
    <w:p>
      <w:pPr>
        <w:spacing w:after="80" w:line="288" w:lineRule="auto"/>
      </w:pPr>
      <w:r>
        <w:rPr>
          <w:rFonts w:ascii="Noto Sans CJK SC" w:hAnsi="Noto Sans CJK SC" w:eastAsia="Noto Sans CJK SC"/>
          <w:b w:val="0"/>
          <w:sz w:val="21"/>
        </w:rPr>
        <w:t>打包前建议保持结构清晰，便于老师检查源码和运行 exe。</w:t>
      </w:r>
    </w:p>
    <w:p>
      <w:pPr>
        <w:spacing w:after="120"/>
        <w:ind w:left="288"/>
      </w:pPr>
      <w:r>
        <w:rPr>
          <w:rFonts w:ascii="Noto Sans CJK SC" w:hAnsi="Noto Sans CJK SC" w:eastAsia="Noto Sans CJK SC"/>
          <w:color w:val="111827"/>
          <w:sz w:val="19"/>
        </w:rPr>
        <w:t>puzzle_game/</w:t>
        <w:br/>
        <w:t>├─ main.py                  # 游戏入口</w:t>
        <w:br/>
        <w:t>├─ config.py                # 窗口尺寸、颜色、难度配置</w:t>
        <w:br/>
        <w:t>├─ assets/</w:t>
        <w:br/>
        <w:t>│  ├─ images/               # 拼图原图</w:t>
        <w:br/>
        <w:t>│  └─ sounds/               # 移动、错误、通关音效</w:t>
        <w:br/>
        <w:t>├─ records/</w:t>
        <w:br/>
        <w:t>│  └─ records.txt           # 最佳记录/历史记录</w:t>
        <w:br/>
        <w:t>├─ README.md                # 运行说明、操作说明、打包说明</w:t>
        <w:br/>
        <w:t>└─ dist/</w:t>
        <w:br/>
        <w:t xml:space="preserve">   └─ PuzzleGame.exe         # 打包后的可执行文件</w:t>
        <w:br/>
      </w:r>
    </w:p>
    <w:p>
      <w:pPr>
        <w:pStyle w:val="Heading1"/>
        <w:spacing w:before="160" w:after="100"/>
      </w:pPr>
      <w:r/>
      <w:r>
        <w:rPr>
          <w:rFonts w:ascii="Noto Sans CJK SC" w:hAnsi="Noto Sans CJK SC" w:eastAsia="Noto Sans CJK SC"/>
          <w:b/>
          <w:color w:val="1D4ED8"/>
          <w:sz w:val="32"/>
        </w:rPr>
        <w:t>9. 推荐函数拆分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D4ED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函数/模块</w:t>
            </w:r>
          </w:p>
        </w:tc>
        <w:tc>
          <w:tcPr>
            <w:tcW w:type="dxa" w:w="7488"/>
            <w:shd w:fill="1D4ED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2880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load_assets()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加载图片、音效、字体，处理路径不存在时的提示。</w:t>
            </w:r>
          </w:p>
        </w:tc>
      </w:tr>
      <w:tr>
        <w:tc>
          <w:tcPr>
            <w:tcW w:type="dxa" w:w="2880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prepare_image()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用 Pillow 裁剪、缩放原图。</w:t>
            </w:r>
          </w:p>
        </w:tc>
      </w:tr>
      <w:tr>
        <w:tc>
          <w:tcPr>
            <w:tcW w:type="dxa" w:w="2880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split_image()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按行列分割为拼块，并记录每块正确位置。</w:t>
            </w:r>
          </w:p>
        </w:tc>
      </w:tr>
      <w:tr>
        <w:tc>
          <w:tcPr>
            <w:tcW w:type="dxa" w:w="2880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shuffle_board()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从完成状态执行多次合法移动，生成可解局面。</w:t>
            </w:r>
          </w:p>
        </w:tc>
      </w:tr>
      <w:tr>
        <w:tc>
          <w:tcPr>
            <w:tcW w:type="dxa" w:w="2880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can_move(tile_pos)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判断被点击拼块是否与空白块相邻。</w:t>
            </w:r>
          </w:p>
        </w:tc>
      </w:tr>
      <w:tr>
        <w:tc>
          <w:tcPr>
            <w:tcW w:type="dxa" w:w="2880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move_tile(tile_pos)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交换拼块与空白块，更新步数、音效、动画。</w:t>
            </w:r>
          </w:p>
        </w:tc>
      </w:tr>
      <w:tr>
        <w:tc>
          <w:tcPr>
            <w:tcW w:type="dxa" w:w="2880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is_completed()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判断所有拼块是否回到正确位置。</w:t>
            </w:r>
          </w:p>
        </w:tc>
      </w:tr>
      <w:tr>
        <w:tc>
          <w:tcPr>
            <w:tcW w:type="dxa" w:w="2880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draw_board()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绘制棋盘、拼块边框、空白块、提示高亮。</w:t>
            </w:r>
          </w:p>
        </w:tc>
      </w:tr>
      <w:tr>
        <w:tc>
          <w:tcPr>
            <w:tcW w:type="dxa" w:w="2880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draw_side_panel()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绘制原图、时间、步数、按钮和提示。</w:t>
            </w:r>
          </w:p>
        </w:tc>
      </w:tr>
      <w:tr>
        <w:tc>
          <w:tcPr>
            <w:tcW w:type="dxa" w:w="2880"/>
            <w:vAlign w:val="center"/>
            <w:shd w:fill="F3F4F6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save_record()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游戏完成后写入 records.txt。</w:t>
            </w:r>
          </w:p>
        </w:tc>
      </w:tr>
    </w:tbl>
    <w:p>
      <w:pPr>
        <w:spacing w:after="80"/>
      </w:pPr>
    </w:p>
    <w:p>
      <w:pPr>
        <w:pStyle w:val="Heading1"/>
        <w:spacing w:before="160" w:after="100"/>
      </w:pPr>
      <w:r/>
      <w:r>
        <w:rPr>
          <w:rFonts w:ascii="Noto Sans CJK SC" w:hAnsi="Noto Sans CJK SC" w:eastAsia="Noto Sans CJK SC"/>
          <w:b/>
          <w:color w:val="1D4ED8"/>
          <w:sz w:val="32"/>
        </w:rPr>
        <w:t>10. 不建议加入的复杂内容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不建议加入联网排行榜：打包、网络权限和异常处理会明显增加复杂度。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不建议加入自由拖拽拼图：会改变原题“空白块滑动拼图”的核心逻辑。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不建议加入关卡编辑器：耗时较大，对作业评分帮助不明显。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不建议一开始做复杂自动求解器：提示系统用简单高亮即可。</w:t>
      </w:r>
    </w:p>
    <w:p>
      <w:pPr>
        <w:pStyle w:val="Heading1"/>
        <w:spacing w:before="160" w:after="100"/>
      </w:pPr>
      <w:r/>
      <w:r>
        <w:rPr>
          <w:rFonts w:ascii="Noto Sans CJK SC" w:hAnsi="Noto Sans CJK SC" w:eastAsia="Noto Sans CJK SC"/>
          <w:b/>
          <w:color w:val="1D4ED8"/>
          <w:sz w:val="32"/>
        </w:rPr>
        <w:t>11. 可直接交给 Codex 的实现提示词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047857"/>
                <w:sz w:val="22"/>
              </w:rPr>
              <w:t>Codex 实现提示词</w:t>
            </w:r>
          </w:p>
          <w:p>
            <w:pPr>
              <w:spacing w:line="276" w:lineRule="auto" w:after="40"/>
            </w:pPr>
            <w:r>
              <w:rPr>
                <w:rFonts w:ascii="Noto Sans CJK SC" w:hAnsi="Noto Sans CJK SC" w:eastAsia="Noto Sans CJK SC"/>
                <w:color w:val="111827"/>
                <w:sz w:val="21"/>
              </w:rPr>
              <w:t>请基于 Python + pygame + Pillow 实现一个滑动拼图游戏。保留原题要求的窗口初始化、图片切割、随机打乱、点击相邻拼块移动、完成检测，并加入以下扩展：开始界面、3×3/4×4/5×5 难度、从完成状态执行随机合法移动的可解性打乱、右侧原图参考、计时计步、提示次数、移动/错误/通关音效、通关结算页、重新开局、records.txt 最佳记录。请保持项目结构清晰，图片和音效放在 assets 目录，所有路径使用 os.path 处理；没有音效文件时程序不能崩溃；最终保证可用 PyInstaller 打包为 exe。</w:t>
            </w:r>
          </w:p>
        </w:tc>
      </w:tr>
    </w:tbl>
    <w:p>
      <w:pPr>
        <w:spacing w:after="40"/>
      </w:pPr>
    </w:p>
    <w:p>
      <w:pPr>
        <w:pStyle w:val="Heading1"/>
        <w:spacing w:before="160" w:after="100"/>
      </w:pPr>
      <w:r/>
      <w:r>
        <w:rPr>
          <w:rFonts w:ascii="Noto Sans CJK SC" w:hAnsi="Noto Sans CJK SC" w:eastAsia="Noto Sans CJK SC"/>
          <w:b/>
          <w:color w:val="1D4ED8"/>
          <w:sz w:val="32"/>
        </w:rPr>
        <w:t>12. 最终验收标准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能选择难度并成功开始游戏。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棋盘一定可解，不出现无论怎么移动都无法完成的随机局。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只有点击空白块上下左右的拼块才会移动，其他区域不响应。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时间、步数、提示次数显示正确，重新开局后会重置。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完成后能弹出或绘制结算信息，并允许重新开局。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缺少某张图片或某个音效时，有合理兜底处理，不直接闪退。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源码、素材、README、打包后的 exe 都放在项目文件夹中，再整体压缩为“学号姓名.rar”。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6"/>
      </w:rPr>
      <w:t>拼图游戏扩展需求文档（好玩版）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