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BFA" w:rsidRPr="00262770" w:rsidRDefault="003B2219" w:rsidP="00947692">
      <w:pPr>
        <w:jc w:val="center"/>
        <w:rPr>
          <w:rFonts w:ascii="Cambria" w:hAnsi="Cambria"/>
          <w:b/>
          <w:sz w:val="32"/>
          <w:szCs w:val="32"/>
        </w:rPr>
      </w:pPr>
      <w:r w:rsidRPr="00262770">
        <w:rPr>
          <w:rFonts w:ascii="Cambria" w:hAnsi="Cambria"/>
          <w:b/>
          <w:sz w:val="32"/>
          <w:szCs w:val="32"/>
        </w:rPr>
        <w:t>User instruction</w:t>
      </w:r>
      <w:r w:rsidR="00947692">
        <w:rPr>
          <w:rFonts w:ascii="Cambria" w:hAnsi="Cambria"/>
          <w:b/>
          <w:sz w:val="32"/>
          <w:szCs w:val="32"/>
        </w:rPr>
        <w:t>s</w:t>
      </w:r>
    </w:p>
    <w:p w:rsidR="003B2219" w:rsidRPr="00262770" w:rsidRDefault="003B2219" w:rsidP="00947692">
      <w:pPr>
        <w:jc w:val="both"/>
        <w:rPr>
          <w:rFonts w:ascii="Cambria" w:hAnsi="Cambria"/>
          <w:b/>
          <w:sz w:val="24"/>
          <w:szCs w:val="24"/>
        </w:rPr>
      </w:pPr>
    </w:p>
    <w:p w:rsidR="003B2219" w:rsidRPr="00262770" w:rsidRDefault="003B2219" w:rsidP="00947692">
      <w:p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After starting NEMESYS software user will see a window (Fig. 1)</w:t>
      </w:r>
    </w:p>
    <w:p w:rsidR="003B2219" w:rsidRPr="00262770" w:rsidRDefault="003B2219" w:rsidP="00947692">
      <w:pPr>
        <w:jc w:val="both"/>
        <w:rPr>
          <w:rFonts w:ascii="Cambria" w:hAnsi="Cambria"/>
          <w:b/>
          <w:sz w:val="24"/>
          <w:szCs w:val="24"/>
        </w:rPr>
      </w:pPr>
    </w:p>
    <w:p w:rsidR="003B2219" w:rsidRPr="00262770" w:rsidRDefault="003B2219" w:rsidP="00947692">
      <w:pPr>
        <w:keepNext/>
        <w:jc w:val="center"/>
        <w:rPr>
          <w:rFonts w:ascii="Cambria" w:hAnsi="Cambria"/>
          <w:b/>
          <w:sz w:val="24"/>
          <w:szCs w:val="24"/>
        </w:rPr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drawing>
          <wp:inline distT="0" distB="0" distL="0" distR="0">
            <wp:extent cx="3419351" cy="3240000"/>
            <wp:effectExtent l="0" t="0" r="0" b="0"/>
            <wp:docPr id="1" name="Obrázok 1" descr="C:\Users\Peter\Desktop\NEMESYS demo\Manua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\Desktop\NEMESYS demo\Manual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5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93E" w:rsidRPr="00262770" w:rsidRDefault="003B2219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1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="0073293E"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262770" w:rsidRDefault="003B2219" w:rsidP="00947692">
      <w:pPr>
        <w:pStyle w:val="Odsekzoznamu"/>
        <w:keepNext/>
        <w:numPr>
          <w:ilvl w:val="0"/>
          <w:numId w:val="4"/>
        </w:numPr>
        <w:jc w:val="both"/>
        <w:rPr>
          <w:rFonts w:ascii="Cambria" w:hAnsi="Cambria"/>
          <w:color w:val="FF0000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By default the „Calculation mode</w:t>
      </w:r>
      <w:proofErr w:type="gramStart"/>
      <w:r w:rsidRPr="00262770">
        <w:rPr>
          <w:rFonts w:ascii="Cambria" w:hAnsi="Cambria"/>
          <w:sz w:val="24"/>
          <w:szCs w:val="24"/>
        </w:rPr>
        <w:t>“ is</w:t>
      </w:r>
      <w:proofErr w:type="gramEnd"/>
      <w:r w:rsidRPr="00262770">
        <w:rPr>
          <w:rFonts w:ascii="Cambria" w:hAnsi="Cambria"/>
          <w:sz w:val="24"/>
          <w:szCs w:val="24"/>
        </w:rPr>
        <w:t xml:space="preserve"> set to „Any organisms“ (</w:t>
      </w:r>
      <w:r w:rsidRPr="00262770">
        <w:rPr>
          <w:rFonts w:ascii="Cambria" w:hAnsi="Cambria"/>
          <w:color w:val="FF0000"/>
          <w:sz w:val="24"/>
          <w:szCs w:val="24"/>
        </w:rPr>
        <w:t>1.</w:t>
      </w:r>
      <w:r w:rsidRPr="00262770">
        <w:rPr>
          <w:rFonts w:ascii="Cambria" w:hAnsi="Cambria"/>
          <w:sz w:val="24"/>
          <w:szCs w:val="24"/>
        </w:rPr>
        <w:t>) and the „Calculate“ button is disabled (</w:t>
      </w:r>
      <w:r w:rsidRPr="00262770">
        <w:rPr>
          <w:rFonts w:ascii="Cambria" w:hAnsi="Cambria"/>
          <w:color w:val="FF0000"/>
          <w:sz w:val="24"/>
          <w:szCs w:val="24"/>
        </w:rPr>
        <w:t>2.</w:t>
      </w:r>
      <w:r w:rsidR="00262770" w:rsidRPr="00262770"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jc w:val="both"/>
        <w:rPr>
          <w:rFonts w:ascii="Cambria" w:hAnsi="Cambria"/>
          <w:color w:val="FF0000"/>
          <w:sz w:val="24"/>
          <w:szCs w:val="24"/>
        </w:rPr>
      </w:pPr>
      <w:r>
        <w:rPr>
          <w:rFonts w:ascii="Cambria" w:hAnsi="Cambria"/>
          <w:color w:val="FF0000"/>
          <w:sz w:val="24"/>
          <w:szCs w:val="24"/>
        </w:rPr>
        <w:br w:type="page"/>
      </w:r>
    </w:p>
    <w:p w:rsidR="0073293E" w:rsidRPr="00947692" w:rsidRDefault="003B2219" w:rsidP="00947692">
      <w:pPr>
        <w:keepNext/>
        <w:ind w:left="360"/>
        <w:jc w:val="center"/>
        <w:rPr>
          <w:rFonts w:ascii="Cambria" w:hAnsi="Cambria"/>
          <w:b/>
          <w:sz w:val="24"/>
          <w:szCs w:val="24"/>
        </w:rPr>
      </w:pPr>
      <w:r w:rsidRPr="00262770">
        <w:rPr>
          <w:noProof/>
          <w:lang w:eastAsia="en-GB"/>
        </w:rPr>
        <w:lastRenderedPageBreak/>
        <w:drawing>
          <wp:inline distT="0" distB="0" distL="0" distR="0">
            <wp:extent cx="4329064" cy="3240000"/>
            <wp:effectExtent l="0" t="0" r="0" b="0"/>
            <wp:docPr id="2" name="Obrázok 2" descr="C:\Users\Peter\Desktop\NEMESYS demo\Manua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er\Desktop\NEMESYS demo\Manual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6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93E" w:rsidRPr="00262770" w:rsidRDefault="0073293E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2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73293E" w:rsidRPr="00262770" w:rsidRDefault="0073293E" w:rsidP="00947692">
      <w:pPr>
        <w:jc w:val="both"/>
        <w:rPr>
          <w:rFonts w:ascii="Cambria" w:hAnsi="Cambria"/>
        </w:rPr>
      </w:pPr>
    </w:p>
    <w:p w:rsidR="0073293E" w:rsidRPr="00262770" w:rsidRDefault="0073293E" w:rsidP="00947692">
      <w:pPr>
        <w:pStyle w:val="Odsekzoznamu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For computing only diversity indices, the “Calculation mode” has to be set to “Any organisms” (Fig. 1), and user can upload the samples data sheet by clicking “Source Data” button (</w:t>
      </w:r>
      <w:r w:rsidRPr="00262770">
        <w:rPr>
          <w:rFonts w:ascii="Cambria" w:hAnsi="Cambria"/>
          <w:b/>
          <w:color w:val="FF0000"/>
          <w:sz w:val="24"/>
          <w:szCs w:val="24"/>
        </w:rPr>
        <w:t>1.</w:t>
      </w:r>
      <w:r w:rsidRPr="00262770">
        <w:rPr>
          <w:rFonts w:ascii="Cambria" w:hAnsi="Cambria"/>
          <w:sz w:val="24"/>
          <w:szCs w:val="24"/>
        </w:rPr>
        <w:t>).</w:t>
      </w:r>
    </w:p>
    <w:p w:rsidR="0073293E" w:rsidRPr="00262770" w:rsidRDefault="0073293E" w:rsidP="00947692">
      <w:pPr>
        <w:pStyle w:val="Odsekzoznamu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After clicking “Source Data” button a new window for choosing appropriate file will appeared (</w:t>
      </w:r>
      <w:r w:rsidRPr="00262770">
        <w:rPr>
          <w:rFonts w:ascii="Cambria" w:hAnsi="Cambria"/>
          <w:b/>
          <w:color w:val="FF0000"/>
          <w:sz w:val="24"/>
          <w:szCs w:val="24"/>
        </w:rPr>
        <w:t>2.</w:t>
      </w:r>
      <w:r w:rsidRPr="00262770"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73293E" w:rsidRPr="00262770" w:rsidRDefault="003B2219" w:rsidP="00947692">
      <w:pPr>
        <w:pStyle w:val="Odsekzoznamu"/>
        <w:keepNext/>
        <w:jc w:val="center"/>
        <w:rPr>
          <w:rFonts w:ascii="Cambria" w:hAnsi="Cambria"/>
        </w:rPr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3430432" cy="3240000"/>
            <wp:effectExtent l="0" t="0" r="0" b="0"/>
            <wp:docPr id="3" name="Obrázok 3" descr="C:\Users\Peter\Desktop\NEMESYS demo\Manua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er\Desktop\NEMESYS demo\Manual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43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93E" w:rsidRPr="00262770" w:rsidRDefault="0073293E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3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73293E" w:rsidRPr="00262770" w:rsidRDefault="0073293E" w:rsidP="00947692">
      <w:pPr>
        <w:jc w:val="both"/>
        <w:rPr>
          <w:rFonts w:ascii="Cambria" w:hAnsi="Cambria"/>
          <w:sz w:val="24"/>
          <w:szCs w:val="24"/>
        </w:rPr>
      </w:pPr>
    </w:p>
    <w:p w:rsidR="0073293E" w:rsidRPr="00262770" w:rsidRDefault="0073293E" w:rsidP="00947692">
      <w:pPr>
        <w:pStyle w:val="Odsekzoznamu"/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After uploading file (Fig. 2) file pathway will appeared next to the “Source Data” button (</w:t>
      </w:r>
      <w:r w:rsidRPr="00262770">
        <w:rPr>
          <w:rFonts w:ascii="Cambria" w:hAnsi="Cambria"/>
          <w:b/>
          <w:color w:val="FF0000"/>
          <w:sz w:val="24"/>
          <w:szCs w:val="24"/>
        </w:rPr>
        <w:t>1.</w:t>
      </w:r>
      <w:r w:rsidRPr="00262770">
        <w:rPr>
          <w:rFonts w:ascii="Cambria" w:hAnsi="Cambria"/>
          <w:sz w:val="24"/>
          <w:szCs w:val="24"/>
        </w:rPr>
        <w:t>)</w:t>
      </w:r>
    </w:p>
    <w:p w:rsidR="0073293E" w:rsidRPr="00262770" w:rsidRDefault="0073293E" w:rsidP="00947692">
      <w:pPr>
        <w:pStyle w:val="Odsekzoznamu"/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The “Calculate” button is now enabled (</w:t>
      </w:r>
      <w:r w:rsidRPr="00262770">
        <w:rPr>
          <w:rFonts w:ascii="Cambria" w:hAnsi="Cambria"/>
          <w:b/>
          <w:color w:val="FF0000"/>
          <w:sz w:val="24"/>
          <w:szCs w:val="24"/>
        </w:rPr>
        <w:t>2.</w:t>
      </w:r>
      <w:r w:rsidRPr="00262770"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262770" w:rsidRPr="00262770" w:rsidRDefault="003B2219" w:rsidP="00947692">
      <w:pPr>
        <w:pStyle w:val="Odsekzoznamu"/>
        <w:keepNext/>
        <w:jc w:val="center"/>
        <w:rPr>
          <w:rFonts w:ascii="Cambria" w:hAnsi="Cambria"/>
        </w:rPr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096813" cy="3240000"/>
            <wp:effectExtent l="0" t="0" r="8890" b="0"/>
            <wp:docPr id="4" name="Obrázok 4" descr="C:\Users\Peter\Desktop\NEMESYS demo\Manua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er\Desktop\NEMESYS demo\Manual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770" w:rsidRPr="00262770" w:rsidRDefault="00262770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4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262770" w:rsidRPr="00262770" w:rsidRDefault="00262770" w:rsidP="00947692">
      <w:pPr>
        <w:jc w:val="both"/>
        <w:rPr>
          <w:rFonts w:ascii="Cambria" w:hAnsi="Cambria"/>
        </w:rPr>
      </w:pP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User now can choose diversity indices (</w:t>
      </w:r>
      <w:r w:rsidRPr="00262770">
        <w:rPr>
          <w:rFonts w:ascii="Cambria" w:hAnsi="Cambria"/>
          <w:b/>
          <w:color w:val="FF0000"/>
          <w:sz w:val="24"/>
          <w:szCs w:val="24"/>
        </w:rPr>
        <w:t>1.</w:t>
      </w:r>
      <w:r w:rsidRPr="00262770">
        <w:rPr>
          <w:rFonts w:ascii="Cambria" w:hAnsi="Cambria"/>
          <w:sz w:val="24"/>
          <w:szCs w:val="24"/>
        </w:rPr>
        <w:t>) under the “Diversity Indices” panel.</w:t>
      </w: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For easier manipulation user can use “Select All” and “Deselect All” buttons (</w:t>
      </w:r>
      <w:r w:rsidRPr="00262770">
        <w:rPr>
          <w:rFonts w:ascii="Cambria" w:hAnsi="Cambria"/>
          <w:b/>
          <w:color w:val="FF0000"/>
          <w:sz w:val="24"/>
          <w:szCs w:val="24"/>
        </w:rPr>
        <w:t>2.</w:t>
      </w:r>
      <w:r w:rsidRPr="00262770">
        <w:rPr>
          <w:rFonts w:ascii="Cambria" w:hAnsi="Cambria"/>
          <w:sz w:val="24"/>
          <w:szCs w:val="24"/>
        </w:rPr>
        <w:t>).</w:t>
      </w: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By clicking “Calculate” button (</w:t>
      </w:r>
      <w:r w:rsidRPr="00262770">
        <w:rPr>
          <w:rFonts w:ascii="Cambria" w:hAnsi="Cambria"/>
          <w:b/>
          <w:color w:val="FF0000"/>
          <w:sz w:val="24"/>
          <w:szCs w:val="24"/>
        </w:rPr>
        <w:t>3.</w:t>
      </w:r>
      <w:r w:rsidRPr="00262770">
        <w:rPr>
          <w:rFonts w:ascii="Cambria" w:hAnsi="Cambria"/>
          <w:sz w:val="24"/>
          <w:szCs w:val="24"/>
        </w:rPr>
        <w:t>), the computation of choose indices will begin.</w:t>
      </w: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When the computation finishes a new dialog window will appeared for saving results (</w:t>
      </w:r>
      <w:r w:rsidRPr="00262770">
        <w:rPr>
          <w:rFonts w:ascii="Cambria" w:hAnsi="Cambria"/>
          <w:b/>
          <w:color w:val="FF0000"/>
          <w:sz w:val="24"/>
          <w:szCs w:val="24"/>
        </w:rPr>
        <w:t>4.</w:t>
      </w:r>
      <w:r w:rsidRPr="00262770">
        <w:rPr>
          <w:rFonts w:ascii="Cambria" w:hAnsi="Cambria"/>
          <w:sz w:val="24"/>
          <w:szCs w:val="24"/>
        </w:rPr>
        <w:t>)</w:t>
      </w: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User now can exit the program.</w:t>
      </w:r>
    </w:p>
    <w:p w:rsidR="00262770" w:rsidRDefault="00262770" w:rsidP="00947692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262770" w:rsidRPr="00262770" w:rsidRDefault="003B2219" w:rsidP="00947692">
      <w:pPr>
        <w:pStyle w:val="Odsekzoznamu"/>
        <w:keepNext/>
        <w:jc w:val="center"/>
        <w:rPr>
          <w:rFonts w:ascii="Cambria" w:hAnsi="Cambria"/>
        </w:rPr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3425629" cy="3240000"/>
            <wp:effectExtent l="0" t="0" r="3810" b="0"/>
            <wp:docPr id="5" name="Obrázok 5" descr="C:\Users\Peter\Desktop\NEMESYS demo\Manual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er\Desktop\NEMESYS demo\Manual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2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770" w:rsidRPr="00262770" w:rsidRDefault="00262770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5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262770" w:rsidRDefault="00262770" w:rsidP="00947692">
      <w:pPr>
        <w:pStyle w:val="Odsekzoznamu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 xml:space="preserve">In case </w:t>
      </w:r>
      <w:r>
        <w:rPr>
          <w:rFonts w:ascii="Cambria" w:hAnsi="Cambria"/>
          <w:sz w:val="24"/>
          <w:szCs w:val="24"/>
        </w:rPr>
        <w:t>user wants to calculate indices specific for nematodes, under “Calculation mode” choose “Nematodes only” option (</w:t>
      </w:r>
      <w:r w:rsidRPr="00262770">
        <w:rPr>
          <w:rFonts w:ascii="Cambria" w:hAnsi="Cambria"/>
          <w:b/>
          <w:color w:val="FF0000"/>
          <w:sz w:val="24"/>
          <w:szCs w:val="24"/>
        </w:rPr>
        <w:t>1.</w:t>
      </w:r>
      <w:r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pStyle w:val="Odsekzoznamu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Program will enabled “Database” button (</w:t>
      </w:r>
      <w:r w:rsidRPr="00262770">
        <w:rPr>
          <w:rFonts w:ascii="Cambria" w:hAnsi="Cambria"/>
          <w:b/>
          <w:color w:val="FF0000"/>
          <w:sz w:val="24"/>
          <w:szCs w:val="24"/>
        </w:rPr>
        <w:t>2.</w:t>
      </w:r>
      <w:r>
        <w:rPr>
          <w:rFonts w:ascii="Cambria" w:hAnsi="Cambria"/>
          <w:sz w:val="24"/>
          <w:szCs w:val="24"/>
        </w:rPr>
        <w:t>) and “Functional Indices” and Metabolic Footprints” panels (</w:t>
      </w:r>
      <w:r w:rsidRPr="00262770">
        <w:rPr>
          <w:rFonts w:ascii="Cambria" w:hAnsi="Cambria"/>
          <w:b/>
          <w:color w:val="FF0000"/>
          <w:sz w:val="24"/>
          <w:szCs w:val="24"/>
        </w:rPr>
        <w:t>3.</w:t>
      </w:r>
      <w:r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jc w:val="center"/>
      </w:pPr>
      <w:r>
        <w:rPr>
          <w:rFonts w:ascii="Cambria" w:hAnsi="Cambria"/>
          <w:sz w:val="24"/>
          <w:szCs w:val="24"/>
        </w:rPr>
        <w:br w:type="page"/>
      </w:r>
      <w:r w:rsidR="003B2219"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4330674" cy="3240000"/>
            <wp:effectExtent l="0" t="0" r="0" b="0"/>
            <wp:docPr id="6" name="Obrázok 6" descr="C:\Users\Peter\Desktop\NEMESYS demo\Manual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ter\Desktop\NEMESYS demo\Manual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219" w:rsidRPr="00262770" w:rsidRDefault="00262770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6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DA2BFF" w:rsidRPr="00DA2BFF" w:rsidRDefault="00262770" w:rsidP="00947692">
      <w:pPr>
        <w:pStyle w:val="Odsekzoznamu"/>
        <w:numPr>
          <w:ilvl w:val="0"/>
          <w:numId w:val="7"/>
        </w:numPr>
        <w:jc w:val="both"/>
        <w:rPr>
          <w:rFonts w:ascii="Cambria" w:hAnsi="Cambria"/>
          <w:sz w:val="24"/>
          <w:szCs w:val="24"/>
        </w:rPr>
      </w:pPr>
      <w:r w:rsidRPr="00DA2BFF">
        <w:rPr>
          <w:rFonts w:ascii="Cambria" w:hAnsi="Cambria"/>
          <w:sz w:val="24"/>
          <w:szCs w:val="24"/>
        </w:rPr>
        <w:t>Now user after clicking “Database” button</w:t>
      </w:r>
      <w:r w:rsidR="00DA2BFF" w:rsidRPr="00DA2BFF">
        <w:rPr>
          <w:rFonts w:ascii="Cambria" w:hAnsi="Cambria"/>
          <w:sz w:val="24"/>
          <w:szCs w:val="24"/>
        </w:rPr>
        <w:t xml:space="preserve"> (</w:t>
      </w:r>
      <w:r w:rsidR="00DA2BFF" w:rsidRPr="00DA2BFF">
        <w:rPr>
          <w:rFonts w:ascii="Cambria" w:hAnsi="Cambria"/>
          <w:b/>
          <w:color w:val="FF0000"/>
          <w:sz w:val="24"/>
          <w:szCs w:val="24"/>
        </w:rPr>
        <w:t>1.</w:t>
      </w:r>
      <w:r w:rsidR="00DA2BFF" w:rsidRPr="00DA2BFF">
        <w:rPr>
          <w:rFonts w:ascii="Cambria" w:hAnsi="Cambria"/>
          <w:sz w:val="24"/>
          <w:szCs w:val="24"/>
        </w:rPr>
        <w:t>)</w:t>
      </w:r>
      <w:r w:rsidRPr="00DA2BFF">
        <w:rPr>
          <w:rFonts w:ascii="Cambria" w:hAnsi="Cambria"/>
          <w:sz w:val="24"/>
          <w:szCs w:val="24"/>
        </w:rPr>
        <w:t xml:space="preserve"> can in new dialog window upload </w:t>
      </w:r>
      <w:r w:rsidR="00DA2BFF" w:rsidRPr="00DA2BFF">
        <w:rPr>
          <w:rFonts w:ascii="Cambria" w:hAnsi="Cambria"/>
          <w:sz w:val="24"/>
          <w:szCs w:val="24"/>
        </w:rPr>
        <w:t>custom database for nematodes (</w:t>
      </w:r>
      <w:r w:rsidR="00DA2BFF" w:rsidRPr="00DA2BFF">
        <w:rPr>
          <w:rFonts w:ascii="Cambria" w:hAnsi="Cambria"/>
          <w:b/>
          <w:color w:val="FF0000"/>
          <w:sz w:val="24"/>
          <w:szCs w:val="24"/>
        </w:rPr>
        <w:t>2.</w:t>
      </w:r>
      <w:r w:rsidR="00DA2BFF" w:rsidRPr="00DA2BFF">
        <w:rPr>
          <w:rFonts w:ascii="Cambria" w:hAnsi="Cambria"/>
          <w:sz w:val="24"/>
          <w:szCs w:val="24"/>
        </w:rPr>
        <w:t>)</w:t>
      </w:r>
      <w:r w:rsidR="00DA2BFF" w:rsidRPr="00DA2BFF">
        <w:rPr>
          <w:rFonts w:ascii="Cambria" w:hAnsi="Cambria"/>
          <w:sz w:val="24"/>
          <w:szCs w:val="24"/>
        </w:rPr>
        <w:br w:type="page"/>
      </w:r>
    </w:p>
    <w:p w:rsidR="00DA2BFF" w:rsidRDefault="003B2219" w:rsidP="00947692">
      <w:pPr>
        <w:keepNext/>
        <w:ind w:left="-567"/>
        <w:jc w:val="center"/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6544800" cy="3240000"/>
            <wp:effectExtent l="0" t="0" r="8890" b="0"/>
            <wp:docPr id="7" name="Obrázok 7" descr="C:\Users\Peter\Desktop\NEMESYS demo\Manual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ter\Desktop\NEMESYS demo\Manual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219" w:rsidRPr="00DA2BFF" w:rsidRDefault="00DA2BFF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DA2BFF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7</w:t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3B2219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After uploading custom database and sample data file (see Fig. 3), pathways of both files will be shown next to the buttons (</w:t>
      </w:r>
      <w:r w:rsidRPr="00DA2BFF">
        <w:rPr>
          <w:rFonts w:ascii="Cambria" w:hAnsi="Cambria"/>
          <w:b/>
          <w:color w:val="FF0000"/>
          <w:sz w:val="24"/>
          <w:szCs w:val="24"/>
        </w:rPr>
        <w:t>1.</w:t>
      </w:r>
      <w:r>
        <w:rPr>
          <w:rFonts w:ascii="Cambria" w:hAnsi="Cambria"/>
          <w:sz w:val="24"/>
          <w:szCs w:val="24"/>
        </w:rPr>
        <w:t>)</w:t>
      </w:r>
    </w:p>
    <w:p w:rsidR="00DA2BFF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Now user can choose indices (</w:t>
      </w:r>
      <w:r w:rsidRPr="00DA2BFF">
        <w:rPr>
          <w:rFonts w:ascii="Cambria" w:hAnsi="Cambria"/>
          <w:b/>
          <w:color w:val="FF0000"/>
          <w:sz w:val="24"/>
          <w:szCs w:val="24"/>
        </w:rPr>
        <w:t>2.</w:t>
      </w:r>
      <w:r>
        <w:rPr>
          <w:rFonts w:ascii="Cambria" w:hAnsi="Cambria"/>
          <w:sz w:val="24"/>
          <w:szCs w:val="24"/>
        </w:rPr>
        <w:t>) on all three panels.</w:t>
      </w:r>
    </w:p>
    <w:p w:rsidR="00DA2BFF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can use “Select All” or “Deselect All” buttons for easier manipulation (</w:t>
      </w:r>
      <w:r w:rsidRPr="00DA2BFF">
        <w:rPr>
          <w:rFonts w:ascii="Cambria" w:hAnsi="Cambria"/>
          <w:b/>
          <w:color w:val="FF0000"/>
          <w:sz w:val="24"/>
          <w:szCs w:val="24"/>
        </w:rPr>
        <w:t>3.</w:t>
      </w:r>
      <w:r>
        <w:rPr>
          <w:rFonts w:ascii="Cambria" w:hAnsi="Cambria"/>
          <w:sz w:val="24"/>
          <w:szCs w:val="24"/>
        </w:rPr>
        <w:t>).</w:t>
      </w:r>
    </w:p>
    <w:p w:rsidR="00DA2BFF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“Calculate” button is now enabled and after clicking it (</w:t>
      </w:r>
      <w:r w:rsidRPr="00DA2BFF">
        <w:rPr>
          <w:rFonts w:ascii="Cambria" w:hAnsi="Cambria"/>
          <w:b/>
          <w:color w:val="FF0000"/>
          <w:sz w:val="24"/>
          <w:szCs w:val="24"/>
        </w:rPr>
        <w:t>4.</w:t>
      </w:r>
      <w:r>
        <w:rPr>
          <w:rFonts w:ascii="Cambria" w:hAnsi="Cambria"/>
          <w:sz w:val="24"/>
          <w:szCs w:val="24"/>
        </w:rPr>
        <w:t>), user can save results by using new saving dialog window (</w:t>
      </w:r>
      <w:r w:rsidRPr="00DA2BFF">
        <w:rPr>
          <w:rFonts w:ascii="Cambria" w:hAnsi="Cambria"/>
          <w:b/>
          <w:color w:val="FF0000"/>
          <w:sz w:val="24"/>
          <w:szCs w:val="24"/>
        </w:rPr>
        <w:t>5.</w:t>
      </w:r>
      <w:r>
        <w:rPr>
          <w:rFonts w:ascii="Cambria" w:hAnsi="Cambria"/>
          <w:sz w:val="24"/>
          <w:szCs w:val="24"/>
        </w:rPr>
        <w:t>)</w:t>
      </w:r>
    </w:p>
    <w:p w:rsidR="00DA2BFF" w:rsidRPr="00DA2BFF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 w:rsidRPr="00DA2BFF">
        <w:rPr>
          <w:rFonts w:ascii="Cambria" w:hAnsi="Cambria"/>
          <w:sz w:val="24"/>
          <w:szCs w:val="24"/>
        </w:rPr>
        <w:t>After saving results user can exit the program by clicking “exit” button.</w:t>
      </w:r>
      <w:r w:rsidRPr="00DA2BFF">
        <w:rPr>
          <w:rFonts w:ascii="Cambria" w:hAnsi="Cambria"/>
          <w:sz w:val="24"/>
          <w:szCs w:val="24"/>
        </w:rPr>
        <w:br w:type="page"/>
      </w:r>
    </w:p>
    <w:p w:rsidR="00DA2BFF" w:rsidRDefault="00DA2BFF" w:rsidP="00947692">
      <w:pPr>
        <w:keepNext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lastRenderedPageBreak/>
        <w:t>Errors in uploaded files (sample or database file)</w:t>
      </w:r>
    </w:p>
    <w:p w:rsidR="00947692" w:rsidRDefault="00947692" w:rsidP="00947692">
      <w:pPr>
        <w:keepNext/>
        <w:jc w:val="center"/>
        <w:rPr>
          <w:rFonts w:ascii="Cambria" w:hAnsi="Cambria"/>
          <w:b/>
          <w:sz w:val="28"/>
          <w:szCs w:val="28"/>
        </w:rPr>
      </w:pPr>
    </w:p>
    <w:p w:rsidR="00381153" w:rsidRPr="00381153" w:rsidRDefault="00381153" w:rsidP="00947692">
      <w:pPr>
        <w:pStyle w:val="Odsekzoznamu"/>
        <w:keepNext/>
        <w:numPr>
          <w:ilvl w:val="0"/>
          <w:numId w:val="9"/>
        </w:numPr>
        <w:jc w:val="both"/>
        <w:rPr>
          <w:rFonts w:ascii="Cambria" w:hAnsi="Cambria"/>
          <w:b/>
          <w:i/>
          <w:sz w:val="24"/>
          <w:szCs w:val="24"/>
        </w:rPr>
      </w:pPr>
      <w:r w:rsidRPr="00381153">
        <w:rPr>
          <w:rFonts w:ascii="Cambria" w:hAnsi="Cambria"/>
          <w:b/>
          <w:i/>
          <w:sz w:val="24"/>
          <w:szCs w:val="24"/>
        </w:rPr>
        <w:t>Database errors</w:t>
      </w:r>
    </w:p>
    <w:p w:rsidR="00947692" w:rsidRDefault="00381153" w:rsidP="00947692">
      <w:pPr>
        <w:keepNext/>
        <w:jc w:val="center"/>
      </w:pPr>
      <w:r>
        <w:rPr>
          <w:rFonts w:ascii="Cambria" w:hAnsi="Cambria"/>
          <w:noProof/>
          <w:sz w:val="24"/>
          <w:szCs w:val="24"/>
          <w:lang w:eastAsia="en-GB"/>
        </w:rPr>
        <w:drawing>
          <wp:inline distT="0" distB="0" distL="0" distR="0">
            <wp:extent cx="4068639" cy="3240000"/>
            <wp:effectExtent l="0" t="0" r="8255" b="0"/>
            <wp:docPr id="10" name="Obrázok 10" descr="C:\Users\Peter\Desktop\NEMESYS demo\Manual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er\Desktop\NEMESYS demo\Manual\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3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53" w:rsidRPr="00947692" w:rsidRDefault="00947692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947692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>
        <w:rPr>
          <w:rFonts w:ascii="Cambria" w:hAnsi="Cambria"/>
          <w:b/>
          <w:i w:val="0"/>
          <w:noProof/>
          <w:color w:val="auto"/>
          <w:sz w:val="24"/>
          <w:szCs w:val="24"/>
        </w:rPr>
        <w:t>8</w: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381153" w:rsidRPr="00947692" w:rsidRDefault="00381153" w:rsidP="00947692">
      <w:pPr>
        <w:pStyle w:val="Odsekzoznamu"/>
        <w:numPr>
          <w:ilvl w:val="0"/>
          <w:numId w:val="10"/>
        </w:numPr>
        <w:jc w:val="both"/>
        <w:rPr>
          <w:rFonts w:ascii="Cambria" w:hAnsi="Cambria"/>
          <w:sz w:val="24"/>
          <w:szCs w:val="24"/>
        </w:rPr>
      </w:pPr>
      <w:r w:rsidRPr="00947692">
        <w:rPr>
          <w:rFonts w:ascii="Cambria" w:hAnsi="Cambria"/>
          <w:sz w:val="24"/>
          <w:szCs w:val="24"/>
        </w:rPr>
        <w:t xml:space="preserve">NEMESYS is able to detected and warn user if there are errors within the uploaded database file. After uploading </w:t>
      </w:r>
      <w:r w:rsidR="00947692" w:rsidRPr="00947692">
        <w:rPr>
          <w:rFonts w:ascii="Cambria" w:hAnsi="Cambria"/>
          <w:sz w:val="24"/>
          <w:szCs w:val="24"/>
        </w:rPr>
        <w:t>custom database (Fig. 6), program automatically check the file for inconsistency and errors (</w:t>
      </w:r>
      <w:r w:rsidR="00947692" w:rsidRPr="00947692">
        <w:rPr>
          <w:rFonts w:ascii="Cambria" w:hAnsi="Cambria"/>
          <w:b/>
          <w:color w:val="FF0000"/>
          <w:sz w:val="24"/>
          <w:szCs w:val="24"/>
        </w:rPr>
        <w:t>1.</w:t>
      </w:r>
      <w:r w:rsidR="00947692" w:rsidRPr="00947692">
        <w:rPr>
          <w:rFonts w:ascii="Cambria" w:hAnsi="Cambria"/>
          <w:sz w:val="24"/>
          <w:szCs w:val="24"/>
        </w:rPr>
        <w:t>).</w:t>
      </w:r>
    </w:p>
    <w:p w:rsidR="00947692" w:rsidRDefault="00947692" w:rsidP="00947692">
      <w:pPr>
        <w:pStyle w:val="Odsekzoznamu"/>
        <w:numPr>
          <w:ilvl w:val="0"/>
          <w:numId w:val="10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If program finds any errors it will displayed it in a new dialog window “Input Errors”, where exact location and type of the error in the uploaded file is described.</w:t>
      </w:r>
    </w:p>
    <w:p w:rsidR="00947692" w:rsidRPr="00947692" w:rsidRDefault="00947692" w:rsidP="00947692">
      <w:pPr>
        <w:pStyle w:val="Odsekzoznamu"/>
        <w:numPr>
          <w:ilvl w:val="0"/>
          <w:numId w:val="10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has to correct the errors and upload the file again.</w:t>
      </w:r>
    </w:p>
    <w:p w:rsidR="00947692" w:rsidRDefault="00947692" w:rsidP="00947692">
      <w:pPr>
        <w:pStyle w:val="Odsekzoznamu"/>
        <w:jc w:val="both"/>
        <w:rPr>
          <w:rFonts w:ascii="Cambria" w:hAnsi="Cambria"/>
          <w:sz w:val="24"/>
          <w:szCs w:val="24"/>
        </w:rPr>
      </w:pPr>
    </w:p>
    <w:p w:rsidR="00947692" w:rsidRPr="00947692" w:rsidRDefault="00947692" w:rsidP="0094769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947692" w:rsidRPr="00947692" w:rsidRDefault="00947692" w:rsidP="00947692">
      <w:pPr>
        <w:pStyle w:val="Odsekzoznamu"/>
        <w:numPr>
          <w:ilvl w:val="0"/>
          <w:numId w:val="9"/>
        </w:numPr>
        <w:rPr>
          <w:rFonts w:ascii="Cambria" w:hAnsi="Cambria"/>
          <w:b/>
          <w:i/>
          <w:sz w:val="24"/>
          <w:szCs w:val="24"/>
        </w:rPr>
      </w:pPr>
      <w:r w:rsidRPr="00947692">
        <w:rPr>
          <w:rFonts w:ascii="Cambria" w:hAnsi="Cambria"/>
          <w:b/>
          <w:i/>
          <w:sz w:val="24"/>
          <w:szCs w:val="24"/>
        </w:rPr>
        <w:lastRenderedPageBreak/>
        <w:t>Sample data file errors</w:t>
      </w:r>
    </w:p>
    <w:p w:rsidR="00947692" w:rsidRDefault="00381153" w:rsidP="00947692">
      <w:pPr>
        <w:keepNext/>
        <w:jc w:val="center"/>
      </w:pPr>
      <w:r>
        <w:rPr>
          <w:rFonts w:ascii="Cambria" w:hAnsi="Cambria"/>
          <w:noProof/>
          <w:sz w:val="24"/>
          <w:szCs w:val="24"/>
          <w:lang w:eastAsia="en-GB"/>
        </w:rPr>
        <w:drawing>
          <wp:inline distT="0" distB="0" distL="0" distR="0">
            <wp:extent cx="3663857" cy="3240000"/>
            <wp:effectExtent l="0" t="0" r="0" b="0"/>
            <wp:docPr id="11" name="Obrázok 11" descr="C:\Users\Peter\Desktop\NEMESYS demo\Manual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er\Desktop\NEMESYS demo\Manual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85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BFF" w:rsidRPr="00947692" w:rsidRDefault="00947692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947692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Pr="00947692">
        <w:rPr>
          <w:rFonts w:ascii="Cambria" w:hAnsi="Cambria"/>
          <w:b/>
          <w:i w:val="0"/>
          <w:noProof/>
          <w:color w:val="auto"/>
          <w:sz w:val="24"/>
          <w:szCs w:val="24"/>
        </w:rPr>
        <w:t>9</w: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947692" w:rsidRPr="00947692" w:rsidRDefault="00947692" w:rsidP="00947692">
      <w:pPr>
        <w:pStyle w:val="Odsekzoznamu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947692">
        <w:rPr>
          <w:rFonts w:ascii="Cambria" w:hAnsi="Cambria"/>
          <w:sz w:val="24"/>
          <w:szCs w:val="24"/>
        </w:rPr>
        <w:t xml:space="preserve">NEMESYS is able to detected and warn user if there are errors within the uploaded </w:t>
      </w:r>
      <w:r>
        <w:rPr>
          <w:rFonts w:ascii="Cambria" w:hAnsi="Cambria"/>
          <w:sz w:val="24"/>
          <w:szCs w:val="24"/>
        </w:rPr>
        <w:t>sample data</w:t>
      </w:r>
      <w:r w:rsidRPr="00947692">
        <w:rPr>
          <w:rFonts w:ascii="Cambria" w:hAnsi="Cambria"/>
          <w:sz w:val="24"/>
          <w:szCs w:val="24"/>
        </w:rPr>
        <w:t xml:space="preserve"> file. After uploading </w:t>
      </w:r>
      <w:r>
        <w:rPr>
          <w:rFonts w:ascii="Cambria" w:hAnsi="Cambria"/>
          <w:sz w:val="24"/>
          <w:szCs w:val="24"/>
        </w:rPr>
        <w:t>file</w:t>
      </w:r>
      <w:r w:rsidRPr="00947692">
        <w:rPr>
          <w:rFonts w:ascii="Cambria" w:hAnsi="Cambria"/>
          <w:sz w:val="24"/>
          <w:szCs w:val="24"/>
        </w:rPr>
        <w:t xml:space="preserve"> (Fig. 6), program automatically check the file for inconsistency and errors (</w:t>
      </w:r>
      <w:r w:rsidRPr="00947692">
        <w:rPr>
          <w:rFonts w:ascii="Cambria" w:hAnsi="Cambria"/>
          <w:b/>
          <w:color w:val="FF0000"/>
          <w:sz w:val="24"/>
          <w:szCs w:val="24"/>
        </w:rPr>
        <w:t>1.</w:t>
      </w:r>
      <w:r w:rsidRPr="00947692">
        <w:rPr>
          <w:rFonts w:ascii="Cambria" w:hAnsi="Cambria"/>
          <w:sz w:val="24"/>
          <w:szCs w:val="24"/>
        </w:rPr>
        <w:t>).</w:t>
      </w:r>
    </w:p>
    <w:p w:rsidR="00947692" w:rsidRDefault="00947692" w:rsidP="00947692">
      <w:pPr>
        <w:pStyle w:val="Odsekzoznamu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If program finds any errors it will displayed it in a new dialog window “Input Errors”, where exact location and type of the error in the uploaded file is described.</w:t>
      </w:r>
    </w:p>
    <w:p w:rsidR="00947692" w:rsidRPr="00947692" w:rsidRDefault="00947692" w:rsidP="00947692">
      <w:pPr>
        <w:pStyle w:val="Odsekzoznamu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has to correct the errors and upload the file again.</w:t>
      </w:r>
    </w:p>
    <w:p w:rsidR="00947692" w:rsidRPr="00DA2BFF" w:rsidRDefault="00947692" w:rsidP="00947692">
      <w:pPr>
        <w:jc w:val="both"/>
        <w:rPr>
          <w:rFonts w:ascii="Cambria" w:hAnsi="Cambria"/>
          <w:sz w:val="24"/>
          <w:szCs w:val="24"/>
        </w:rPr>
      </w:pPr>
    </w:p>
    <w:p w:rsidR="00DA2BFF" w:rsidRPr="00DA2BFF" w:rsidRDefault="00DA2BFF" w:rsidP="00947692">
      <w:pPr>
        <w:jc w:val="both"/>
      </w:pPr>
    </w:p>
    <w:p w:rsidR="003B2219" w:rsidRDefault="00D00234" w:rsidP="00E439FF">
      <w:pPr>
        <w:jc w:val="center"/>
        <w:rPr>
          <w:rFonts w:ascii="Cambria" w:hAnsi="Cambria"/>
          <w:b/>
          <w:sz w:val="28"/>
          <w:szCs w:val="28"/>
        </w:rPr>
      </w:pPr>
      <w:r w:rsidRPr="00D00234">
        <w:rPr>
          <w:rFonts w:ascii="Cambria" w:hAnsi="Cambria"/>
          <w:b/>
          <w:sz w:val="28"/>
          <w:szCs w:val="28"/>
        </w:rPr>
        <w:t>Expected run time for demo</w:t>
      </w:r>
      <w:r w:rsidR="00E439FF">
        <w:rPr>
          <w:rFonts w:ascii="Cambria" w:hAnsi="Cambria"/>
          <w:b/>
          <w:sz w:val="28"/>
          <w:szCs w:val="28"/>
        </w:rPr>
        <w:t xml:space="preserve"> files</w:t>
      </w:r>
    </w:p>
    <w:p w:rsidR="00D00234" w:rsidRDefault="00D00234" w:rsidP="00E439F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expected run time for computation depends on two factors:</w:t>
      </w:r>
    </w:p>
    <w:p w:rsidR="00D00234" w:rsidRDefault="00D00234" w:rsidP="00E439FF">
      <w:pPr>
        <w:pStyle w:val="Odsekzoznamu"/>
        <w:numPr>
          <w:ilvl w:val="0"/>
          <w:numId w:val="1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speed – as NEMESYS depends on user how quickly is he able go through the computation procedure</w:t>
      </w:r>
    </w:p>
    <w:p w:rsidR="00D00234" w:rsidRPr="00D00234" w:rsidRDefault="00D00234" w:rsidP="00E439FF">
      <w:pPr>
        <w:pStyle w:val="Odsekzoznamu"/>
        <w:numPr>
          <w:ilvl w:val="0"/>
          <w:numId w:val="1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size of the sample data file</w:t>
      </w:r>
    </w:p>
    <w:p w:rsidR="00E439FF" w:rsidRDefault="00D00234" w:rsidP="00E439F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For the demo dataset </w:t>
      </w:r>
      <w:r w:rsidR="00E439FF">
        <w:rPr>
          <w:rFonts w:ascii="Cambria" w:hAnsi="Cambria"/>
          <w:sz w:val="24"/>
          <w:szCs w:val="24"/>
        </w:rPr>
        <w:t xml:space="preserve">the </w:t>
      </w:r>
      <w:r>
        <w:rPr>
          <w:rFonts w:ascii="Cambria" w:hAnsi="Cambria"/>
          <w:sz w:val="24"/>
          <w:szCs w:val="24"/>
        </w:rPr>
        <w:t>worse scenario – the user decided to calculate all indices for nema</w:t>
      </w:r>
      <w:r w:rsidR="00E439FF">
        <w:rPr>
          <w:rFonts w:ascii="Cambria" w:hAnsi="Cambria"/>
          <w:sz w:val="24"/>
          <w:szCs w:val="24"/>
        </w:rPr>
        <w:t>todes.</w:t>
      </w:r>
    </w:p>
    <w:p w:rsidR="00D00234" w:rsidRDefault="00E439FF" w:rsidP="00E439F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Uploading custom demo database and sample data demo file takes approximately 5 seconds each. T</w:t>
      </w:r>
      <w:r w:rsidR="00D00234">
        <w:rPr>
          <w:rFonts w:ascii="Cambria" w:hAnsi="Cambria"/>
          <w:sz w:val="24"/>
          <w:szCs w:val="24"/>
        </w:rPr>
        <w:t xml:space="preserve">he program is able to compute results approximately in 5 seconds. </w:t>
      </w:r>
      <w:r>
        <w:rPr>
          <w:rFonts w:ascii="Cambria" w:hAnsi="Cambria"/>
          <w:sz w:val="24"/>
          <w:szCs w:val="24"/>
        </w:rPr>
        <w:t>Therefore the complete program run could take approximately up to 30 seconds. However the run could be longer as the total time of the run significantly depends on the user</w:t>
      </w:r>
      <w:r w:rsidR="009E53D6">
        <w:rPr>
          <w:rFonts w:ascii="Cambria" w:hAnsi="Cambria"/>
          <w:sz w:val="24"/>
          <w:szCs w:val="24"/>
        </w:rPr>
        <w:t xml:space="preserve"> speed</w:t>
      </w:r>
      <w:r>
        <w:rPr>
          <w:rFonts w:ascii="Cambria" w:hAnsi="Cambria"/>
          <w:sz w:val="24"/>
          <w:szCs w:val="24"/>
        </w:rPr>
        <w:t xml:space="preserve">. </w:t>
      </w:r>
    </w:p>
    <w:p w:rsidR="009E53D6" w:rsidRPr="00D00234" w:rsidRDefault="009E53D6" w:rsidP="009E53D6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The demo run time was tested on PC with specifications </w:t>
      </w:r>
      <w:r w:rsidRPr="009E53D6">
        <w:rPr>
          <w:rFonts w:ascii="Cambria" w:hAnsi="Cambria"/>
          <w:sz w:val="24"/>
          <w:szCs w:val="24"/>
        </w:rPr>
        <w:t>8 GB RAM, Intel(R) Core(TM) i5-4570 CPU @ 3.20GHz</w:t>
      </w:r>
      <w:r>
        <w:rPr>
          <w:rFonts w:ascii="Cambria" w:hAnsi="Cambria"/>
          <w:sz w:val="24"/>
          <w:szCs w:val="24"/>
        </w:rPr>
        <w:t>, Windows 7.</w:t>
      </w:r>
      <w:bookmarkStart w:id="0" w:name="_GoBack"/>
      <w:bookmarkEnd w:id="0"/>
    </w:p>
    <w:sectPr w:rsidR="009E53D6" w:rsidRPr="00D002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83CA1"/>
    <w:multiLevelType w:val="hybridMultilevel"/>
    <w:tmpl w:val="5D2AA9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F6C57"/>
    <w:multiLevelType w:val="hybridMultilevel"/>
    <w:tmpl w:val="EF9CF6D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F44F5"/>
    <w:multiLevelType w:val="hybridMultilevel"/>
    <w:tmpl w:val="6E5AFE6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F38CC"/>
    <w:multiLevelType w:val="hybridMultilevel"/>
    <w:tmpl w:val="2B5E07BE"/>
    <w:lvl w:ilvl="0" w:tplc="57FE104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B130D"/>
    <w:multiLevelType w:val="hybridMultilevel"/>
    <w:tmpl w:val="94366F4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C1E0C"/>
    <w:multiLevelType w:val="hybridMultilevel"/>
    <w:tmpl w:val="41DE72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A255E"/>
    <w:multiLevelType w:val="hybridMultilevel"/>
    <w:tmpl w:val="49AEED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4249C3"/>
    <w:multiLevelType w:val="hybridMultilevel"/>
    <w:tmpl w:val="564AD3FA"/>
    <w:lvl w:ilvl="0" w:tplc="B7E8C33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612A25"/>
    <w:multiLevelType w:val="hybridMultilevel"/>
    <w:tmpl w:val="41DE72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52475"/>
    <w:multiLevelType w:val="hybridMultilevel"/>
    <w:tmpl w:val="B666088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A5E11"/>
    <w:multiLevelType w:val="hybridMultilevel"/>
    <w:tmpl w:val="2CBC74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67BF0"/>
    <w:multiLevelType w:val="hybridMultilevel"/>
    <w:tmpl w:val="CCB283AE"/>
    <w:lvl w:ilvl="0" w:tplc="50403C34">
      <w:start w:val="1"/>
      <w:numFmt w:val="decimal"/>
      <w:lvlText w:val="%1)"/>
      <w:lvlJc w:val="left"/>
      <w:pPr>
        <w:ind w:left="720" w:hanging="360"/>
      </w:pPr>
      <w:rPr>
        <w:rFonts w:ascii="Cambria" w:hAnsi="Cambria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7"/>
  </w:num>
  <w:num w:numId="6">
    <w:abstractNumId w:val="11"/>
  </w:num>
  <w:num w:numId="7">
    <w:abstractNumId w:val="10"/>
  </w:num>
  <w:num w:numId="8">
    <w:abstractNumId w:val="2"/>
  </w:num>
  <w:num w:numId="9">
    <w:abstractNumId w:val="6"/>
  </w:num>
  <w:num w:numId="10">
    <w:abstractNumId w:val="5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219"/>
    <w:rsid w:val="00262770"/>
    <w:rsid w:val="00381153"/>
    <w:rsid w:val="003B2219"/>
    <w:rsid w:val="0073293E"/>
    <w:rsid w:val="008B2BFA"/>
    <w:rsid w:val="00947692"/>
    <w:rsid w:val="009E53D6"/>
    <w:rsid w:val="00D00234"/>
    <w:rsid w:val="00DA2BFF"/>
    <w:rsid w:val="00E4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3A4E16-FEAE-40CF-A04B-B82C332C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opis">
    <w:name w:val="caption"/>
    <w:basedOn w:val="Normlny"/>
    <w:next w:val="Normlny"/>
    <w:uiPriority w:val="35"/>
    <w:unhideWhenUsed/>
    <w:qFormat/>
    <w:rsid w:val="003B22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qFormat/>
    <w:rsid w:val="003B2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2</cp:revision>
  <dcterms:created xsi:type="dcterms:W3CDTF">2020-09-22T11:07:00Z</dcterms:created>
  <dcterms:modified xsi:type="dcterms:W3CDTF">2020-09-22T13:08:00Z</dcterms:modified>
</cp:coreProperties>
</file>