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56F3" w14:textId="77777777" w:rsidR="00556542" w:rsidRDefault="00C128BA" w:rsidP="00C128BA">
      <w:pPr>
        <w:rPr>
          <w:bCs/>
        </w:rPr>
      </w:pPr>
      <w:r w:rsidRPr="00604B71">
        <w:t>Date:</w:t>
      </w:r>
      <w:r w:rsidRPr="00604B71">
        <w:tab/>
      </w:r>
      <w:r w:rsidRPr="00604B71">
        <w:tab/>
        <w:t>09/0</w:t>
      </w:r>
      <w:r>
        <w:t>2</w:t>
      </w:r>
      <w:r w:rsidRPr="00604B71">
        <w:t>/2017</w:t>
      </w:r>
    </w:p>
    <w:p w14:paraId="5FE64935" w14:textId="12B10805" w:rsidR="00604B71" w:rsidRPr="00556542" w:rsidRDefault="00C128BA" w:rsidP="00C128BA">
      <w:pPr>
        <w:rPr>
          <w:bCs/>
        </w:rPr>
      </w:pPr>
      <w:r w:rsidRPr="00BA1DDD">
        <w:rPr>
          <w:bCs/>
        </w:rPr>
        <w:t>Student name</w:t>
      </w:r>
      <w:r w:rsidRPr="00BA1DDD">
        <w:t>:</w:t>
      </w:r>
      <w:r w:rsidRPr="00BA1DDD">
        <w:tab/>
      </w:r>
      <w:r w:rsidRPr="00604B71">
        <w:t>Peter Hermann Schuld</w:t>
      </w:r>
      <w:r w:rsidRPr="00604B71">
        <w:br/>
      </w:r>
      <w:r w:rsidRPr="00BA1DDD">
        <w:rPr>
          <w:bCs/>
        </w:rPr>
        <w:t>Student ID</w:t>
      </w:r>
      <w:r w:rsidRPr="00BA1DDD">
        <w:t>:</w:t>
      </w:r>
      <w:r w:rsidR="00556542">
        <w:t xml:space="preserve"> </w:t>
      </w:r>
      <w:r w:rsidR="00556542">
        <w:tab/>
        <w:t>90980339</w:t>
      </w:r>
      <w:r>
        <w:br/>
        <w:t>Program:</w:t>
      </w:r>
      <w:r>
        <w:tab/>
      </w:r>
      <w:r>
        <w:t>Stanford Continuing Studies</w:t>
      </w:r>
      <w:r w:rsidR="00604B71" w:rsidRPr="00604B71">
        <w:br/>
        <w:t>Course Title:</w:t>
      </w:r>
      <w:r w:rsidR="00604B71" w:rsidRPr="00604B71">
        <w:tab/>
        <w:t xml:space="preserve">Financial </w:t>
      </w:r>
      <w:proofErr w:type="spellStart"/>
      <w:r w:rsidR="00604B71" w:rsidRPr="00604B71">
        <w:t>Modeling</w:t>
      </w:r>
      <w:proofErr w:type="spellEnd"/>
      <w:r w:rsidR="00604B71" w:rsidRPr="00604B71">
        <w:t xml:space="preserve"> and Business Decisions</w:t>
      </w:r>
      <w:r w:rsidR="00604B71" w:rsidRPr="00604B71">
        <w:br/>
        <w:t>Course Code:</w:t>
      </w:r>
      <w:r w:rsidR="00604B71" w:rsidRPr="00604B71">
        <w:tab/>
        <w:t>BUS 150 W</w:t>
      </w:r>
      <w:r w:rsidR="00604B71" w:rsidRPr="00604B71">
        <w:br/>
        <w:t>I</w:t>
      </w:r>
      <w:r w:rsidR="00604B71">
        <w:t>nstructor:</w:t>
      </w:r>
      <w:r w:rsidR="00604B71">
        <w:tab/>
      </w:r>
      <w:proofErr w:type="spellStart"/>
      <w:r w:rsidR="00604B71">
        <w:t>Iddo</w:t>
      </w:r>
      <w:proofErr w:type="spellEnd"/>
      <w:r w:rsidR="00604B71">
        <w:t xml:space="preserve"> </w:t>
      </w:r>
      <w:proofErr w:type="spellStart"/>
      <w:r w:rsidR="00604B71">
        <w:t>Hadar</w:t>
      </w:r>
      <w:proofErr w:type="spellEnd"/>
      <w:r w:rsidR="00604B71">
        <w:br/>
        <w:t>Quarter:</w:t>
      </w:r>
      <w:r w:rsidR="00604B71">
        <w:tab/>
      </w:r>
      <w:r w:rsidR="00604B71" w:rsidRPr="00604B71">
        <w:t>Summer 2017</w:t>
      </w:r>
      <w:r w:rsidR="00604B71" w:rsidRPr="00604B71">
        <w:br/>
        <w:t>Grade Option:</w:t>
      </w:r>
      <w:r w:rsidR="00604B71" w:rsidRPr="00604B71">
        <w:tab/>
        <w:t>Letter Grade</w:t>
      </w:r>
      <w:r w:rsidR="00604B71" w:rsidRPr="00604B71">
        <w:br/>
      </w:r>
      <w:r w:rsidR="00604B71" w:rsidRPr="00604B71">
        <w:br/>
      </w:r>
    </w:p>
    <w:p w14:paraId="18DFB725" w14:textId="77777777" w:rsidR="00C128BA" w:rsidRPr="00604B71" w:rsidRDefault="00C128BA" w:rsidP="00C128BA">
      <w:pPr>
        <w:rPr>
          <w:b/>
        </w:rPr>
      </w:pPr>
      <w:r w:rsidRPr="00BA1DDD">
        <w:t>Title:</w:t>
      </w:r>
      <w:r>
        <w:rPr>
          <w:b/>
        </w:rPr>
        <w:tab/>
      </w:r>
      <w:r>
        <w:rPr>
          <w:b/>
        </w:rPr>
        <w:tab/>
      </w:r>
      <w:r w:rsidRPr="00604B71">
        <w:rPr>
          <w:b/>
        </w:rPr>
        <w:t>Optimal Asset Allocation with MS-Excel</w:t>
      </w:r>
    </w:p>
    <w:p w14:paraId="20936D2B" w14:textId="77777777" w:rsidR="00604B71" w:rsidRDefault="00604B71"/>
    <w:p w14:paraId="52CFC836" w14:textId="1EC0126C" w:rsidR="001725FA" w:rsidRPr="00BA1DDD" w:rsidRDefault="00C128BA">
      <w:pPr>
        <w:rPr>
          <w:sz w:val="44"/>
          <w:szCs w:val="44"/>
        </w:rPr>
      </w:pPr>
      <w:r w:rsidRPr="00C128BA">
        <w:rPr>
          <w:sz w:val="44"/>
          <w:szCs w:val="44"/>
        </w:rPr>
        <w:t xml:space="preserve">Final Assignment </w:t>
      </w:r>
      <w:r w:rsidR="000E3EF4" w:rsidRPr="00BA1DDD">
        <w:rPr>
          <w:sz w:val="44"/>
          <w:szCs w:val="44"/>
        </w:rPr>
        <w:t>Problem Statement</w:t>
      </w:r>
    </w:p>
    <w:p w14:paraId="0840A54C" w14:textId="7AE96115" w:rsidR="0056617F" w:rsidRPr="0056617F" w:rsidRDefault="00556542" w:rsidP="0056617F">
      <w:r>
        <w:t>A</w:t>
      </w:r>
      <w:r w:rsidR="000E3EF4">
        <w:t xml:space="preserve"> US </w:t>
      </w:r>
      <w:r w:rsidR="00712EFB">
        <w:t xml:space="preserve">defined contribution </w:t>
      </w:r>
      <w:r>
        <w:t>P</w:t>
      </w:r>
      <w:r w:rsidR="000E3EF4">
        <w:t xml:space="preserve">ension </w:t>
      </w:r>
      <w:r>
        <w:t>F</w:t>
      </w:r>
      <w:r w:rsidR="000E3EF4">
        <w:t>und traditionally allocates it’s Master-Portfolio between two in-house managed Sub-</w:t>
      </w:r>
      <w:r>
        <w:t>F</w:t>
      </w:r>
      <w:r w:rsidR="000E3EF4">
        <w:t xml:space="preserve">unds tracking the S&amp;P 500 </w:t>
      </w:r>
      <w:r w:rsidR="00712EFB">
        <w:t xml:space="preserve">index </w:t>
      </w:r>
      <w:r w:rsidR="000E3EF4">
        <w:t>and the NASDAQ Composite</w:t>
      </w:r>
      <w:r w:rsidR="00712EFB">
        <w:t xml:space="preserve"> index</w:t>
      </w:r>
      <w:r w:rsidR="000E3EF4">
        <w:t xml:space="preserve">, </w:t>
      </w:r>
      <w:r w:rsidR="00712EFB">
        <w:t>respectively</w:t>
      </w:r>
      <w:r w:rsidR="000E3EF4">
        <w:t xml:space="preserve">. </w:t>
      </w:r>
      <w:r w:rsidR="00712EFB">
        <w:t>According to the fund’s charter, s</w:t>
      </w:r>
      <w:r w:rsidR="000E3EF4">
        <w:t>enior management decides quarterly about strategic changes in the allocation based on a quantitative report that</w:t>
      </w:r>
      <w:r w:rsidR="00712EFB">
        <w:t xml:space="preserve"> applies Modern Portfolio Theory </w:t>
      </w:r>
      <w:r w:rsidR="007C1D1A">
        <w:t xml:space="preserve">(MPT) </w:t>
      </w:r>
      <w:r w:rsidR="00712EFB">
        <w:t xml:space="preserve">and </w:t>
      </w:r>
      <w:r w:rsidR="000E3EF4">
        <w:t>analyses 30 years of historical data</w:t>
      </w:r>
      <w:r w:rsidR="00712EFB">
        <w:t xml:space="preserve">. The individual clients’ portfolios hold shares of the Master-Fund and of US Treasury Notes with </w:t>
      </w:r>
      <w:r w:rsidR="00712EFB" w:rsidRPr="0056617F">
        <w:t>of an appropriate maturity to reduce volatility</w:t>
      </w:r>
      <w:r w:rsidR="00712EFB">
        <w:t xml:space="preserve">. </w:t>
      </w:r>
      <w:r w:rsidR="0056617F" w:rsidRPr="0056617F">
        <w:t>For example, 10 years before out payment starts at age 6</w:t>
      </w:r>
      <w:r>
        <w:t>7</w:t>
      </w:r>
      <w:r w:rsidR="0056617F" w:rsidRPr="0056617F">
        <w:t xml:space="preserve"> </w:t>
      </w:r>
      <w:r w:rsidR="00712EFB">
        <w:t>the</w:t>
      </w:r>
      <w:r w:rsidR="0056617F" w:rsidRPr="0056617F">
        <w:t xml:space="preserve"> pension plan starts shifting 10% of a policy holder ‘s assets into 10yr T-Notes. The following year the risk-free allocation is increased to 20% by buying 9yr T-Notes.  </w:t>
      </w:r>
      <w:r w:rsidR="00425AE6">
        <w:t xml:space="preserve">The investment returns for the last 10 years have been satisfying, but the board of directors is concerned about signs of overheating and a lack of diversification in the domestic equity markets. In addition, </w:t>
      </w:r>
      <w:r w:rsidR="007C1D1A">
        <w:t xml:space="preserve">the board recommends looking overseas to investable companies that can profit from expected economic growth in Europe, Asia and emerging markets.  </w:t>
      </w:r>
    </w:p>
    <w:p w14:paraId="33121ABE" w14:textId="379A2EE1" w:rsidR="00604B71" w:rsidRDefault="00425AE6">
      <w:r>
        <w:t>Recently the Fund’s charter was amended and now allows for up to 60% investments in Non-USD</w:t>
      </w:r>
      <w:bookmarkStart w:id="0" w:name="_GoBack"/>
      <w:bookmarkEnd w:id="0"/>
      <w:r>
        <w:t xml:space="preserve"> equity markets</w:t>
      </w:r>
      <w:r w:rsidR="007C1D1A">
        <w:t>, albeit only in Investment Grade rated countries. You are a senior analyst at the pension fund and the CEO asked you to prepare an investment thesis based on MPT</w:t>
      </w:r>
      <w:r>
        <w:t xml:space="preserve"> </w:t>
      </w:r>
      <w:r w:rsidR="007C1D1A">
        <w:t xml:space="preserve">and state of the art statistical modelling. Microsoft Excel 2016 is available and both the CEO and the board members are trained economists who like to run the models by themselves. </w:t>
      </w:r>
      <w:r w:rsidR="00EE61D0">
        <w:t xml:space="preserve">Furthermore, </w:t>
      </w:r>
      <w:r w:rsidR="00321F66">
        <w:t xml:space="preserve">the company’s senior risk manager needs to approve your proposal and you decide to include </w:t>
      </w:r>
      <w:r w:rsidR="00556542">
        <w:t>P</w:t>
      </w:r>
      <w:r w:rsidR="00321F66">
        <w:t>ivot table risk factor break downs, Monte Carlo performance simulations and statistical hypothesis tests as well. Y</w:t>
      </w:r>
      <w:r w:rsidR="00604B71">
        <w:t xml:space="preserve">ou prepare a </w:t>
      </w:r>
      <w:r w:rsidR="00BA1DDD">
        <w:t>d</w:t>
      </w:r>
      <w:r w:rsidR="00604B71">
        <w:t>emo MS Excel Spreadsheet and a MS-PowerPoint presentation to illustrate the method</w:t>
      </w:r>
      <w:r w:rsidR="00604B71" w:rsidRPr="00604B71">
        <w:t xml:space="preserve"> and course of the study</w:t>
      </w:r>
      <w:r w:rsidR="00604B71">
        <w:t>.</w:t>
      </w:r>
      <w:r w:rsidR="00556542">
        <w:t xml:space="preserve"> Your </w:t>
      </w:r>
      <w:r w:rsidR="001B4497">
        <w:t>report</w:t>
      </w:r>
      <w:r w:rsidR="00556542">
        <w:t xml:space="preserve"> offers 3 alternative Model portfolios with similar risk/return characteristics for senior management to decide which one should replace the current Master Portfolio.</w:t>
      </w:r>
    </w:p>
    <w:p w14:paraId="5898C576" w14:textId="55C857EF" w:rsidR="00604B71" w:rsidRDefault="00604B71"/>
    <w:p w14:paraId="01E24F69" w14:textId="77777777" w:rsidR="009E7F37" w:rsidRDefault="009E7F37"/>
    <w:p w14:paraId="300B02BF" w14:textId="1A3CAFD0" w:rsidR="0056617F" w:rsidRDefault="009E7F37">
      <w:r>
        <w:t>Peter Schuld</w:t>
      </w:r>
    </w:p>
    <w:sectPr w:rsidR="00566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7F"/>
    <w:rsid w:val="000E3EF4"/>
    <w:rsid w:val="001B4497"/>
    <w:rsid w:val="00321F66"/>
    <w:rsid w:val="0039626F"/>
    <w:rsid w:val="00425AE6"/>
    <w:rsid w:val="00556542"/>
    <w:rsid w:val="0056617F"/>
    <w:rsid w:val="00604B71"/>
    <w:rsid w:val="00712EFB"/>
    <w:rsid w:val="007C1D1A"/>
    <w:rsid w:val="007F659B"/>
    <w:rsid w:val="00886CAC"/>
    <w:rsid w:val="009E7F37"/>
    <w:rsid w:val="00AF5E78"/>
    <w:rsid w:val="00BA1DDD"/>
    <w:rsid w:val="00C128BA"/>
    <w:rsid w:val="00CE2769"/>
    <w:rsid w:val="00E63B48"/>
    <w:rsid w:val="00EE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FDE66A"/>
  <w15:chartTrackingRefBased/>
  <w15:docId w15:val="{1E8EEFD2-818B-443D-8D51-BDD47C9A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F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F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827434">
      <w:bodyDiv w:val="1"/>
      <w:marLeft w:val="0"/>
      <w:marRight w:val="0"/>
      <w:marTop w:val="0"/>
      <w:marBottom w:val="0"/>
      <w:divBdr>
        <w:top w:val="none" w:sz="0" w:space="0" w:color="auto"/>
        <w:left w:val="none" w:sz="0" w:space="0" w:color="auto"/>
        <w:bottom w:val="none" w:sz="0" w:space="0" w:color="auto"/>
        <w:right w:val="none" w:sz="0" w:space="0" w:color="auto"/>
      </w:divBdr>
    </w:div>
    <w:div w:id="7217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3</cp:revision>
  <cp:lastPrinted>2017-09-02T15:59:00Z</cp:lastPrinted>
  <dcterms:created xsi:type="dcterms:W3CDTF">2017-08-31T23:04:00Z</dcterms:created>
  <dcterms:modified xsi:type="dcterms:W3CDTF">2017-09-02T16:32:00Z</dcterms:modified>
</cp:coreProperties>
</file>