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200"/>
        <w:jc w:val="center"/>
      </w:pPr>
      <w:r>
        <w:rPr>
          <w:rFonts w:ascii="Calibri" w:cs="Calibri" w:eastAsia="Calibri" w:hAnsi="Calibri"/>
          <w:b/>
          <w:bCs/>
          <w:color w:val="1A5276"/>
          <w:sz w:val="64"/>
          <w:szCs w:val="64"/>
        </w:rPr>
        <w:t xml:space="preserve">e-Invoicing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color w:val="626567"/>
          <w:sz w:val="30"/>
          <w:szCs w:val="30"/>
        </w:rPr>
        <w:t xml:space="preserve">Elektronická fakturácia — Analýza požiadaviek</w:t>
      </w:r>
    </w:p>
    <w:p>
      <w:pPr>
        <w:spacing w:after="400" w:before="0"/>
        <w:jc w:val="center"/>
      </w:pPr>
      <w:r>
        <w:rPr>
          <w:rFonts w:ascii="Calibri" w:cs="Calibri" w:eastAsia="Calibri" w:hAnsi="Calibri"/>
          <w:b/>
          <w:bCs/>
          <w:color w:val="1C2833"/>
          <w:sz w:val="24"/>
          <w:szCs w:val="24"/>
        </w:rPr>
        <w:t xml:space="preserve">CBC AG · SK · RO · CZ · HU · IT</w:t>
      </w:r>
    </w:p>
    <w:p>
      <w:pPr>
        <w:spacing w:after="1600" w:before="0"/>
        <w:jc w:val="center"/>
      </w:pPr>
      <w:r>
        <w:rPr>
          <w:rFonts w:ascii="Calibri" w:cs="Calibri" w:eastAsia="Calibri" w:hAnsi="Calibri"/>
          <w:color w:val="626567"/>
          <w:sz w:val="20"/>
          <w:szCs w:val="20"/>
        </w:rPr>
        <w:t xml:space="preserve">Máj 2026  ·  Pripravil: INDEXUS CRM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300"/>
            <w:shd w:fill="FDEDEC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0"/>
                <w:szCs w:val="20"/>
              </w:rPr>
              <w:t xml:space="preserve">⚠️  KRITICKÉ — RO</w:t>
            </w:r>
          </w:p>
        </w:tc>
        <w:tc>
          <w:tcPr>
            <w:shd w:fill="FDEDEC" w:color="auto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Rumunsko (RO) — e-fakturácia je POVINNÁ od 1. júla 2024. Ak sa fakturuje v Rumunsku, treba okamžitú akciu.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300"/>
            <w:shd w:fill="FDEDEC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0"/>
                <w:szCs w:val="20"/>
              </w:rPr>
              <w:t xml:space="preserve">⚠️  KRITICKÉ — IT</w:t>
            </w:r>
          </w:p>
        </w:tc>
        <w:tc>
          <w:tcPr>
            <w:shd w:fill="FDEDEC" w:color="auto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Taliansko (IT) — e-fakturácia je POVINNÁ pre všetky talianské VAT-registrované subjekty od 1. januára 2019. Ak má CBC talianské IČ DPH, treba okamžitú akciu.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300"/>
            <w:shd w:fill="EAFAF1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20"/>
                <w:szCs w:val="20"/>
              </w:rPr>
              <w:t xml:space="preserve">✅  OK — CH</w:t>
            </w:r>
          </w:p>
        </w:tc>
        <w:tc>
          <w:tcPr>
            <w:shd w:fill="EAFAF1" w:color="auto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Švajčiarsko (CBC AG) — žiadna povinná B2B e-fakturácia. Len QR-bill na platobnom doklade.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Súhrnný prehľad — všetky krajiny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18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Fakturujúca entita</w:t>
            </w:r>
          </w:p>
        </w:tc>
        <w:tc>
          <w:tcPr>
            <w:tcW w:type="dxa" w:w="21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 e-fakturácie</w:t>
            </w:r>
          </w:p>
        </w:tc>
        <w:tc>
          <w:tcPr>
            <w:tcW w:type="dxa" w:w="1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Povinné od</w:t>
            </w:r>
          </w:p>
        </w:tc>
        <w:tc>
          <w:tcPr>
            <w:tcW w:type="dxa" w:w="2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Platforma / Sieť</w:t>
            </w:r>
          </w:p>
        </w:tc>
        <w:tc>
          <w:tcPr>
            <w:tcW w:type="dxa" w:w="19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Urgentnosť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🇨🇭 Švajčiarsko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CBC AG (materská)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ŽIADNA povinnosť B2B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QR-bill (platby)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🟢 Nízka</w:t>
            </w:r>
          </w:p>
        </w:tc>
      </w:tr>
      <w:tr>
        <w:tc>
          <w:tcPr>
            <w:tcW w:type="dxa" w:w="1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🇸🇰 Slovensko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CBC SK / lokálna</w:t>
            </w:r>
          </w:p>
        </w:tc>
        <w:tc>
          <w:tcPr>
            <w:tcW w:type="dxa" w:w="2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DOBROVOĽNÉ → POVINNÉ</w:t>
            </w:r>
          </w:p>
        </w:tc>
        <w:tc>
          <w:tcPr>
            <w:tcW w:type="dxa" w:w="1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1. jan 2027</w:t>
            </w:r>
          </w:p>
        </w:tc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Peppol / Digitálny poštár</w:t>
            </w:r>
          </w:p>
        </w:tc>
        <w:tc>
          <w:tcPr>
            <w:tcW w:type="dxa" w:w="1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🟡 Pripraviť v 2026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🇷🇴 Rumunsko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CBC RO / lokálna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POVINNÉ (B2B clearance)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1. júl 2024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RO e-Factura (ANAF)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🔴 OKAMŽITÁ AKCIA</w:t>
            </w:r>
          </w:p>
        </w:tc>
      </w:tr>
      <w:tr>
        <w:tc>
          <w:tcPr>
            <w:tcW w:type="dxa" w:w="1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🇨🇿 Česko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CBC CZ / lokálna</w:t>
            </w:r>
          </w:p>
        </w:tc>
        <w:tc>
          <w:tcPr>
            <w:tcW w:type="dxa" w:w="2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ŽIADNA povinnosť B2B</w:t>
            </w:r>
          </w:p>
        </w:tc>
        <w:tc>
          <w:tcPr>
            <w:tcW w:type="dxa" w:w="1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Dobrovoľné (UBL/ISDOC)</w:t>
            </w:r>
          </w:p>
        </w:tc>
        <w:tc>
          <w:tcPr>
            <w:tcW w:type="dxa" w:w="1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🟢 Nízka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🇭🇺 Maďarsko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CBC HU / lokálna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RTIR povinné (reporting)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1. júl 2018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NAV Online Számla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🟡 Overiť súlad</w:t>
            </w:r>
          </w:p>
        </w:tc>
      </w:tr>
      <w:tr>
        <w:tc>
          <w:tcPr>
            <w:tcW w:type="dxa" w:w="1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🇮🇹 Taliansko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CBC IT / lokálna</w:t>
            </w:r>
          </w:p>
        </w:tc>
        <w:tc>
          <w:tcPr>
            <w:tcW w:type="dxa" w:w="2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POVINNÉ (SDI clearance)</w:t>
            </w:r>
          </w:p>
        </w:tc>
        <w:tc>
          <w:tcPr>
            <w:tcW w:type="dxa" w:w="1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1. jan 2019</w:t>
            </w:r>
          </w:p>
        </w:tc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SDI — FatturaPA XML</w:t>
            </w:r>
          </w:p>
        </w:tc>
        <w:tc>
          <w:tcPr>
            <w:tcW w:type="dxa" w:w="1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🔴 OVERIŤ IHNEĎ</w:t>
            </w:r>
          </w:p>
        </w:tc>
      </w:tr>
    </w:tbl>
    <w:p>
      <w:pPr>
        <w:spacing w:after="80" w:before="40"/>
      </w:pPr>
      <w:r>
        <w:rPr>
          <w:rFonts w:ascii="Calibri" w:cs="Calibri" w:eastAsia="Calibri" w:hAnsi="Calibri"/>
          <w:i/>
          <w:iCs/>
          <w:color w:val="626567"/>
          <w:sz w:val="18"/>
          <w:szCs w:val="18"/>
        </w:rPr>
        <w:t xml:space="preserve">ℹ  Taliansko: ak CBC nemá talianské IČ DPH ani stálu prevádzkareň v Taliansku, povinnosť sa NEVZŤAHUJE. Treba overiť.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Časová os — kedy čo treba urobiť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Dátum</w:t>
            </w:r>
          </w:p>
        </w:tc>
        <w:tc>
          <w:tcPr>
            <w:tcW w:type="dxa" w:w="9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31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Udalosť</w:t>
            </w:r>
          </w:p>
        </w:tc>
        <w:tc>
          <w:tcPr>
            <w:tcW w:type="dxa" w:w="36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Akcia pre INDEXUS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Jan 2019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🇮🇹 IT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FatturaPA B2B/B2C/B2G povinné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Overiť či CBC IT má talianské VAT číslo!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Júl 2024</w:t>
            </w:r>
          </w:p>
        </w:tc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🇷🇴 RO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B2B clearance POVINNÉ — platí ŽUŽ</w:t>
            </w:r>
          </w:p>
        </w:tc>
        <w:tc>
          <w:tcPr>
            <w:tcW w:type="dxa" w:w="3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Overiť RO e-Factura napojenie!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Jan 2025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🇷🇴 RO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B2C e-reporting povinné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Rozšíriť RO napojenie na B2C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Apr 2025</w:t>
            </w:r>
          </w:p>
        </w:tc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🇮🇹 IT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FatturaPA v1.9 — nové TD29, RF20 kódy povinné</w:t>
            </w:r>
          </w:p>
        </w:tc>
        <w:tc>
          <w:tcPr>
            <w:tcW w:type="dxa" w:w="3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Aktualizovať FatturaPA XML schému na v1.9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Nov 2025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🇨🇭 CH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QR-bill v2.3 — štruktúrované adresy povinné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Aktualizovať formát adries na QR-bill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Jan 2026</w:t>
            </w:r>
          </w:p>
        </w:tc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Dobrovoľná testovacia fáza — START</w:t>
            </w:r>
          </w:p>
        </w:tc>
        <w:tc>
          <w:tcPr>
            <w:tcW w:type="dxa" w:w="3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Začať prípravu Peppol napojenia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Sep 2026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🇨🇭 CH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QR-bill v2.3 — deadline na štrukt. adresy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Dokončiť konverziu adries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Q3 2026</w:t>
            </w:r>
          </w:p>
        </w:tc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FA Corner 5 (C5) reporting infraštr. live</w:t>
            </w:r>
          </w:p>
        </w:tc>
        <w:tc>
          <w:tcPr>
            <w:tcW w:type="dxa" w:w="3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Test reporting do FA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Dec 2026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Deadline pre testovanie — koniec vol. fázy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Finalizovať Peppol integráciu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Jan 2027</w:t>
            </w:r>
          </w:p>
        </w:tc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POVINNÁ B2B e-fakturácia</w:t>
            </w:r>
          </w:p>
        </w:tc>
        <w:tc>
          <w:tcPr>
            <w:tcW w:type="dxa" w:w="3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Go-live Peppol pre SK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26567"/>
                <w:sz w:val="18"/>
                <w:szCs w:val="18"/>
              </w:rPr>
              <w:t xml:space="preserve">Dec 2027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🇮🇹 IT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EU derogácia pre SDI platí do konca 2027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Sledovať ViDA implementáciu pre IT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26567"/>
                <w:sz w:val="18"/>
                <w:szCs w:val="18"/>
              </w:rPr>
              <w:t xml:space="preserve">2028</w:t>
            </w:r>
          </w:p>
        </w:tc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🇭🇺 HU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Plánovaná povinná B2B e-fakturácia (ViDA)</w:t>
            </w:r>
          </w:p>
        </w:tc>
        <w:tc>
          <w:tcPr>
            <w:tcW w:type="dxa" w:w="3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Sledovať vývoj NAV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26567"/>
                <w:sz w:val="18"/>
                <w:szCs w:val="18"/>
              </w:rPr>
              <w:t xml:space="preserve">Júl 2030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Všetky EÚ krajiny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Cezhraničná B2B e-fakturácia (ViDA)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EU-wide Peppol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🇸🇰 Slovensko — Detailná analýza</w:t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Stav a legislatíva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Zákon č. 385/2025 Z.z. — platný od 1. januára 2026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Povinná B2B e-fakturácia od 1. januára 2027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Dobrovoľná testovacia fáza: celý rok 2026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Peppol 5-rohový model — faktúra prechádza cez Digitálnych poštárov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Oznamovanie do Finančnej správy (Corner 5) do 15 dní od vystavenia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Formát faktúry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Požiadavka</w:t>
            </w:r>
          </w:p>
        </w:tc>
        <w:tc>
          <w:tcPr>
            <w:tcW w:type="dxa" w:w="5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Formát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UBL 2.1 XML alebo CII (Cross-Industry Invoice)</w:t>
            </w:r>
          </w:p>
        </w:tc>
      </w:tr>
      <w:tr>
        <w:tc>
          <w:tcPr>
            <w:tcW w:type="dxa" w:w="3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Štandard</w:t>
            </w:r>
          </w:p>
        </w:tc>
        <w:tc>
          <w:tcPr>
            <w:tcW w:type="dxa" w:w="5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EN 16931 (európsky štandard)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PDF faktúra emailom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❌ NEPRIJATEĽNÉ od 2027 — len štruktúrované XML</w:t>
            </w:r>
          </w:p>
        </w:tc>
      </w:tr>
      <w:tr>
        <w:tc>
          <w:tcPr>
            <w:tcW w:type="dxa" w:w="3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Peppol ID</w:t>
            </w:r>
          </w:p>
        </w:tc>
        <w:tc>
          <w:tcPr>
            <w:tcW w:type="dxa" w:w="5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A5276"/>
                <w:sz w:val="18"/>
                <w:szCs w:val="18"/>
              </w:rPr>
              <w:t xml:space="preserve">0245:[DIČ] — napr. 0245:1234567890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Sieť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Peppol (cez certifikovaného Digitálneho poštára)</w:t>
            </w:r>
          </w:p>
        </w:tc>
      </w:tr>
      <w:tr>
        <w:tc>
          <w:tcPr>
            <w:tcW w:type="dxa" w:w="3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Reporting</w:t>
            </w:r>
          </w:p>
        </w:tc>
        <w:tc>
          <w:tcPr>
            <w:tcW w:type="dxa" w:w="5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 15 dní od vystavenia/prijatia — automaticky cez AP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Archivácia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Minimálne 5 rokov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Certifikovaní Digitálni poštári (máj 2026)</w:t>
      </w:r>
    </w:p>
    <w:p>
      <w:pPr>
        <w:shd w:fill="EBF5FB" w:color="auto" w:val="clear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Finančná správa SR publikovala zoznam certifikovaných poskytovateľov 11. marca 2026. Zoznam je priebežne aktualizovaný na financnasprava.sk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Poskytovateľ</w:t>
            </w:r>
          </w:p>
        </w:tc>
        <w:tc>
          <w:tcPr>
            <w:tcW w:type="dxa" w:w="18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 (máj 2026)</w:t>
            </w:r>
          </w:p>
        </w:tc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Poznámka</w:t>
            </w:r>
          </w:p>
        </w:tc>
        <w:tc>
          <w:tcPr>
            <w:tcW w:type="dxa" w:w="2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Kontakt / Web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Asseco QASIDA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 CERTIFIKOVANÝ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Slovenský provider, splnil technické požiadavky Peppol Authority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asseco-peppol.com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mySupply (mySupply ApS)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🔄 V procese certifikácie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Dánsky provider aktívny na SK trhu</w:t>
            </w:r>
          </w:p>
        </w:tc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mysupply.dk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Ďalší poskytovatelia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🔄 V procese akreditácie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Zoznam na financnasprava.sk — priebežne aktualizovaný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financnasprava.sk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Implementačné kroky — SK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  <w:tc>
          <w:tcPr>
            <w:tcW w:type="dxa" w:w="1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Kedy</w:t>
            </w:r>
          </w:p>
        </w:tc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Zodpovedný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Vybrať certifikovaného Digitálneho poštára (odp. Asseco QASIDA)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Q2 2026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Zaregistrovať Peppol ID pre CBC SK: 0245:[DIČ CBC SK]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Q2 2026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účtovník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Implementovať generovanie UBL 2.1 XML faktúry v INDEXUS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Q2–Q3 2026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Napojenie INDEXUS na API Digitálneho poštára (odoslanie + príjem)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Q3 2026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Corner 5 reporting (keď FA spustí C5 infraštruktúru)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Q3 2026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6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Testovanie v dobrovoľnej fáze — testovací faktúry cez Peppol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Q3–Q4 2026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 + Seman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7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Go-live — všetky SK faktúry cez Peppol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1. jan 2027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Seman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🇨🇭 Švajčiarsko (CBC AG) — Detailná analýza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300"/>
            <w:shd w:fill="EAFAF1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20"/>
                <w:szCs w:val="20"/>
              </w:rPr>
              <w:t xml:space="preserve">✅  Dobrá správa</w:t>
            </w:r>
          </w:p>
        </w:tc>
        <w:tc>
          <w:tcPr>
            <w:shd w:fill="EAFAF1" w:color="auto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Pre B2B fakturáciu medzi firmami v Švajčiarsku NEEXISTUJE žiadna povinnosť e-fakturácie. CBC AG môže vystavovať faktúry aj ako PDF — žiadna zákonná požiadavka.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Čo je povinné v CH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Segment</w:t>
            </w:r>
          </w:p>
        </w:tc>
        <w:tc>
          <w:tcPr>
            <w:tcW w:type="dxa" w:w="16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6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Odkedy</w:t>
            </w:r>
          </w:p>
        </w:tc>
        <w:tc>
          <w:tcPr>
            <w:tcW w:type="dxa" w:w="3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Podmienka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B2G (dodávky štátu)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✅ Povinné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Od 2016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Zmluvy nad CHF 5 000</w:t>
            </w:r>
          </w:p>
        </w:tc>
      </w:tr>
      <w:tr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B2B (firma → firma)</w:t>
            </w:r>
          </w:p>
        </w:tc>
        <w:tc>
          <w:tcPr>
            <w:tcW w:type="dxa" w:w="1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Dobrovoľné</w:t>
            </w:r>
          </w:p>
        </w:tc>
        <w:tc>
          <w:tcPr>
            <w:tcW w:type="dxa" w:w="1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—</w:t>
            </w:r>
          </w:p>
        </w:tc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Žiadna zákonná povinnosť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B2C (firma → spotrebiteľ)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Dobrovoľné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—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Žiadna zákonná povinnosť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QR-bill — povinná súčasť každej CH faktúry s platbou</w:t>
      </w:r>
    </w:p>
    <w:p>
      <w:pPr>
        <w:shd w:fill="FEF5E7" w:color="auto" w:val="clear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QR-bill je štandardizovaný platobný doklad s QR kódom. Od 1. októbra 2022 nahradil všetky staré platobné poukážky (BVR/ESR). QR-bill v2.3 (od novembra 2025): adresy musia byť štruktúrované — ulica, číslo, PSČ, mesto, krajina — v separátnych poliach. Deadline na dokončenie konverzie: 30. september 2026.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Implementačné kroky — CH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  <w:tc>
          <w:tcPr>
            <w:tcW w:type="dxa" w:w="1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Kedy</w:t>
            </w:r>
          </w:p>
        </w:tc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Zodpovedný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Overiť generovanie QR-bill v INDEXUS pre CH faktúry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Ihneď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Implementovať štruktúrované adresy (QR-bill v2.3) — deadline sep 2026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Do sep 2026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Definovať IBAN CBC AG pre QR kód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Ihneď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Účtovník CBC AG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🇷🇴 Rumunsko — POVINNÉ UŽ OD 2024 🔴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300"/>
            <w:shd w:fill="FDEDEC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0"/>
                <w:szCs w:val="20"/>
              </w:rPr>
              <w:t xml:space="preserve">🔴  KRITICKÉ</w:t>
            </w:r>
          </w:p>
        </w:tc>
        <w:tc>
          <w:tcPr>
            <w:shd w:fill="FDEDEC" w:color="auto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Rumunsko zaviedlo povinnú B2B e-fakturáciu (clearance model) od 1. júla 2024. Ak CBC fakturuje v Rumunsku bez napojenia na RO e-Factura (ANAF), ide o porušenie zákona s pokutami.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Stav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Zákon 296/2023 — B2B e-fakturácia povinná od 1. januára 2024 (reporting)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Od 1. júla 2024 — clearance model: faktúra musí byť SCHVÁLENÁ ANAF pred odoslaním zákazníkovi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B2C e-reporting povinný od 1. januára 2025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SAF-T (D406) — povinný mesačný/štvrťročný reporting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hd w:fill="FDEDEC" w:color="auto" w:val="clear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CLEARANCE MODEL = faktúra sa NAJPRV nahrá do ANAF, ANAF ju overí a vydá elektronický podpis. Až POTOM môže byť faktúra odoslaná zákazníkovi. Faktúra bez ANAF potvrdenia je NEPLATNÁ.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Požiadavka</w:t>
            </w:r>
          </w:p>
        </w:tc>
        <w:tc>
          <w:tcPr>
            <w:tcW w:type="dxa" w:w="6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Platforma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RO e-Factura (ANAF) — anaf.ro</w:t>
            </w:r>
          </w:p>
        </w:tc>
      </w:tr>
      <w:tr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Formát</w:t>
            </w:r>
          </w:p>
        </w:tc>
        <w:tc>
          <w:tcPr>
            <w:tcW w:type="dxa" w:w="6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UBL 2.1 XML (RO_CIUS — rumunský profil)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Postup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1. Generuj XML → 2. Nahraj na ANAF → 3. ANAF potvrdí → 4. Odošli zákazníkovi</w:t>
            </w:r>
          </w:p>
        </w:tc>
      </w:tr>
      <w:tr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Reporting</w:t>
            </w:r>
          </w:p>
        </w:tc>
        <w:tc>
          <w:tcPr>
            <w:tcW w:type="dxa" w:w="6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 5 pracovných dní od vystavenia faktúry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PDF faktúra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❌ Neplatná bez ANAF potvrdenia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Implementačné kroky — RO (URGENTNÉ)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  <w:tc>
          <w:tcPr>
            <w:tcW w:type="dxa" w:w="1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Kedy</w:t>
            </w:r>
          </w:p>
        </w:tc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Zodpovedný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OVERIŤ: fakturuje CBC v RO? Je to v súlade s ANAF od júla 2024?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IHNEĎ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Seman + RO účtovník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Registrácia na ANAF portáli — získať API prístup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IHNEĎ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RO účtovník / právnik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Implementovať UBL 2.1 XML pre RO (RO_CIUS profil) v INDEXUS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Q2–Q3 2026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Napojenie INDEXUS na ANAF API (upload → potvrdenie → odoslanie)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Q3 2026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Implementovať SAF-T reporting pre RO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Q3 2026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 + RO účtovník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🇨🇿 Česko &amp; 🇭🇺 Maďarsko</w:t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🇨🇿 Česká republika — Žiadna povinnosť B2B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300"/>
            <w:shd w:fill="EAFAF1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20"/>
                <w:szCs w:val="20"/>
              </w:rPr>
              <w:t xml:space="preserve">✅  Bez mandátu</w:t>
            </w:r>
          </w:p>
        </w:tc>
        <w:tc>
          <w:tcPr>
            <w:shd w:fill="EAFAF1" w:color="auto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Česká republika nemá žiadnu povinnosť B2B e-fakturácie. Faktúra môže byť PDF aj XML. ViDA (2030) to zmení.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Požiadavka</w:t>
            </w:r>
          </w:p>
        </w:tc>
        <w:tc>
          <w:tcPr>
            <w:tcW w:type="dxa" w:w="18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4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B2B e-fakturácia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Dobrovoľné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Žiadna zákonná povinnosť</w:t>
            </w:r>
          </w:p>
        </w:tc>
      </w:tr>
      <w:tr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B2G faktúry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Čiastočne povinné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Verejné inštitúcie musia PRIJÍMAŤ EN 16931 XML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Kontrolný výkaz DPH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Povinné (elektronicky)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Mesačný/štvrťročný XML výkaz — nie faktúry, len súhrn</w:t>
            </w:r>
          </w:p>
        </w:tc>
      </w:tr>
      <w:tr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Archivácia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10 rokov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Dlhšie ako SK (5 rokov)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ViDA / povinnosť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626567"/>
                <w:sz w:val="18"/>
                <w:szCs w:val="18"/>
              </w:rPr>
              <w:t xml:space="preserve">Plánované ~2028–2030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Sledovať legislatívny vývoj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🇭🇺 Maďarsko — RTIR (Real-Time Invoice Reporting)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300"/>
            <w:shd w:fill="FEF5E7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20"/>
                <w:szCs w:val="20"/>
              </w:rPr>
              <w:t xml:space="preserve">🟡  Pozor — RTIR je povinné</w:t>
            </w:r>
          </w:p>
        </w:tc>
        <w:tc>
          <w:tcPr>
            <w:shd w:fill="FEF5E7" w:color="auto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Maďarsko nežiada e-faktúry (nie clearance model), ale KAŽDÁ faktúra musí byť do 24 hodín nahlásená Finančnej správe (NAV) v XML v3.0 — Online Számla systém. Platí aj pre zahraničné firmy registrované na DPH v HU.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Požiadavka</w:t>
            </w:r>
          </w:p>
        </w:tc>
        <w:tc>
          <w:tcPr>
            <w:tcW w:type="dxa" w:w="18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4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RTIR (Online Számla)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POVINNÉ od 2018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Všetky B2B, B2C, export faktúry — reporting do NAV do 24 hodín</w:t>
            </w:r>
          </w:p>
        </w:tc>
      </w:tr>
      <w:tr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Formát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XML v3.0 (NAV XSD)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XML v2.0 zrušené od mája 2025 — len v3.0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Platforma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NAV Online Invoicing (onlineszamla.nav.gov.hu)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Webový portál + API</w:t>
            </w:r>
          </w:p>
        </w:tc>
      </w:tr>
      <w:tr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Platí pre zahraničné firmy?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ÁNO — ak má HU DPH číslo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Non-resident VAT-registered entity musí reportovať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ViDA / plné B2B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626567"/>
                <w:sz w:val="18"/>
                <w:szCs w:val="18"/>
              </w:rPr>
              <w:t xml:space="preserve">Plánované 2028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Phased roll-out</w:t>
            </w:r>
          </w:p>
        </w:tc>
      </w:tr>
    </w:tbl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OVERIŤ: je CBC HU registrovaná na NAV Online Számla?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Skontrolovať: používa sa XML v3.0 (zakázaný v2.0 od mája 2025)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Sledovať ViDA implementáciu — plné B2B ~2028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🇮🇹 Taliansko — POVINNÉ UŽ OD 2019 🔴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300"/>
            <w:shd w:fill="FDEDEC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0"/>
                <w:szCs w:val="20"/>
              </w:rPr>
              <w:t xml:space="preserve">🔴  KRITICKÉ</w:t>
            </w:r>
          </w:p>
        </w:tc>
        <w:tc>
          <w:tcPr>
            <w:shd w:fill="FDEDEC" w:color="auto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Taliansko má povinné e-fakturácia pre VŠETKY domáce transakcie (B2B, B2C, B2G) od 1. januára 2019. Od jan 2024 sú odstránené posledné výnimky. POZOR: ak CBC nemá talianské IČ DPH ani stálu prevádzkareň (fixed establishment), povinnosť sa NEVZŤAHUJE.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Stav a legislatíva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FatturaPA povinné pre B2G od júna 2014 (centrálna vláda) a marca 2015 (všetky verejné inštitúcie)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FatturaPA B2B + B2C povinné od 1. januára 2019 — najdlhšia história v EÚ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Od 1. januára 2024: VŠETKY zvyšné výnimky zrušené — každý VAT-registrovaný subjekt v IT musí byť v súlade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FatturaPA v1.9 — nové technické špecifikácie povinné od 1. apríla 2025 (TD29, RF20 kódy)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EU derogácia pre SDI mandát predĺžená do 31. decembra 2027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Ako funguje SDI (Sistema di Interscambio)</w:t>
      </w:r>
    </w:p>
    <w:p>
      <w:pPr>
        <w:shd w:fill="FDEDEC" w:color="auto" w:val="clear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SDI je centrálna clearance platforma Talianskej daňovej správy (Agenzia delle Entrate). KAŽDÁ faktúra prechádza cez SDI — podobne ako RO cez ANAF. Faktúra sa odošle do SDI, SDI ju overí (formát, DIČ), doručí príjemcovi a uloží kópiu. Faktúra mimo SDI je NEPLATNÁ.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Požiadavka</w:t>
            </w:r>
          </w:p>
        </w:tc>
        <w:tc>
          <w:tcPr>
            <w:tcW w:type="dxa" w:w="6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Platforma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SDI (Sistema di Interscambio) — fatturapa.agenziaentrate.gov.it</w:t>
            </w:r>
          </w:p>
        </w:tc>
      </w:tr>
      <w:tr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Formát</w:t>
            </w:r>
          </w:p>
        </w:tc>
        <w:tc>
          <w:tcPr>
            <w:tcW w:type="dxa" w:w="6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FatturaPA XML — TALIANSKY národný formát (NIE UBL — iný ako SK/RO)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Verzia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FatturaPA v1.9 (povinná od apríla 2025) — TD29, RF20 kódy</w:t>
            </w:r>
          </w:p>
        </w:tc>
      </w:tr>
      <w:tr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Clearance</w:t>
            </w:r>
          </w:p>
        </w:tc>
        <w:tc>
          <w:tcPr>
            <w:tcW w:type="dxa" w:w="6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ÁNO — faktúra musí prejsť cez SDI pred doručením príjemcovi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B2B + B2C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Povinné — vrátane faktúr fyzickým osobám</w:t>
            </w:r>
          </w:p>
        </w:tc>
      </w:tr>
      <w:tr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Cezhraničné transakcie</w:t>
            </w:r>
          </w:p>
        </w:tc>
        <w:tc>
          <w:tcPr>
            <w:tcW w:type="dxa" w:w="6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Reporting cez SDI (TD17–TD19, TD28 kódy) nahrádza starý Esterometro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Výnimky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Zdravotnícke B2C (trvalá výnimka od júna 2025)</w:t>
            </w:r>
          </w:p>
        </w:tc>
      </w:tr>
      <w:tr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Non-resident bez IT establishment</w:t>
            </w:r>
          </w:p>
        </w:tc>
        <w:tc>
          <w:tcPr>
            <w:tcW w:type="dxa" w:w="6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VYLÚČENÍ — aj keď miesto plnenia je Taliansko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Pokuty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Za každú nenahlásená faktúru — progresívne pokuty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Kľúčová otázka: vzťahuje sa povinnosť na CBC?</w:t>
      </w:r>
    </w:p>
    <w:p>
      <w:pPr>
        <w:shd w:fill="FEFDE7" w:color="auto" w:val="clear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Povinnosť FatturaPA / SDI sa vzťahuje VÝLUČNE na subjekty, ktoré sú: (1) registrované pre DPH v Taliansku A (2) majú stálu prevádzkareň (fixed establishment) v Taliansku. Ak CBC nemá ani jedno — nie je povinnosť.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Situácia</w:t>
            </w:r>
          </w:p>
        </w:tc>
        <w:tc>
          <w:tcPr>
            <w:tcW w:type="dxa" w:w="2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Povinnosť SDI</w:t>
            </w:r>
          </w:p>
        </w:tc>
        <w:tc>
          <w:tcPr>
            <w:tcW w:type="dxa" w:w="33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Akcia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CBC IT s.r.o. — talianská entita s talianskym IČ DPH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🔴 ÁNO — POVINNÉ od 2019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Implementovať FatturaPA XML + SDI napojenie IHNEĎ</w:t>
            </w:r>
          </w:p>
        </w:tc>
      </w:tr>
      <w:tr>
        <w:tc>
          <w:tcPr>
            <w:tcW w:type="dxa" w:w="3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CBC AG Švajčiarsko fakturuje talianskemu zákazníkovi — bez IT VAT reg.</w:t>
            </w:r>
          </w:p>
        </w:tc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🟢 NIE — vylúčená</w:t>
            </w:r>
          </w:p>
        </w:tc>
        <w:tc>
          <w:tcPr>
            <w:tcW w:type="dxa" w:w="33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E8449"/>
                <w:sz w:val="18"/>
                <w:szCs w:val="18"/>
              </w:rPr>
              <w:t xml:space="preserve">Štandardná CH faktúra PDF je OK pre IT zákazníka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CBC AG má talianské VAT číslo pre DPH registráciu bez stálej prevádzkarne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🟡 Čiastočne — len reporting cezhraničných plnení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Reporting cez SDI (TD17–TD19) pre IT transakcie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Implementačné kroky — 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  <w:tc>
          <w:tcPr>
            <w:tcW w:type="dxa" w:w="1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Kedy</w:t>
            </w:r>
          </w:p>
        </w:tc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Zodpovedný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OVERIŤ: má CBC talianské IČ DPH alebo stálu prevádzkareň v IT?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IHNEĎ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Seman + právnik / daňový poradca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AK ÁNO: kontaktovať Agenzia delle Entrate — získať prístup k SDI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IHNEĎ po potvrdení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 účtovník / daňový poradca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Implementovať FatturaPA v1.9 XML generátor v INDEXUS (iný formát ako UBL!)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Q3 2026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Napojenie INDEXUS na SDI API alebo cez IT e-invoicing provider (napr. Aruba, TeamSystem, Zucchetti)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Q3 2026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Testovanie na SDI testovacím prostredí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Q3–Q4 2026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6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E8449"/>
                <w:sz w:val="18"/>
                <w:szCs w:val="18"/>
              </w:rPr>
              <w:t xml:space="preserve">AK NIE: žiadna akcia potrebná — len dokumentovať rozhodnutie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</w:t>
            </w:r>
          </w:p>
        </w:tc>
      </w:tr>
    </w:tbl>
    <w:p>
      <w:pPr>
        <w:spacing w:after="80" w:before="40"/>
      </w:pPr>
      <w:r>
        <w:rPr>
          <w:rFonts w:ascii="Calibri" w:cs="Calibri" w:eastAsia="Calibri" w:hAnsi="Calibri"/>
          <w:i/>
          <w:iCs/>
          <w:color w:val="626567"/>
          <w:sz w:val="18"/>
          <w:szCs w:val="18"/>
        </w:rPr>
        <w:t xml:space="preserve">ℹ  Certifikovaní IT intermediári (Intermediario FatturaPA): Aruba PEC, TeamSystem, Zucchetti, Wolters Kluwer. Fungujú podobne ako Peppol AP pre SK.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Implementačný plán — Priority</w:t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Priorita 1 — IHNEĎ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5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Úloha</w:t>
            </w:r>
          </w:p>
        </w:tc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Kto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🇷🇴 RO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Overiť súlad s ANAF — fakturujeme v RO? Je reportované?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RO účtovník</w:t>
            </w:r>
          </w:p>
        </w:tc>
      </w:tr>
      <w:tr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🇮🇹 IT</w:t>
            </w:r>
          </w:p>
        </w:tc>
        <w:tc>
          <w:tcPr>
            <w:tcW w:type="dxa" w:w="5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Overiť: má CBC talianské IČ DPH / fixed establishment?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daňový poradca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🇭🇺 HU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Overiť registráciu na NAV Online Számla a XML v3.0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HU účtovník</w:t>
            </w:r>
          </w:p>
        </w:tc>
      </w:tr>
      <w:tr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🇨🇭 CH</w:t>
            </w:r>
          </w:p>
        </w:tc>
        <w:tc>
          <w:tcPr>
            <w:tcW w:type="dxa" w:w="5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Overiť QR-bill generovanie a aktualizácia na v2.3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Priorita 2 — Q2–Q3 2026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5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Úloha</w:t>
            </w:r>
          </w:p>
        </w:tc>
        <w:tc>
          <w:tcPr>
            <w:tcW w:type="dxa" w:w="2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Vybrať Digitálneho poštára + registrovať Peppol ID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1–3 dni</w:t>
            </w:r>
          </w:p>
        </w:tc>
      </w:tr>
      <w:tr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🇷🇴 RO</w:t>
            </w:r>
          </w:p>
        </w:tc>
        <w:tc>
          <w:tcPr>
            <w:tcW w:type="dxa" w:w="5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Implementovať UBL XML (RO_CIUS) + ANAF API napojenie</w:t>
            </w:r>
          </w:p>
        </w:tc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týždne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🇮🇹 IT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Implementovať FatturaPA v1.9 XML + SDI napojenie (ak applicable)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týždne</w:t>
            </w:r>
          </w:p>
        </w:tc>
      </w:tr>
      <w:tr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🇭🇺 HU</w:t>
            </w:r>
          </w:p>
        </w:tc>
        <w:tc>
          <w:tcPr>
            <w:tcW w:type="dxa" w:w="5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Implementovať NAV RTIR reporting XML v3.0</w:t>
            </w:r>
          </w:p>
        </w:tc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 týždeň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Priorita 3 — Q3–Q4 2026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5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Úloha</w:t>
            </w:r>
          </w:p>
        </w:tc>
        <w:tc>
          <w:tcPr>
            <w:tcW w:type="dxa" w:w="2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UBL 2.1 XML generátor + Peppol AP napojenie + C5 testing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3–4 týždne</w:t>
            </w:r>
          </w:p>
        </w:tc>
      </w:tr>
      <w:tr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🇨🇭 CH</w:t>
            </w:r>
          </w:p>
        </w:tc>
        <w:tc>
          <w:tcPr>
            <w:tcW w:type="dxa" w:w="5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Dokončiť QR-bill v2.3 štruktúrované adresy — deadline sep 2026</w:t>
            </w:r>
          </w:p>
        </w:tc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3–5 dní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Všetky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Archivácia e-faktúr — min. 5 rokov (SK), 10 rokov (CZ)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 deň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Priorita 4 — 2027–2030 (sledovať)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5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Udalosť</w:t>
            </w:r>
          </w:p>
        </w:tc>
        <w:tc>
          <w:tcPr>
            <w:tcW w:type="dxa" w:w="2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Kedy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Go-live povinnej Peppol e-fakturácie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1. jan 2027</w:t>
            </w:r>
          </w:p>
        </w:tc>
      </w:tr>
      <w:tr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🇮🇹 IT</w:t>
            </w:r>
          </w:p>
        </w:tc>
        <w:tc>
          <w:tcPr>
            <w:tcW w:type="dxa" w:w="5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EU derogácia pre SDI predĺžená do konca 2027</w:t>
            </w:r>
          </w:p>
        </w:tc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Dec 2027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🇨🇿 CZ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ViDA — pravdepodobne povinné B2B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~2028–2030</w:t>
            </w:r>
          </w:p>
        </w:tc>
      </w:tr>
      <w:tr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🇭🇺 HU</w:t>
            </w:r>
          </w:p>
        </w:tc>
        <w:tc>
          <w:tcPr>
            <w:tcW w:type="dxa" w:w="5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Povinná B2B e-fakturácia (ViDA-aligned)</w:t>
            </w:r>
          </w:p>
        </w:tc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~2028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Všetky EÚ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Cezhraničná B2B e-fakturácia (ViDA)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1. júl 2030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Čo treba implementovať v INDEXUS — Technický prehľad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Komponenta</w:t>
            </w:r>
          </w:p>
        </w:tc>
        <w:tc>
          <w:tcPr>
            <w:tcW w:type="dxa" w:w="3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Popis</w:t>
            </w:r>
          </w:p>
        </w:tc>
        <w:tc>
          <w:tcPr>
            <w:tcW w:type="dxa" w:w="1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Krajiny</w:t>
            </w:r>
          </w:p>
        </w:tc>
        <w:tc>
          <w:tcPr>
            <w:tcW w:type="dxa" w:w="13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UBL 2.1 XML generátor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Generovanie faktúry v UBL XML formáte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SK, RO, (CZ, HU)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týž.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RO_CIUS profil</w:t>
            </w:r>
          </w:p>
        </w:tc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Rumunský národný profil UBL — špecifické ANAF polia</w:t>
            </w:r>
          </w:p>
        </w:tc>
        <w:tc>
          <w:tcPr>
            <w:tcW w:type="dxa" w:w="1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RO</w:t>
            </w:r>
          </w:p>
        </w:tc>
        <w:tc>
          <w:tcPr>
            <w:tcW w:type="dxa" w:w="13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dni navyše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ANAF API klient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Upload XML → ANAF potvrdenie → stiahnutie podpísaného XML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RO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 týž.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FatturaPA v1.9 XML generátor</w:t>
            </w:r>
          </w:p>
        </w:tc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Talianský formát — INÝ ako UBL, vlastná XML schéma</w:t>
            </w:r>
          </w:p>
        </w:tc>
        <w:tc>
          <w:tcPr>
            <w:tcW w:type="dxa" w:w="1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IT</w:t>
            </w:r>
          </w:p>
        </w:tc>
        <w:tc>
          <w:tcPr>
            <w:tcW w:type="dxa" w:w="13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týž.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SDI API / IT intermediár klient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Odosielanie FatturaPA cez SDI alebo cez IT intermediára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 týž.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Peppol AP klient</w:t>
            </w:r>
          </w:p>
        </w:tc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API klient pre Digitálneho poštára (Asseco QASIDA)</w:t>
            </w:r>
          </w:p>
        </w:tc>
        <w:tc>
          <w:tcPr>
            <w:tcW w:type="dxa" w:w="1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SK</w:t>
            </w:r>
          </w:p>
        </w:tc>
        <w:tc>
          <w:tcPr>
            <w:tcW w:type="dxa" w:w="13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 týž.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NAV RTIR klient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Reporting XML v3.0 do NAV Online Számla API (do 24 hod.)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HU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 týž.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QR-bill generátor</w:t>
            </w:r>
          </w:p>
        </w:tc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Platobný QR kód podľa Swiss QR-bill v2.3 (štrukt. adresy)</w:t>
            </w:r>
          </w:p>
        </w:tc>
        <w:tc>
          <w:tcPr>
            <w:tcW w:type="dxa" w:w="1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CH</w:t>
            </w:r>
          </w:p>
        </w:tc>
        <w:tc>
          <w:tcPr>
            <w:tcW w:type="dxa" w:w="13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3–5 dní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Archivačný modul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Ukladanie podpísaných XML faktúr + audit log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Všetky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1–2 dni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CELKOVÝ ODHAD</w:t>
            </w:r>
          </w:p>
        </w:tc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Všetky krajiny</w:t>
            </w:r>
          </w:p>
        </w:tc>
        <w:tc>
          <w:tcPr>
            <w:tcW w:type="dxa" w:w="13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10–14 týždňov</w:t>
            </w:r>
          </w:p>
        </w:tc>
      </w:tr>
    </w:tbl>
    <w:p>
      <w:pPr>
        <w:spacing w:after="80" w:before="40"/>
      </w:pPr>
      <w:r>
        <w:rPr>
          <w:rFonts w:ascii="Calibri" w:cs="Calibri" w:eastAsia="Calibri" w:hAnsi="Calibri"/>
          <w:i/>
          <w:iCs/>
          <w:color w:val="626567"/>
          <w:sz w:val="18"/>
          <w:szCs w:val="18"/>
        </w:rPr>
        <w:t xml:space="preserve">ℹ  FatturaPA (IT) je samostatný formát — nedá sa použiť rovnaký UBL generátor ako pre SK/RO. Treba implementovať zvlášť.</w:t>
      </w:r>
    </w:p>
    <w:p>
      <w:pPr>
        <w:spacing w:after="80" w:before="40"/>
      </w:pPr>
      <w:r>
        <w:rPr>
          <w:rFonts w:ascii="Calibri" w:cs="Calibri" w:eastAsia="Calibri" w:hAnsi="Calibri"/>
          <w:i/>
          <w:iCs/>
          <w:color w:val="626567"/>
          <w:sz w:val="18"/>
          <w:szCs w:val="18"/>
        </w:rPr>
        <w:t xml:space="preserve">ℹ  Odporúčaný postup: RO + IT overenie ihneď → HU RTIR → SK Peppol → CH QR-bill.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Kľúčové zdroje &amp; kontakty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Zdroj</w:t>
            </w:r>
          </w:p>
        </w:tc>
        <w:tc>
          <w:tcPr>
            <w:tcW w:type="dxa" w:w="51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Finančná správa SR — e-Faktura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financnasprava.sk → e-Faktura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Asseco QASIDA — certifikovaný AP</w:t>
            </w:r>
          </w:p>
        </w:tc>
        <w:tc>
          <w:tcPr>
            <w:tcW w:type="dxa" w:w="5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asseco-peppol.com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Peppol BIS 3.0 špecifikácia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docs.peppol.eu/poacc/billing/3.0/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🇷🇴 RO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ANAF e-Factura portál</w:t>
            </w:r>
          </w:p>
        </w:tc>
        <w:tc>
          <w:tcPr>
            <w:tcW w:type="dxa" w:w="5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efactura.mfinante.gov.ro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🇷🇴 RO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ANAF API dokumentácia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mfinante.gov.ro → API e-Factura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🇭🇺 HU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NAV Online Számla</w:t>
            </w:r>
          </w:p>
        </w:tc>
        <w:tc>
          <w:tcPr>
            <w:tcW w:type="dxa" w:w="5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onlineszamla.nav.gov.hu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🇮🇹 IT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SDI / FatturaPA portál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fatturapa.agenziaentrate.gov.it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🇮🇹 IT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FatturaPA v1.9 špecifikácia</w:t>
            </w:r>
          </w:p>
        </w:tc>
        <w:tc>
          <w:tcPr>
            <w:tcW w:type="dxa" w:w="5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www.agenziaentrate.gov.it/portale/fatturazione-elettronica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🇨🇭 CH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SIX QR-bill štandard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www.six-group.com → QR-bill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EÚ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ViDA direktíva (2025/516)</w:t>
            </w:r>
          </w:p>
        </w:tc>
        <w:tc>
          <w:tcPr>
            <w:tcW w:type="dxa" w:w="5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ec.europa.eu/taxation_customs/vat/digital-age</w:t>
            </w:r>
          </w:p>
        </w:tc>
      </w:tr>
    </w:tbl>
    <w:sectPr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e-Invoicing — Prehľad požiadaviek SK, CH, RO, CZ, HU, IT</dc:title>
  <dc:creator>INDEXUS CRM</dc:creator>
  <cp:lastModifiedBy>Un-named</cp:lastModifiedBy>
  <cp:revision>1</cp:revision>
  <dcterms:created xsi:type="dcterms:W3CDTF">2026-05-25T10:24:27.489Z</dcterms:created>
  <dcterms:modified xsi:type="dcterms:W3CDTF">2026-05-25T10:24:27.491Z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