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Calibri" w:cs="Calibri" w:eastAsia="Calibri" w:hAnsi="Calibri"/>
          <w:b/>
          <w:bCs/>
          <w:color w:val="1A5276"/>
          <w:sz w:val="80"/>
          <w:szCs w:val="80"/>
        </w:rPr>
        <w:t xml:space="preserve">ESO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C2833"/>
          <w:sz w:val="36"/>
          <w:szCs w:val="36"/>
        </w:rPr>
        <w:t xml:space="preserve">Integrácia s INDEXUS CRM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26567"/>
          <w:sz w:val="24"/>
          <w:szCs w:val="24"/>
        </w:rPr>
        <w:t xml:space="preserve">Návrh riešenia · Požiadavky na dodávateľa · Implementačný plán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26567"/>
          <w:sz w:val="20"/>
          <w:szCs w:val="20"/>
        </w:rPr>
        <w:t xml:space="preserve">CBC AG / CBC SK  ·  Máj 2026  ·  Pripravil: INDEXUS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⚠️  Pred spustením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Tento dokument je pracovný návrh. Pred záväzným rozhodnutím je nutné potvrdiť: (1) ktorú verziu ESO používa CBC, (2) či ESO dodávateľ poskytuje API prístup, (3) rozsah integrácie s účtovníkom.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Čo táto integrácia rieši a prečo</w:t>
      </w:r>
    </w:p>
    <w:p>
      <w:pPr>
        <w:shd w:fill="EBF5FB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INDEXUS CRM spravuje zákazníkov, zmluvy a kolekcie. ESO je ekonomický/účtovný systém kde sa fakturuje, evidujú platby a vedie účtovníctvo. Bez prepojenia musí účtovník ručne prepisovať dáta z INDEXUS do ESO — čo spôsobuje chyby, zdvojenie práce a spomalenie fakturácie.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Problém bez integrácie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Bez integrácie (teraz)</w:t>
            </w:r>
          </w:p>
        </w:tc>
        <w:tc>
          <w:tcPr>
            <w:tcW w:type="dxa" w:w="3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 integráciou (cieľový stav)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Nová zmluva v INDEXUS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Účtovník ručne prepisuje zákazníka do ESO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INDEXUS automaticky pošle zákazníka do ESO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Fakturácia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Faktúra sa vytvára manuálne v ESO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INDEXUS odošle podklad → ESO vygeneruje faktúru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Platba prijatá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Účtovník ručne aktualizuje stav v INDEXUS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ESO automaticky informuje INDEXUS o zaplatení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Dáta z dvoch systémov sa musia manuálne spájať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Jeden konzistentný zdroj pravdy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e-Fakturácia (SK 2027)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Potrebná manuálna koordinácia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Automatizovaný tok INDEXUS → ESO → Peppol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Ktorý ESO systém — identifikácia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❓  Treba potvrdiť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Na Slovensku sa pod názvom 'ESO' skrývajú dva rôzne systémy. Treba overiť ktorý CBC používa — kontaktovanie dodávateľa a spôsob integrácie sa líši.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eso/es (HT Solution)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ESO9 (ESO9 international)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Výrobca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HT Solution s.r.o. — slovenská firma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 international a.s. — česká firma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htsolution.sk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eso9.cz / eso9.sk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Technológia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Java / J2EE / IBM DB2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Microsoft cloud (.NET)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 / Rozhranie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WebServices (SOAP/XML) — nie verejné REST API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REST JSON API + e-invoice API — čiastočne verejné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Integrácia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Individuálny projekt — nutná súčinnosť HT Solution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Dokumentovaná JSON API + REST volania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Cieľová skupina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Stredné a veľké slovenské firmy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Výrobné a obchodné firmy SK/CZ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e-fakturácia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Cez Doklado API (whitelabel modul)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Vlastný ESO9 e-invoice modul (Peppol)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Typický impl. čas</w:t>
            </w:r>
          </w:p>
        </w:tc>
        <w:tc>
          <w:tcPr>
            <w:tcW w:type="dxa" w:w="3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2–6 mesiacov (podľa rozsahu)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modulu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Ako zistiť ktorý ESO máte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Pozrieť login stránku ESO — URL alebo logo prezradí či je to HT Solution alebo ESO9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Spýtať sa účtovníka: 'Aký ekonomický systém používame a kto je dodávateľ?'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1C2833"/>
          <w:sz w:val="20"/>
          <w:szCs w:val="20"/>
        </w:rPr>
        <w:t xml:space="preserve">Nájsť zmluvu s dodávateľom ESO — obsahuje názov produktu a kontakt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Návrh dátových tokov — čo a kadiaľ tečie</w:t>
      </w:r>
    </w:p>
    <w:p>
      <w:pPr>
        <w:shd w:fill="E8F8F5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Integrácia bude obojsmerná: INDEXUS posiela podklady pre fakturáciu do ESO, ESO posiela späť platobný stav a čísla faktúr. V budúcnosti (SK 2027) bude ESO zároveň slúžiť ako brána pre Peppol e-fakturáciu.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A — INDEXUS → ESO (odchádzajúce dáta)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Dáta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1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  <w:tc>
          <w:tcPr>
            <w:tcW w:type="dxa" w:w="3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Zákazník (nový/aktualizovaný)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podpise zmluvy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Meno, adresa, IČO/DIČ, kontakt, typ zákazníka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Zmluva (nová)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vytvorení zmluvy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Číslo zmluvy, dátum, produkt, cena, splatnosť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Fakturačný podklad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Podľa harmonogramu / manuálne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Čo a komu fakturovať — základ pre faktúru v ESO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Inkasný príkaz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splátkovom kalendári</w:t>
            </w:r>
          </w:p>
        </w:tc>
        <w:tc>
          <w:tcPr>
            <w:tcW w:type="dxa" w:w="1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Dátum, suma, číslo účtu zákazníka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Dobropisy / storno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reklamácii/stornu zmluvy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Odkaz na pôvodnú faktúru, dôvod, suma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B — ESO → INDEXUS (prichádzajúce dáta)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Dáta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Kedy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Číslo faktúry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vytvorení faktúry v ESO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JSON/XML/webhook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pridelí číslo → INDEXUS zobrazí zákazníkovi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Stav platby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 prijatí platby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JSON/XML/webhook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Zaplatené / nezaplatené / čiastočne — INDEXUS aktualizuje kontrakt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Dátum splatnosti / omeškanie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Priebežne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JSON/XML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upomienky a workflow v INDEXUS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PDF faktúry (voliteľné)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vystavení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Base64/URL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zobrazenie zákazníkovi v INDEXUS portáli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Zaúčtovanie potvrdenie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 zaúčtovaní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Potvrdenie že doklad bol zaúčtovaný v ESO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Smer C — ESO → Peppol / ANAF (budúcnosť)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 e-fakturáciu SK (2027) a RO (povinné teraz): ESO by mal generovať a odosielať UBL XML faktúry cez Peppol (SK) alebo ANAF (RO). INDEXUS poskytuje podklad — ESO generuje XML a odosiela. Toto je druhá fáza integrácie.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Požiadavky na dodávateľa ESO — čo treba žiadať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FEF5E7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📋  Kľúčový bod</w:t>
            </w:r>
          </w:p>
        </w:tc>
        <w:tc>
          <w:tcPr>
            <w:shd w:fill="FEF5E7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Väčšina ESO systémov nemá verejné REST API. Integrácia je individuálny projekt. Dodávateľ ESO musí aktívne spolupracovať — bez jeho súčinnosti integráciu nie je možné implementovať.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Zoznam požiadaviek na dodávateľa ESO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4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Technická dokumentácia API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Kompletná dokumentácia dostupných API volaní: endpointy, formáty requestov/responses, autentifikácia (API key / OAuth / Basic Auth)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Sandbox / testovací environment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Prístup k testovaciemu prostrediu ESO kde môžeme testovať volania bez dopadu na produkčné dáta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 prístupové údaje (credentials)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kľúč alebo OAuth client credentials pre produkčné a testovacie prostredie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Schéma dátového modelu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 entít v ESO: zákazník (polia, typy), faktúra (povinné/voliteľné polia), doklad, adresa — vrátane SK-špecifických polí (IČO, DIČ, IBAN)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Kritická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Webhook / push notifikácie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Možnosť nastaviť webhook callback keď sa v ESO zmení stav faktúry (zaplatená, po splatnosti, stornovaná)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Spôsob exportu dokladov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API endpoint alebo scheduled export: vydané faktúry (QHDOK_FAV alebo ekvivalent), prijaté platby, dobropis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e-Faktura / Peppol podpora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Informácia či ESO podporuje UBL 2.1 XML generovanie a odosielanie cez Peppol (pre SK 2027) a ANAF (pre RO)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SLA a dostupnosť API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Garantovaná dostupnosť API (uptime), retenčná politika dát, rate limiting (max. volaní/min)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Integračný kontaktná osoba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Technický kontakt na strane ESO dodávateľa pre integračný projekt — nie helpdesk, ale developer/integrátor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🟡 Dôležitá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Cenová ponuka za integráciu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Niektorí dodávatelia účtujú za API prístup alebo za každý prenášaný doklad (napr. 1€/1000 dokladov). Treba vedieť vopred.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Multi-entity / multi-country podpora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má subjekty v SK, CH, RO, CZ, HU — vie ESO spravovať viac právnických osôb? Aká je architektúra?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Podpora pre CHF a EUR meny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AG fakturuje v CHF — vie ESO spravovať cudzie meny, kurzové rozdiely?</w:t>
            </w:r>
          </w:p>
        </w:tc>
        <w:tc>
          <w:tcPr>
            <w:tcW w:type="dxa" w:w="1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Plánovaná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Otázky pre prvé stretnutie s ESO dodávateľom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Akou verziou ESO disponujeme a je táto verzia stále aktívne podporovaná?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Staré verzie môžu mať obmedzené API možnosti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Máte REST API alebo len SOAP WebServices?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REST je modernejší a jednoduchší na integráciu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Je API verejne dokumentované alebo si musíme požiadať o dokumentáciu?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Aký je postup na získanie API prístupu (sandbox + produkcia)?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Podporuje váš systém automatické notifikácie (webhook) pri zmene stavu faktúry?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Plánujete v roku 2026–2027 podporu e-fakturácie cez Peppol pre SK?</w:t>
      </w:r>
    </w:p>
    <w:p>
      <w:pPr>
        <w:pStyle w:val="ListParagraph"/>
        <w:numPr>
          <w:ilvl w:val="1"/>
          <w:numId w:val="1"/>
        </w:numPr>
        <w:spacing w:after="10" w:before="1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→ Ak nie, INDEXUS musí riešiť Peppol sám cez externý 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Aká je cena za API prístup a za počet prenášaných dokladov?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Máte referencie na podobnú integráciu s iným CRM alebo externým systémom?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Technická architektúra integrácie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Možné integračné metódy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Metóda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Vhodnosť</w:t>
            </w:r>
          </w:p>
        </w:tc>
        <w:tc>
          <w:tcPr>
            <w:tcW w:type="dxa" w:w="1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Náročnosť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REST API (real-time)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volá ESO API priamo pri každej akcii — okamžitá synchronizácia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🟢 Ideálna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Stredná — závisí od kvality API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SOAP WebServices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Staršia metóda — XML správy cez HTTP. Bežné pre eso/es (HT Solution)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🟡 Funkčná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Stredná–Vysoká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Dávkový export/import (CSV/XML)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generuje súbory v noci, ESO ich importuje ráno. Jednoduchšie ale nie real-time.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🟡 Záložná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Nízka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Priamy DB prístup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Čítanie/zápis priamo do ESO databázy — NEDOPORUČUJE SA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🔴 Rizikové</w:t>
            </w:r>
          </w:p>
        </w:tc>
        <w:tc>
          <w:tcPr>
            <w:tcW w:type="dxa" w:w="1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Vysoká + negarantovaná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Middleware (napr. Make/Zapier)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Vizuálny integrátor medzi systémami — vhodné pre menší objem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🟢 Pre menší objem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Nízka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ℹ  Odporúčanie: Prioritne REST API (ak ESO9) alebo SOAP WebServices (ak eso/es HT Solution). Dávkový CSV/XML export ako záloha ak API nie je dostupné.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Odporúčaná architektúra — integračná vrstva v INDEXUS</w:t>
      </w:r>
    </w:p>
    <w:p>
      <w:pPr>
        <w:shd w:fill="EBF5FB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Namiesto priameho volania ESO API z každého miesta v kóde odporúčame vytvoriť centrálnu 'ESO Connector' službu v INDEXUS backendu. Tá spravuje autentifikáciu, retry logiku, logovanie a formátovanie dát. Zmenenie ESO systému v budúcnosti tak ovplyvní len jeden modul — nie celý systém.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Vrstva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tcW w:type="dxa" w:w="4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ESO Connector Service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Centrálna služba — API klient pre ESO, autentifikácia, retry, logging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Data Mapper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Konverzia INDEXUS entít na ESO formát a naopak (zákazník, zmluva, faktúra)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Sync Queue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Fronta udalostí — ak ESO nedostupné, dokument sa odošle pri ďalšom pokuse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Backend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Webhook Handler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Príjem notifikácií z ESO (platba prijatá, faktúra stornovaná)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INDEXUS Frontend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8"/>
                <w:szCs w:val="18"/>
              </w:rPr>
              <w:t xml:space="preserve">ESO Sync Status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Zobrazenie stavu synchronizácie pre každý kontrakt / faktúru</w:t>
            </w:r>
          </w:p>
        </w:tc>
      </w:tr>
      <w:tr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 systém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26567"/>
                <w:sz w:val="18"/>
                <w:szCs w:val="18"/>
              </w:rPr>
              <w:t xml:space="preserve">ESO API / WebServices</w:t>
            </w:r>
          </w:p>
        </w:tc>
        <w:tc>
          <w:tcPr>
            <w:tcW w:type="dxa" w:w="4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Externý systém — poskytuje endpointy podľa dokumentácie dodávateľa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Dátové mapovanie — INDEXUS ↔ ESO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Pred začatím implementácie je nutné urobiť detailné mapovanie polí. Táto tabuľka je pracovný návrh — niektoré názvy polí ESO treba potvrdiť s dodávateľom.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Zákazník (Customer)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INDEXUS</w:t>
            </w:r>
          </w:p>
        </w:tc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ESO (predpokladané)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external_id / ESO_ID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si uchová ESO ID pre budúce volania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firstName + lastName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NAZOV alebo MENO + PRIEZVISKO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ESO schémy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OBCH_MENO / NAZOV_FIRMY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firemných zákazníkov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ico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ICO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string(8)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IČO — povinné pre SK firmy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DIC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DIČ — povinné pre platiteľov DPH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icdph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ICDPH / IC_DPH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IČ DPH (SK format: SK + 10 číslic)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address (street, city, zip, country)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ULICA, MESTO, PSC, STAT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Štruktúrované polia — nie jeden textový riadok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zaslanie faktúry zákazníkovi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TEL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iban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IBAN / CISLO_UCTU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inkasné príkazy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STAT_KOD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string(2)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ISO 3166-1 alfa-2: SK, CH, RO, CZ, HU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Fakturačný podklad / Faktúra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INDEXUS</w:t>
            </w:r>
          </w:p>
        </w:tc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Pole v ESO (predpokladané)</w:t>
            </w:r>
          </w:p>
        </w:tc>
        <w:tc>
          <w:tcPr>
            <w:tcW w:type="dxa" w:w="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Povinné</w:t>
            </w:r>
          </w:p>
        </w:tc>
        <w:tc>
          <w:tcPr>
            <w:tcW w:type="dxa" w:w="33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contractId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VS / VAR_SYMBOL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Variabilný symbol — prepojenie s platbou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customerId → ESO_ID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ODBERATEL_ID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Odkaz na zákazníka v ESO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invoiceDate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DAT_VYSTAVENIA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 vystavenia faktúry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dueDate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DAT_SPLATNOSTI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Dátum splatnosti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amount (bez DPH)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SUMA_BEZ_DPH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Základ dane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vatRate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SADZBA_DPH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% sadzba — 23% (SK štandard 2024)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vatAmount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SUMA_DPH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Vypočítaná DPH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SUMA_CELKOM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Celková suma vrátane DPH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EUR, CHF, RON, CZK, HUF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POPIS_POLOZKY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Popis plnenia na faktúre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billingCompanyId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DODAVATEL / FIRMA_ID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Ktorá CBC entita fakturuje (SK, CH, RO...)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SPOSOBPLATBY</w:t>
            </w:r>
          </w:p>
        </w:tc>
        <w:tc>
          <w:tcPr>
            <w:tcW w:type="dxa" w:w="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Bankový prevod, inkaso, karta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iban (dodávateľa)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IBAN_DODAVATELA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platobné inštrukcie na faktúre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Implementačný plán — fázy a časové odhady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0 — Prieskum a rozhodnutia (2 týždne)</w:t>
      </w:r>
    </w:p>
    <w:p>
      <w:pPr>
        <w:shd w:fill="F2F3F4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Táto fáza musí prebehúť skôr ako sa začne akákoľvek implementácia.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  <w:tc>
          <w:tcPr>
            <w:tcW w:type="dxa" w:w="3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Výstup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Identifikovať verziu a dodávateľa ESO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účtovník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Meno produktu, verzia, kontakt na dodávateľa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Prvé stretnutie s dodávateľom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Zistenie API možností, cena, timeline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Získať technickú dokumentáciu API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dodávateľ ESO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Dokumentácia endpointov, schéma dát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Rozhodnúť: REST API vs SOAP vs CSV export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Architektonické rozhodnutie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Definovať presný rozsah integrácie (MVP)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Zoznam entít a smerov synchronizácie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Zmapovať polia INDEXUS ↔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účtovník</w:t>
            </w:r>
          </w:p>
        </w:tc>
        <w:tc>
          <w:tcPr>
            <w:tcW w:type="dxa" w:w="3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Kompletná mapovacia tabuľka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1 — MVP integrácia (4–6 týždňov)</w:t>
      </w:r>
    </w:p>
    <w:p>
      <w:pPr>
        <w:shd w:fill="EAFAF1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Minimálna funkčná integrácia — zákazníci a fakturačné podklady.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Implementovať ESO Connector Service v INDEXUS backendu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(INDEXUS dev)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Data Mapper: zákazník INDEXUS → ESO formát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API: odosielanie nových zákazníkov pri podpise zmluvy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API: odosielanie fakturačného podkladu do ESO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Prijatie čísla faktúry z ESO späť do INDEXUS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Sync Queue (fronta pre prípad nedostupnosti ESO)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Testovanie na sandbox prostredí ESO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ESO dodávateľ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UI: ESO sync status na zmluve / faktúre v INDEXUS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2 — Platobný stav a notifikácie (2–3 týždne)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Webhook handler pre ESO → INDEXUS notifikácie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Aktualizácia stavu zmluvy pri prijatí platby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dni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Automatické upomienky z INDEXUS pri omeškaní (trigger z ESO)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3–5 dní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4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Testovanie end-to-end flow: zmluva → faktúra → platba → stav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týždeň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IT + Seman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Fáza 3 — e-Fakturácia (Q3–Q4 2026)</w:t>
      </w:r>
    </w:p>
    <w:p>
      <w:pPr>
        <w:shd w:fill="FEF5E7" w:color="auto" w:val="clear"/>
        <w:spacing w:after="80" w:before="80"/>
        <w:ind w:left="100" w:right="100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Prepojenie ESO s Peppol (SK 2027) a ANAF (RO — urgentné). Závisí od e-invoice podpory v ESO.</w:t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Krajina</w:t>
            </w:r>
          </w:p>
        </w:tc>
        <w:tc>
          <w:tcPr>
            <w:tcW w:type="dxa" w:w="1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Odhad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clearance flow: INDEXUS podklad → ESO → ANAF → potvrdenie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🇷🇴 RO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URGENTNÉ — povinné od júla 2024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Peppol odosielanie: INDEXUS → ESO → Peppol AP → zákazník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týž.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Závisí od ESO Peppol podpory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Corner 5 reporting (FA SK)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🇸🇰 SK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Keď FA spustí C5 infraštruktúru Q3 2026</w:t>
            </w:r>
          </w:p>
        </w:tc>
      </w:tr>
      <w:tr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RTIR reporting z ESO (alebo INDEXUS)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🇭🇺 HU</w:t>
            </w:r>
          </w:p>
        </w:tc>
        <w:tc>
          <w:tcPr>
            <w:tcW w:type="dxa" w:w="1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1 týž.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Povinné od 2018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Celkové odhady a riziká</w:t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Časové a nákladové odhady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Fáza</w:t>
            </w:r>
          </w:p>
        </w:tc>
        <w:tc>
          <w:tcPr>
            <w:tcW w:type="dxa" w:w="1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Trvanie</w:t>
            </w:r>
          </w:p>
        </w:tc>
        <w:tc>
          <w:tcPr>
            <w:tcW w:type="dxa" w:w="2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Závisí od</w:t>
            </w:r>
          </w:p>
        </w:tc>
        <w:tc>
          <w:tcPr>
            <w:tcW w:type="dxa" w:w="27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Blokujúci faktor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0 — Prieskum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 týždne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Dostupnosti ESO dodávateľa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Ak ESO nemá API → treba iný prístup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1 — MVP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4–6 týždňov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Kvality API dokumentácie</w:t>
            </w:r>
          </w:p>
        </w:tc>
        <w:tc>
          <w:tcPr>
            <w:tcW w:type="dxa" w:w="2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Sandbox prístup od ESO dodávateľa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2 — Platobný stav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2–3 týždne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Webhook podpory v ESO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musí vedieť posielať notifikácie</w:t>
            </w:r>
          </w:p>
        </w:tc>
      </w:tr>
      <w:tr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Fáza 3 — e-Fakturácia</w:t>
            </w:r>
          </w:p>
        </w:tc>
        <w:tc>
          <w:tcPr>
            <w:tcW w:type="dxa" w:w="1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4–6 týždňov</w:t>
            </w:r>
          </w:p>
        </w:tc>
        <w:tc>
          <w:tcPr>
            <w:tcW w:type="dxa" w:w="2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e-Invoice podpory v ESO</w:t>
            </w:r>
          </w:p>
        </w:tc>
        <w:tc>
          <w:tcPr>
            <w:tcW w:type="dxa" w:w="27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 musí mať Peppol / ANAF modul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CELKOVO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3–4 mesiace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Paralelne s e-invoicing prípravou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single" w:color="BBBBBB" w:sz="1"/>
        </w:pBdr>
        <w:spacing w:after="120" w:before="360"/>
      </w:pPr>
      <w:r>
        <w:rPr>
          <w:rFonts w:ascii="Calibri" w:cs="Calibri" w:eastAsia="Calibri" w:hAnsi="Calibri"/>
          <w:b/>
          <w:bCs/>
          <w:color w:val="1C2833"/>
          <w:sz w:val="26"/>
          <w:szCs w:val="26"/>
        </w:rPr>
        <w:t xml:space="preserve">Riziká projektu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Riziko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Pravdepodobnosť</w:t>
            </w:r>
          </w:p>
        </w:tc>
        <w:tc>
          <w:tcPr>
            <w:tcW w:type="dxa" w:w="16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Dopad</w:t>
            </w:r>
          </w:p>
        </w:tc>
        <w:tc>
          <w:tcPr>
            <w:tcW w:type="dxa" w:w="3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Mitigácia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ESO nemá verejné REST API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Vysoká (pre eso/es HT Solution)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predlženie o 2–4 týž.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SOAP WebServices alebo CSV export ako záloha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ESO dodávateľ nereaguje rýchlo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blokuje fázu 1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Eskalovať cez Seman, dohodnúť SLA pre integráciu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Dátové mapovanie je komplikovanejšie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 — +1–2 týž.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Detailný workshop s účtovníkom pred implementáciou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ESO nepodporuje Peppol/ANAF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Vysoký — treba externý AP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INDEXUS implementuje vlastný UBL XML generátor + AP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Multi-entity (SK/CH/RO...) problémy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D35400"/>
                <w:sz w:val="18"/>
                <w:szCs w:val="18"/>
              </w:rPr>
              <w:t xml:space="preserve">Stredná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Otestovať každú entitu zvlášť v sandbox ESO</w:t>
            </w:r>
          </w:p>
        </w:tc>
      </w:tr>
      <w:tr>
        <w:tc>
          <w:tcPr>
            <w:tcW w:type="dxa" w:w="2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ESO API výpadky v produkcii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E8449"/>
                <w:sz w:val="18"/>
                <w:szCs w:val="18"/>
              </w:rPr>
              <w:t xml:space="preserve">Nízka</w:t>
            </w:r>
          </w:p>
        </w:tc>
        <w:tc>
          <w:tcPr>
            <w:tcW w:type="dxa" w:w="16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Stredný</w:t>
            </w:r>
          </w:p>
        </w:tc>
        <w:tc>
          <w:tcPr>
            <w:tcW w:type="dxa" w:w="3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Sync Queue v INDEXUS — retry pri obnove ESO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Checklist — čo treba urobiť ako prvé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EBF5FB" w:color="auto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📋  Odporúčaný postup na najbližší mesiac</w:t>
            </w:r>
          </w:p>
        </w:tc>
        <w:tc>
          <w:tcPr>
            <w:shd w:fill="EBF5FB" w:color="auto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Tieto kroky treba urobiť pred akoukoľvek implementáciou.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Úloha</w:t>
            </w:r>
          </w:p>
        </w:tc>
        <w:tc>
          <w:tcPr>
            <w:tcW w:type="dxa" w:w="18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Zodpovedný</w:t>
            </w:r>
          </w:p>
        </w:tc>
        <w:tc>
          <w:tcPr>
            <w:tcW w:type="dxa" w:w="21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Zistiť presný názov a verziu ESO systému (spýtať sa účtovníka)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Kontaktovať ESO dodávateľa — požiadať o integračnú dokumentáciu a sandbox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Dohodnúť prvé technické stretnutie ESO dodávateľ + INDEXUS 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RO: overiť súlad s ANAF (povinné od júla 2024!) — urgentné nezávisle od ESO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RO účtovník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⬜ TODO URGENTNÉ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HU: overiť stav NAV Online Számla registrácie a XML v3.0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HU účtovník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Definovať MVP rozsah integrácie — aké dáta MUSIA tiecť ako prvé</w:t>
            </w:r>
          </w:p>
        </w:tc>
        <w:tc>
          <w:tcPr>
            <w:tcW w:type="dxa" w:w="18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Seman + IT</w:t>
            </w:r>
          </w:p>
        </w:tc>
        <w:tc>
          <w:tcPr>
            <w:tcW w:type="dxa" w:w="21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Účtovník CBC: poskytnúť zoznam polí potrebných na faktúre per krajina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CBC účtovník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⬜ TODO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/>
      </w:r>
    </w:p>
    <w:p>
      <w:pPr>
        <w:pBdr>
          <w:bottom w:val="double" w:color="1A5276" w:sz="2"/>
        </w:pBdr>
        <w:spacing w:after="200" w:before="500"/>
      </w:pPr>
      <w:r>
        <w:rPr>
          <w:rFonts w:ascii="Calibri" w:cs="Calibri" w:eastAsia="Calibri" w:hAnsi="Calibri"/>
          <w:b/>
          <w:bCs/>
          <w:color w:val="1C2833"/>
          <w:sz w:val="32"/>
          <w:szCs w:val="32"/>
        </w:rPr>
        <w:t xml:space="preserve">Kontakty a zdroje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Subjekt</w:t>
            </w:r>
          </w:p>
        </w:tc>
        <w:tc>
          <w:tcPr>
            <w:tcW w:type="dxa" w:w="35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Kontakt / URL</w:t>
            </w:r>
          </w:p>
        </w:tc>
        <w:tc>
          <w:tcPr>
            <w:tcW w:type="dxa" w:w="3000"/>
            <w:shd w:fill="1C28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HT Solution (eso/es)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info@htsolution.sk  |  htsolution.sk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prípad že CBC používa eso/es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ESO9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eso9.cz/sk-sk  |  ESO9 wiki: wiki.eso9.cz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Pre prípad že CBC používa ESO9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ESO9 JSON API dok.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wiki.eso9.cz/lib/exe/fetch.php/techdoc:eso9_json_api.pdf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REST API dokumentácia ESO9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Doklado API (eso/es)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oldweb.doklado.sk/doklado-api/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Whitelabel fakturačný modul pre eso/es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Asseco QASIDA (Peppol SK)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asseco-peppol.com/en/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Certifikovaný Peppol AP pre SK 2027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ANAF e-Factura (RO)</w:t>
            </w:r>
          </w:p>
        </w:tc>
        <w:tc>
          <w:tcPr>
            <w:tcW w:type="dxa" w:w="35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efactura.mfinante.gov.ro</w:t>
            </w:r>
          </w:p>
        </w:tc>
        <w:tc>
          <w:tcPr>
            <w:tcW w:type="dxa" w:w="3000"/>
            <w:shd w:fill="F2F3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RO clearance platforma — povinné od 2024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NAV Online Számla (HU)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onlineszamla.nav.gov.hu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1C2833"/>
                <w:sz w:val="18"/>
                <w:szCs w:val="18"/>
              </w:rPr>
              <w:t xml:space="preserve">RTIR reporting pre HU</w:t>
            </w:r>
          </w:p>
        </w:tc>
      </w:tr>
    </w:tbl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ESO Ekonomický Systém — Návrh Integrácie s INDEXUS CRM</dc:title>
  <dc:creator>INDEXUS CRM</dc:creator>
  <cp:lastModifiedBy>Un-named</cp:lastModifiedBy>
  <cp:revision>1</cp:revision>
  <dcterms:created xsi:type="dcterms:W3CDTF">2026-05-25T10:24:27.964Z</dcterms:created>
  <dcterms:modified xsi:type="dcterms:W3CDTF">2026-05-25T10:24:27.966Z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