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  <w:jc w:val="center"/>
      </w:pPr>
      <w:r>
        <w:rPr>
          <w:rFonts w:ascii="Calibri" w:cs="Calibri" w:eastAsia="Calibri" w:hAnsi="Calibri"/>
          <w:b/>
          <w:bCs/>
          <w:color w:val="1A5276"/>
          <w:sz w:val="64"/>
          <w:szCs w:val="64"/>
        </w:rPr>
        <w:t xml:space="preserve">e-Invoicing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626567"/>
          <w:sz w:val="30"/>
          <w:szCs w:val="30"/>
        </w:rPr>
        <w:t xml:space="preserve">Elektronická fakturácia — Analýza požiadaviek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b/>
          <w:bCs/>
          <w:color w:val="1C2833"/>
          <w:sz w:val="24"/>
          <w:szCs w:val="24"/>
        </w:rPr>
        <w:t xml:space="preserve">CBC AG · SK · RO · CZ · HU · IT</w:t>
      </w:r>
    </w:p>
    <w:p>
      <w:pPr>
        <w:spacing w:after="1600" w:before="0"/>
        <w:jc w:val="center"/>
      </w:pPr>
      <w:r>
        <w:rPr>
          <w:rFonts w:ascii="Calibri" w:cs="Calibri" w:eastAsia="Calibri" w:hAnsi="Calibri"/>
          <w:color w:val="626567"/>
          <w:sz w:val="20"/>
          <w:szCs w:val="20"/>
        </w:rPr>
        <w:t xml:space="preserve">Máj 2026  ·  Pripravil: INDEXUS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⚠️  KRITICKÉ — RO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Rumunsko (RO) — e-fakturácia je POVINNÁ od 1. júla 2024. Ak sa fakturuje v Rumunsku, treba okamžitú akciu.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⚠️  KRITICKÉ — IT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Taliansko (IT) — e-fakturácia je POVINNÁ pre všetky talianské VAT-registrované subjekty od 1. januára 2019. Ak má CBC talianské IČ DPH, treba okamžitú akciu.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OK — CH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Švajčiarsko (CBC AG) — žiadna povinná B2B e-fakturácia. Len QR-bill na platobnom doklade.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Súhrnný prehľad — všetky krajiny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Fakturujúca entita</w:t>
            </w:r>
          </w:p>
        </w:tc>
        <w:tc>
          <w:tcPr>
            <w:tcW w:type="dxa" w:w="2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e-fakturácie</w:t>
            </w:r>
          </w:p>
        </w:tc>
        <w:tc>
          <w:tcPr>
            <w:tcW w:type="dxa" w:w="1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Povinné od</w:t>
            </w:r>
          </w:p>
        </w:tc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Platforma / Sieť</w:t>
            </w:r>
          </w:p>
        </w:tc>
        <w:tc>
          <w:tcPr>
            <w:tcW w:type="dxa" w:w="1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Urgentnosť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🇨🇭 Švajčiarsko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AG (materská)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ŽIADNA povinnosť B2B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(platby)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Nízka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Slovensko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SK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DOBROVOĽNÉ → POVINNÉ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jan 2027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/ Digitálny poštár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Pripraviť v 2026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Rumunsko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RO / lokálna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(B2B clearance)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e-Factura (ANAF)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OKAMŽITÁ AKCIA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🇨🇿 Česko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CZ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ŽIADNA povinnosť B2B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Dobrovoľné (UBL/ISDOC)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Nízka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Maďarsko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HU / lokálna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RTIR povinné (reporting)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Számla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Overiť súlad</w:t>
            </w:r>
          </w:p>
        </w:tc>
      </w:tr>
      <w:tr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Taliansko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CBC IT / lokálna</w:t>
            </w:r>
          </w:p>
        </w:tc>
        <w:tc>
          <w:tcPr>
            <w:tcW w:type="dxa" w:w="2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(SDI clearance)</w:t>
            </w:r>
          </w:p>
        </w:tc>
        <w:tc>
          <w:tcPr>
            <w:tcW w:type="dxa" w:w="1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jan 2019</w:t>
            </w:r>
          </w:p>
        </w:tc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— FatturaPA XML</w:t>
            </w:r>
          </w:p>
        </w:tc>
        <w:tc>
          <w:tcPr>
            <w:tcW w:type="dxa" w:w="1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OVERIŤ IHNEĎ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Taliansko: ak CBC nemá talianské IČ DPH ani stálu prevádzkareň v Taliansku, povinnosť sa NEVZŤAHUJE. Treba overiť.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Časová os — kedy čo treba urobiť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Dátum</w:t>
            </w:r>
          </w:p>
        </w:tc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3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Udalosť</w:t>
            </w:r>
          </w:p>
        </w:tc>
        <w:tc>
          <w:tcPr>
            <w:tcW w:type="dxa" w:w="3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Akcia pre INDEXUS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Jan 2019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FatturaPA B2B/B2C/B2G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či CBC IT má talianské VAT číslo!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Júl 2024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B2B clearance POVINNÉ — platí ŽUŽ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RO e-Factura napojenie!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Jan 2025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B2C e-reporting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Rozšíriť RO napojenie na B2C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Apr 2025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— nové TD29, RF20 kódy povinné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Aktualizovať FatturaPA XML schému na v1.9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Nov 2025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v2.3 — štruktúrované adresy povinné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Aktualizovať formát adries na QR-bill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Jan 2026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Dobrovoľná testovacia fáza — START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Začať prípravu Peppol napojenia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Sep 2026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QR-bill v2.3 — deadline na štrukt. adresy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Dokončiť konverziu adries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Q3 2026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 Corner 5 (C5) reporting infraštr. live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 reporting do FA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Dec 2026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Deadline pre testovanie — koniec vol. fázy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Finalizovať Peppol integráciu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Jan 2027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POVINNÁ B2B e-fakturácia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Go-live Peppol pre SK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Dec 2027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 derogácia pre SDI platí do konca 2027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ViDA implementáciu pre IT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2028</w:t>
            </w:r>
          </w:p>
        </w:tc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3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Plánovaná povinná B2B e-fakturácia (ViDA)</w:t>
            </w:r>
          </w:p>
        </w:tc>
        <w:tc>
          <w:tcPr>
            <w:tcW w:type="dxa" w:w="3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vývoj NAV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26567"/>
                <w:sz w:val="18"/>
                <w:szCs w:val="18"/>
              </w:rPr>
              <w:t xml:space="preserve">Júl 2030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EÚ krajiny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Cezhraničná B2B e-fakturácia (ViDA)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EU-wide Peppol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🇸🇰 Slovensko — Detailná analýza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 a legislatíva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Zákon č. 385/2025 Z.z. — platný od 1. januára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Povinná B2B e-fakturácia od 1. januára 2027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Dobrovoľná testovacia fáza: celý rok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Peppol 5-rohový model — faktúra prechádza cez Digitálnych poštárov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Oznamovanie do Finančnej správy (Corner 5) do 15 dní od vystavenia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Formát faktúry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alebo CII (Cross-Industry Invoice)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Štandard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EN 16931 (európsky štandard)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faktúra emailom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NEPRIJATEĽNÉ od 2027 — len štruktúrované XML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ID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A5276"/>
                <w:sz w:val="18"/>
                <w:szCs w:val="18"/>
              </w:rPr>
              <w:t xml:space="preserve">0245:[DIČ] — napr. 0245:1234567890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Sieť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(cez certifikovaného Digitálneho poštára)</w:t>
            </w:r>
          </w:p>
        </w:tc>
      </w:tr>
      <w:tr>
        <w:tc>
          <w:tcPr>
            <w:tcW w:type="dxa" w:w="3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 15 dní od vystavenia/prijatia — automaticky cez AP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Archivácia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Minimálne 5 rokov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Certifikovaní Digitálni poštári (máj 2026)</w:t>
      </w:r>
    </w:p>
    <w:p>
      <w:pPr>
        <w:shd w:fill="EBF5FB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Finančná správa SR publikovala zoznam certifikovaných poskytovateľov 11. marca 2026. Zoznam je priebežne aktualizovaný na financnasprava.sk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Poskytovateľ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(máj 2026)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Poznámka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Kontakt / Web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Asseco QASIDA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✅ CERTIFIKOVANÝ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Slovenský provider, splnil technické požiadavky Peppol Authority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mySupply (mySupply ApS)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🔄 V procese certifikácie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Dánsky provider aktívny na SK trhu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mysupply.dk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Ďalší poskytovatelia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🔄 V procese akreditácie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Zoznam na financnasprava.sk — priebežne aktualizovaný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financnasprava.sk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Vybrať certifikovaného Digitálneho poštára (odp. Asseco QASIDA)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Zaregistrovať Peppol ID pre CBC SK: 0245:[DIČ CBC SK]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účtovník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generovanie UBL 2.1 XML faktúry v INDEXUS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Q2–Q3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API Digitálneho poštára (odoslanie + príjem)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Corner 5 reporting (keď FA spustí C5 infraštruktúru)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Testovanie v dobrovoľnej fáze — testovací faktúry cez Peppol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Q3–Q4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Seman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Go-live — všetky SK faktúry cez Peppol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1. jan 2027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🇨🇭 Švajčiarsko (CBC AG) — Detailná analýza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Dobrá správa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Pre B2B fakturáciu medzi firmami v Švajčiarsku NEEXISTUJE žiadna povinnosť e-fakturácie. CBC AG môže vystavovať faktúry aj ako PDF — žiadna zákonná požiadavka.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Čo je povinné v 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6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Odkedy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Podmienka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B2G (dodávky štátu)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✅ Povinné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 2016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Zmluvy nad CHF 5 000</w:t>
            </w:r>
          </w:p>
        </w:tc>
      </w:tr>
      <w:tr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B2B (firma → firma)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16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B2C (firma → spotrebiteľ)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QR-bill — povinná súčasť každej CH faktúry s platbou</w:t>
      </w:r>
    </w:p>
    <w:p>
      <w:pPr>
        <w:shd w:fill="FEF5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QR-bill je štandardizovaný platobný doklad s QR kódom. Od 1. októbra 2022 nahradil všetky staré platobné poukážky (BVR/ESR). QR-bill v2.3 (od novembra 2025): adresy musia byť štruktúrované — ulica, číslo, PSČ, mesto, krajina — v separátnych poliach. Deadline na dokončenie konverzie: 30. september 2026.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Overiť generovanie QR-bill v INDEXUS pre CH faktúry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Implementovať štruktúrované adresy (QR-bill v2.3) — deadline sep 2026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Do sep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Definovať IBAN CBC AG pre QR kód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Účtovník CBC AG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🇷🇴 Rumunsko — POVINNÉ UŽ OD 2024 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🔴  KRITICKÉ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Rumunsko zaviedlo povinnú B2B e-fakturáciu (clearance model) od 1. júla 2024. Ak CBC fakturuje v Rumunsku bez napojenia na RO e-Factura (ANAF), ide o porušenie zákona s pokutami.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Zákon 296/2023 — B2B e-fakturácia povinná od 1. januára 2024 (reporting)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Od 1. júla 2024 — clearance model: faktúra musí byť SCHVÁLENÁ ANAF pred odoslaním zákazníkovi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B2C e-reporting povinný od 1. januára 2025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SAF-T (D406) — povinný mesačný/štvrťročný reporting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hd w:fill="FDEDEC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CLEARANCE MODEL = faktúra sa NAJPRV nahrá do ANAF, ANAF ju overí a vydá elektronický podpis. Až POTOM môže byť faktúra odoslaná zákazníkovi. Faktúra bez ANAF potvrdenia je NEPLATNÁ.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6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e-Factura (ANAF) — anaf.ro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(RO_CIUS — rumunský profil)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Postup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Generuj XML → 2. Nahraj na ANAF → 3. ANAF potvrdí → 4. Odošli zákazníkovi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Reporting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 5 pracovných dní od vystavenia faktúry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PDF faktúra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Neplatná bez ANAF potvrdenia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RO (URGENTNÉ)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fakturuje CBC v RO? Je to v súlade s ANAF od júla 2024?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 + RO účtovník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Registrácia na ANAF portáli — získať API prístup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 účtovník / právnik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UBL 2.1 XML pre RO (RO_CIUS profil) v INDEXUS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Q2–Q3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ANAF API (upload → potvrdenie → odoslanie)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SAF-T reporting pre RO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+ RO účtovník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🇨🇿 Česko &amp; 🇭🇺 Maďarsko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🇨🇿 Česká republika — Žiadna povinnosť B2B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EAFAF1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✅  Bez mandátu</w:t>
            </w:r>
          </w:p>
        </w:tc>
        <w:tc>
          <w:tcPr>
            <w:shd w:fill="EAFAF1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Česká republika nemá žiadnu povinnosť B2B e-fakturácie. Faktúra môže byť PDF aj XML. ViDA (2030) to zmení.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B2B e-fakturácia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Dobrovoľné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Žiadna zákonná povinnosť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B2G faktúry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Čiastočne povinné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Verejné inštitúcie musia PRIJÍMAŤ EN 16931 XML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Kontrolný výkaz DPH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Povinné (elektronicky)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Mesačný/štvrťročný XML výkaz — nie faktúry, len súhrn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Archivácia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10 rokov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Dlhšie ako SK (5 rokov)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ViDA / povinnosť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626567"/>
                <w:sz w:val="18"/>
                <w:szCs w:val="18"/>
              </w:rPr>
              <w:t xml:space="preserve">Plánované ~2028–2030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Sledovať legislatívny vývoj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🇭🇺 Maďarsko — RTIR (Real-Time Invoice Reporting)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EF5E7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0"/>
                <w:szCs w:val="20"/>
              </w:rPr>
              <w:t xml:space="preserve">🟡  Pozor — RTIR je povinné</w:t>
            </w:r>
          </w:p>
        </w:tc>
        <w:tc>
          <w:tcPr>
            <w:shd w:fill="FEF5E7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Maďarsko nežiada e-faktúry (nie clearance model), ale KAŽDÁ faktúra musí byť do 24 hodín nahlásená Finančnej správe (NAV) v XML v3.0 — Online Számla systém. Platí aj pre zahraničné firmy registrované na DPH v HU.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18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RTIR (Online Számla)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POVINNÉ od 2018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B2B, B2C, export faktúry — reporting do NAV do 24 hodín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XML v3.0 (NAV XSD)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XML v2.0 zrušené od mája 2025 — len v3.0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Invoicing (onlineszamla.nav.gov.hu)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Webový portál + API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Platí pre zahraničné firmy?</w:t>
            </w:r>
          </w:p>
        </w:tc>
        <w:tc>
          <w:tcPr>
            <w:tcW w:type="dxa" w:w="18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ÁNO — ak má HU DPH číslo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Non-resident VAT-registered entity musí reportovať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ViDA / plné B2B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626567"/>
                <w:sz w:val="18"/>
                <w:szCs w:val="18"/>
              </w:rPr>
              <w:t xml:space="preserve">Plánované 2028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Phased roll-out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OVERIŤ: je CBC HU registrovaná na NAV Online Számla?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Skontrolovať: používa sa XML v3.0 (zakázaný v2.0 od mája 2025)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Sledovať ViDA implementáciu — plné B2B ~2028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🇮🇹 Taliansko — POVINNÉ UŽ OD 2019 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300"/>
            <w:shd w:fill="FDEDEC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🔴  KRITICKÉ</w:t>
            </w:r>
          </w:p>
        </w:tc>
        <w:tc>
          <w:tcPr>
            <w:shd w:fill="FDEDEC" w:color="auto" w:val="clear"/>
            <w:tcMar>
              <w:top w:type="dxa" w:w="80"/>
              <w:left w:type="dxa" w:w="6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Taliansko má povinné e-fakturácia pre VŠETKY domáce transakcie (B2B, B2C, B2G) od 1. januára 2019. Od jan 2024 sú odstránené posledné výnimky. POZOR: ak CBC nemá talianské IČ DPH ani stálu prevádzkareň (fixed establishment), povinnosť sa NEVZŤAHUJE.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Stav a legislatíva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povinné pre B2G od júna 2014 (centrálna vláda) a marca 2015 (všetky verejné inštitúcie)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B2B + B2C povinné od 1. januára 2019 — najdlhšia história v EÚ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Od 1. januára 2024: VŠETKY zvyšné výnimky zrušené — každý VAT-registrovaný subjekt v IT musí byť v súlade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FatturaPA v1.9 — nové technické špecifikácie povinné od 1. apríla 2025 (TD29, RF20 kódy)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1C2833"/>
          <w:sz w:val="20"/>
          <w:szCs w:val="20"/>
        </w:rPr>
        <w:t xml:space="preserve">EU derogácia pre SDI mandát predĺžená do 31. decembra 2027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Ako funguje SDI (Sistema di Interscambio)</w:t>
      </w:r>
    </w:p>
    <w:p>
      <w:pPr>
        <w:shd w:fill="FDEDEC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SDI je centrálna clearance platforma Talianskej daňovej správy (Agenzia delle Entrate). KAŽDÁ faktúra prechádza cez SDI — podobne ako RO cez ANAF. Faktúra sa odošle do SDI, SDI ju overí (formát, DIČ), doručí príjemcovi a uloží kópiu. Faktúra mimo SDI je NEPLATNÁ.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Požiadavka</w:t>
            </w:r>
          </w:p>
        </w:tc>
        <w:tc>
          <w:tcPr>
            <w:tcW w:type="dxa" w:w="6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Platforma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(Sistema di Interscambio) — fatturapa.agenziaentrate.gov.it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Formát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FatturaPA XML — TALIANSKY národný formát (NIE UBL — iný ako SK/RO)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Verzia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(povinná od apríla 2025) — TD29, RF20 kódy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Clearance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ÁNO — faktúra musí prejsť cez SDI pred doručením príjemcovi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B2B + B2C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Povinné — vrátane faktúr fyzickým osobám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Cezhraničné transakcie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cez SDI (TD17–TD19, TD28 kódy) nahrádza starý Esterometro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Výnimky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Zdravotnícke B2C (trvalá výnimka od júna 2025)</w:t>
            </w:r>
          </w:p>
        </w:tc>
      </w:tr>
      <w:tr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Non-resident bez IT establishment</w:t>
            </w:r>
          </w:p>
        </w:tc>
        <w:tc>
          <w:tcPr>
            <w:tcW w:type="dxa" w:w="6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VYLÚČENÍ — aj keď miesto plnenia je Taliansko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Pokuty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Za každú nenahlásená faktúru — progresívne pokuty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Kľúčová otázka: vzťahuje sa povinnosť na CBC?</w:t>
      </w:r>
    </w:p>
    <w:p>
      <w:pPr>
        <w:shd w:fill="FEFDE7" w:color="auto" w:val="clear"/>
        <w:spacing w:after="80" w:before="80"/>
        <w:ind w:left="100" w:right="10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Povinnosť FatturaPA / SDI sa vzťahuje VÝLUČNE na subjekty, ktoré sú: (1) registrované pre DPH v Taliansku A (2) majú stálu prevádzkareň (fixed establishment) v Taliansku. Ak CBC nemá ani jedno — nie je povinnosť.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Situácia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Povinnosť SDI</w:t>
            </w:r>
          </w:p>
        </w:tc>
        <w:tc>
          <w:tcPr>
            <w:tcW w:type="dxa" w:w="3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Akcia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IT s.r.o. — talianská entita s talianskym IČ DPH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🔴 ÁNO — POVINNÉ od 2019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Implementovať FatturaPA XML + SDI napojenie IHNEĎ</w:t>
            </w:r>
          </w:p>
        </w:tc>
      </w:tr>
      <w:tr>
        <w:tc>
          <w:tcPr>
            <w:tcW w:type="dxa" w:w="3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AG Švajčiarsko fakturuje talianskemu zákazníkovi — bez IT VAT reg.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🟢 NIE — vylúčená</w:t>
            </w:r>
          </w:p>
        </w:tc>
        <w:tc>
          <w:tcPr>
            <w:tcW w:type="dxa" w:w="3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Štandardná CH faktúra PDF je OK pre IT zákazníka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CBC AG má talianské VAT číslo pre DPH registráciu bez stálej prevádzkarne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🟡 Čiastočne — len reporting cezhraničných plnení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cez SDI (TD17–TD19) pre IT transakcie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Implementačné kroky —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  <w:tc>
          <w:tcPr>
            <w:tcW w:type="dxa" w:w="14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Zodpovedný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má CBC talianské IČ DPH alebo stálu prevádzkareň v IT?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IHNEĎ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Seman + právnik / daňový poradca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AK ÁNO: kontaktovať Agenzia delle Entrate — získať prístup k SDI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IHNEĎ po potvrdení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 účtovník / daňový poradca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FatturaPA v1.9 XML generátor v INDEXUS (iný formát ako UBL!)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Napojenie INDEXUS na SDI API alebo cez IT e-invoicing provider (napr. Aruba, TeamSystem, Zucchetti)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 2026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Testovanie na SDI testovacím prostredí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Q3–Q4 2026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E8449"/>
                <w:sz w:val="18"/>
                <w:szCs w:val="18"/>
              </w:rPr>
              <w:t xml:space="preserve">AK NIE: žiadna akcia potrebná — len dokumentovať rozhodnutie</w:t>
            </w:r>
          </w:p>
        </w:tc>
        <w:tc>
          <w:tcPr>
            <w:tcW w:type="dxa" w:w="14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Certifikovaní IT intermediári (Intermediario FatturaPA): Aruba PEC, TeamSystem, Zucchetti, Wolters Kluwer. Fungujú podobne ako Peppol AP pre SK.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Implementačný plán — Priority</w:t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1 — IHNEĎ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Kto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 súlad s ANAF — fakturujeme v RO? Je reportované?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RO účtovník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Overiť: má CBC talianské IČ DPH / fixed establishment?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daňový poradca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Overiť registráciu na NAV Online Számla a XML v3.0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Seman + HU účtovník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5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D35400"/>
                <w:sz w:val="18"/>
                <w:szCs w:val="18"/>
              </w:rPr>
              <w:t xml:space="preserve">Overiť QR-bill generovanie a aktualizácia na v2.3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2 — Q2–Q3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Vybrať Digitálneho poštára + registrovať Peppol ID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1–3 dni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UBL XML (RO_CIUS) + ANAF API napojenie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FatturaPA v1.9 XML + SDI napojenie (ak applicable)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týždne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Implementovať NAV RTIR reporting XML v3.0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týždeň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3 — Q3–Q4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Úloha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UBL 2.1 XML generátor + Peppol AP napojenie + C5 testing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3–4 týždne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Dokončiť QR-bill v2.3 štruktúrované adresy — deadline sep 2026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Všetky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Archivácia e-faktúr — min. 5 rokov (SK), 10 rokov (CZ)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deň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single" w:color="BBBBBB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1C2833"/>
          <w:sz w:val="26"/>
          <w:szCs w:val="26"/>
        </w:rPr>
        <w:t xml:space="preserve">Priorita 4 — 2027–2030 (sledovať)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5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Udalosť</w:t>
            </w:r>
          </w:p>
        </w:tc>
        <w:tc>
          <w:tcPr>
            <w:tcW w:type="dxa" w:w="20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Kedy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Go-live povinnej Peppol e-fakturácie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1. jan 2027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EU derogácia pre SDI predĺžená do konca 2027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Dec 2027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🇨🇿 CZ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ViDA — pravdepodobne povinné B2B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~2028–2030</w:t>
            </w:r>
          </w:p>
        </w:tc>
      </w:tr>
      <w:tr>
        <w:tc>
          <w:tcPr>
            <w:tcW w:type="dxa" w:w="1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5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Povinná B2B e-fakturácia (ViDA-aligned)</w:t>
            </w:r>
          </w:p>
        </w:tc>
        <w:tc>
          <w:tcPr>
            <w:tcW w:type="dxa" w:w="20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~2028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Všetky EÚ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Cezhraničná B2B e-fakturácia (ViDA)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1. júl 2030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r>
        <w:br w:type="pag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Čo treba implementovať v INDEXUS — Technický prehľad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</w:t>
            </w:r>
          </w:p>
        </w:tc>
        <w:tc>
          <w:tcPr>
            <w:tcW w:type="dxa" w:w="3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Krajiny</w:t>
            </w:r>
          </w:p>
        </w:tc>
        <w:tc>
          <w:tcPr>
            <w:tcW w:type="dxa" w:w="13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UBL 2.1 XML generátor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Generovanie faktúry v UBL XML formáte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SK, RO, (CZ, HU)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RO_CIUS profil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Rumunský národný profil UBL — špecifické ANAF polia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dni navyše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ANAF API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Upload XML → ANAF potvrdenie → stiahnutie podpísaného XML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FatturaPA v1.9 XML generátor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Talianský formát — INÝ ako UBL, vlastná XML schéma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18"/>
                <w:szCs w:val="18"/>
              </w:rPr>
              <w:t xml:space="preserve">IT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2–3 týž.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SDI API / IT intermediár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Odosielanie FatturaPA cez SDI alebo cez IT intermediára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IT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Peppol AP klient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API klient pre Digitálneho poštára (Asseco QASIDA)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SK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NAV RTIR klient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Reporting XML v3.0 do NAV Online Számla API (do 24 hod.)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HU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 týž.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QR-bill generátor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Platobný QR kód podľa Swiss QR-bill v2.3 (štrukt. adresy)</w:t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CH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3–5 dní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Archivačný modul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Ukladanie podpísaných XML faktúr + audit log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1–2 dni</w:t>
            </w:r>
          </w:p>
        </w:tc>
      </w:tr>
      <w:tr>
        <w:tc>
          <w:tcPr>
            <w:tcW w:type="dxa" w:w="22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CELKOVÝ ODHAD</w:t>
            </w:r>
          </w:p>
        </w:tc>
        <w:tc>
          <w:tcPr>
            <w:tcW w:type="dxa" w:w="3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Všetky krajiny</w:t>
            </w:r>
          </w:p>
        </w:tc>
        <w:tc>
          <w:tcPr>
            <w:tcW w:type="dxa" w:w="13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18"/>
                <w:szCs w:val="18"/>
              </w:rPr>
              <w:t xml:space="preserve">10–14 týždňov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FatturaPA (IT) je samostatný formát — nedá sa použiť rovnaký UBL generátor ako pre SK/RO. Treba implementovať zvlášť.</w:t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626567"/>
          <w:sz w:val="18"/>
          <w:szCs w:val="18"/>
        </w:rPr>
        <w:t xml:space="preserve">ℹ  Odporúčaný postup: RO + IT overenie ihneď → HU RTIR → SK Peppol → CH QR-bill.</w:t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color w:val="1C2833"/>
          <w:sz w:val="20"/>
          <w:szCs w:val="20"/>
        </w:rPr>
        <w:t xml:space="preserve"/>
      </w:r>
    </w:p>
    <w:p>
      <w:pPr>
        <w:pBdr>
          <w:bottom w:val="double" w:color="1A5276" w:sz="2"/>
        </w:pBdr>
        <w:spacing w:after="200" w:before="500"/>
      </w:pPr>
      <w:r>
        <w:rPr>
          <w:rFonts w:ascii="Calibri" w:cs="Calibri" w:eastAsia="Calibri" w:hAnsi="Calibri"/>
          <w:b/>
          <w:bCs/>
          <w:color w:val="1C2833"/>
          <w:sz w:val="32"/>
          <w:szCs w:val="32"/>
        </w:rPr>
        <w:t xml:space="preserve">Kľúčové zdroje &amp; kontakty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25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Zdroj</w:t>
            </w:r>
          </w:p>
        </w:tc>
        <w:tc>
          <w:tcPr>
            <w:tcW w:type="dxa" w:w="5100"/>
            <w:shd w:fill="1C28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Finančná správa SR — e-Faktura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financnasprava.sk → e-Faktura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 QASIDA — certifikovaný AP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asseco-peppol.com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🇸🇰 SK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Peppol BIS 3.0 špecifikácia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docs.peppol.eu/poacc/billing/3.0/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ANAF e-Factura portál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efactura.mfinante.gov.ro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🇷🇴 RO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ANAF API dokumentácia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mfinante.gov.ro → API e-Factura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🇭🇺 HU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NAV Online Számla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onlineszamla.nav.gov.hu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SDI / FatturaPA portál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fatturapa.agenziaentrate.gov.it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🇮🇹 IT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FatturaPA v1.9 špecifikácia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www.agenziaentrate.gov.it/portale/fatturazione-elettronica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🇨🇭 CH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SIX QR-bill štandard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www.six-group.com → QR-bill</w:t>
            </w:r>
          </w:p>
        </w:tc>
      </w:tr>
      <w:tr>
        <w:tc>
          <w:tcPr>
            <w:tcW w:type="dxa" w:w="9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8"/>
                <w:szCs w:val="18"/>
              </w:rPr>
              <w:t xml:space="preserve">EÚ</w:t>
            </w:r>
          </w:p>
        </w:tc>
        <w:tc>
          <w:tcPr>
            <w:tcW w:type="dxa" w:w="25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ViDA direktíva (2025/516)</w:t>
            </w:r>
          </w:p>
        </w:tc>
        <w:tc>
          <w:tcPr>
            <w:tcW w:type="dxa" w:w="5100"/>
            <w:shd w:fill="F2F3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1C2833"/>
                <w:sz w:val="18"/>
                <w:szCs w:val="18"/>
              </w:rPr>
              <w:t xml:space="preserve">ec.europa.eu/taxation_customs/vat/digital-age</w:t>
            </w:r>
          </w:p>
        </w:tc>
      </w:tr>
    </w:tbl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e-Invoicing — Prehľad požiadaviek SK, CH, RO, CZ, HU, IT</dc:title>
  <dc:creator>INDEXUS CRM</dc:creator>
  <cp:lastModifiedBy>Un-named</cp:lastModifiedBy>
  <cp:revision>1</cp:revision>
  <dcterms:created xsi:type="dcterms:W3CDTF">2026-05-25T10:26:05.959Z</dcterms:created>
  <dcterms:modified xsi:type="dcterms:W3CDTF">2026-05-25T10:26:05.960Z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