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6ACD" w14:textId="77777777" w:rsidR="008B0C77" w:rsidRDefault="00000000">
      <w:pPr>
        <w:pStyle w:val="Title"/>
      </w:pPr>
      <w:r>
        <w:t>Obsah podstránky — formulár JMHZ (podklad pre implementáciu)</w:t>
      </w:r>
    </w:p>
    <w:p w14:paraId="617FFDAE" w14:textId="77777777" w:rsidR="008B0C77" w:rsidRDefault="00000000">
      <w:pPr>
        <w:pStyle w:val="CBCCaption"/>
      </w:pPr>
      <w:r>
        <w:t>Projekt: JMHZ — soulad se zákonem 323/2025 Sb. · Verzia 1.0 · Platné od 17.06.2026 · Vlastník: [doplniť — HR / Payroll]</w:t>
      </w:r>
    </w:p>
    <w:p w14:paraId="0633F9CB" w14:textId="77777777" w:rsidR="008B0C77" w:rsidRDefault="00000000">
      <w:pPr>
        <w:pStyle w:val="Heading1"/>
      </w:pPr>
      <w:r>
        <w:t>1. Účel a umiestnenie</w:t>
      </w:r>
    </w:p>
    <w:p w14:paraId="1302A4B6" w14:textId="757084E6" w:rsidR="008B0C77" w:rsidRDefault="00000000">
      <w:pPr>
        <w:spacing w:after="160"/>
      </w:pPr>
      <w:r>
        <w:t>Tento dokument je podklad na vloženie obsahu do existujúceho zabezpečeného webového riešenia (portálu), na ktoré odkazuje e-mail zasielaný CZ spolupracovníkom (dohodárom). Obsahuje presný text stránky a popis formulárových polí — nie technickú implementáciu šifrovania/zabezpečenia, tá je už hotová.</w:t>
      </w:r>
    </w:p>
    <w:p w14:paraId="677583ED" w14:textId="77777777" w:rsidR="008B0C77" w:rsidRDefault="00000000">
      <w:pPr>
        <w:pStyle w:val="CBCNote"/>
      </w:pPr>
      <w:r>
        <w:t>Predpoklad: stránka je dostupná len cez jedinečný/zabezpečený odkaz z e-mailu, nie je verejne indexovaná a neumožňuje prístup bez tohto odkazu. Toto musí potvrdiť Peter — pozri bod 5.</w:t>
      </w:r>
    </w:p>
    <w:p w14:paraId="22530293" w14:textId="77777777" w:rsidR="008B0C77" w:rsidRDefault="00000000">
      <w:pPr>
        <w:pStyle w:val="Heading1"/>
      </w:pPr>
      <w:r>
        <w:t>2. Textový obsah stránky (mimo formulára)</w:t>
      </w:r>
    </w:p>
    <w:p w14:paraId="65969552" w14:textId="77777777" w:rsidR="008B0C77" w:rsidRDefault="00000000">
      <w:pPr>
        <w:pStyle w:val="Heading2"/>
      </w:pPr>
      <w:r>
        <w:t>Nadpis stránky (H1)</w:t>
      </w:r>
    </w:p>
    <w:p w14:paraId="5CEB5569" w14:textId="77777777" w:rsidR="008B0C77" w:rsidRDefault="00000000">
      <w:pPr>
        <w:spacing w:after="160"/>
      </w:pPr>
      <w:r>
        <w:t>Doplnění údajů — jednotné měsíční hlášení zaměstnavatele (JMHZ)</w:t>
      </w:r>
    </w:p>
    <w:p w14:paraId="4B388931" w14:textId="77777777" w:rsidR="008B0C77" w:rsidRDefault="00000000">
      <w:pPr>
        <w:pStyle w:val="Heading2"/>
      </w:pPr>
      <w:r>
        <w:t>Úvodní text</w:t>
      </w:r>
    </w:p>
    <w:p w14:paraId="52F3F3CB" w14:textId="77777777" w:rsidR="008B0C77" w:rsidRDefault="00000000">
      <w:pPr>
        <w:spacing w:after="160"/>
      </w:pPr>
      <w:r>
        <w:t>Od 1. ledna 2026 platí zákon č. 323/2025 Sb., kterým se zavádí jednotné měsíční hlášení zaměstnavatele (JMHZ) vůči České správě sociálního zabezpečení. Řádné měsíční hlášení se podává od dubna 2026, do 20. dne následujícího měsíce. Povinnost se vztahuje i na spolupracovníky na dohodu — proto potřebujeme doplnit níže uvedené údaje.</w:t>
      </w:r>
    </w:p>
    <w:p w14:paraId="73DC8829" w14:textId="77777777" w:rsidR="008B0C77" w:rsidRDefault="00000000">
      <w:pPr>
        <w:pStyle w:val="Heading2"/>
      </w:pPr>
      <w:r>
        <w:t>Instrukční text před formulářem</w:t>
      </w:r>
    </w:p>
    <w:p w14:paraId="6E608FCB" w14:textId="77777777" w:rsidR="008B0C77" w:rsidRDefault="00000000">
      <w:pPr>
        <w:spacing w:after="160"/>
      </w:pPr>
      <w:r>
        <w:t>Vyplňte prosím všechna pole označená jako povinná. Údaje budou použity výhradně pro účely tohoto zákonného hlášení (viz souhlas se zpracováním osobních údajů níže).</w:t>
      </w:r>
    </w:p>
    <w:p w14:paraId="0979452D" w14:textId="77777777" w:rsidR="008B0C77" w:rsidRDefault="00000000">
      <w:pPr>
        <w:pStyle w:val="Heading1"/>
      </w:pPr>
      <w:r>
        <w:t>3. Formulářová pole</w:t>
      </w:r>
    </w:p>
    <w:p w14:paraId="0C5F8E84" w14:textId="77777777" w:rsidR="008B0C77" w:rsidRDefault="00000000">
      <w:pPr>
        <w:pStyle w:val="CBCNote"/>
      </w:pPr>
      <w:r>
        <w:t>Seznam a pořadí polí níže odpovídá specifikaci v dokumente „02_Formulár_JMHZ_specifikacia“. Pred nasazením na stránku potvrďte úplnost zoznamu s HR/payroll — pozri bod 6.</w:t>
      </w:r>
    </w:p>
    <w:p w14:paraId="48EB1626" w14:textId="77777777" w:rsidR="008B0C77" w:rsidRDefault="008B0C7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594"/>
        <w:gridCol w:w="3091"/>
        <w:gridCol w:w="1018"/>
      </w:tblGrid>
      <w:tr w:rsidR="008B0C77" w14:paraId="17B936D2" w14:textId="77777777">
        <w:tblPrEx>
          <w:tblCellMar>
            <w:top w:w="0" w:type="dxa"/>
            <w:bottom w:w="0" w:type="dxa"/>
          </w:tblCellMar>
        </w:tblPrEx>
        <w:trPr>
          <w:tblHeader/>
        </w:trPr>
        <w:tc>
          <w:tcPr>
            <w:tcW w:w="2400" w:type="dxa"/>
            <w:tcBorders>
              <w:top w:val="none" w:sz="0" w:space="0" w:color="FFFFFF"/>
              <w:left w:val="none" w:sz="0" w:space="0" w:color="FFFFFF"/>
              <w:bottom w:val="single" w:sz="12" w:space="0" w:color="1F1F1F"/>
              <w:right w:val="none" w:sz="0" w:space="0" w:color="FFFFFF"/>
            </w:tcBorders>
            <w:shd w:val="clear" w:color="auto" w:fill="FFFFFF"/>
            <w:tcMar>
              <w:top w:w="80" w:type="dxa"/>
              <w:left w:w="120" w:type="dxa"/>
              <w:bottom w:w="80" w:type="dxa"/>
              <w:right w:w="120" w:type="dxa"/>
            </w:tcMar>
          </w:tcPr>
          <w:p w14:paraId="7DBD927B" w14:textId="77777777" w:rsidR="008B0C77" w:rsidRDefault="00000000">
            <w:r>
              <w:rPr>
                <w:b/>
                <w:bCs/>
                <w:sz w:val="20"/>
                <w:szCs w:val="20"/>
              </w:rPr>
              <w:t>Pole (popisek na obrazovce)</w:t>
            </w:r>
          </w:p>
        </w:tc>
        <w:tc>
          <w:tcPr>
            <w:tcW w:w="2700" w:type="dxa"/>
            <w:tcBorders>
              <w:top w:val="none" w:sz="0" w:space="0" w:color="FFFFFF"/>
              <w:left w:val="none" w:sz="0" w:space="0" w:color="FFFFFF"/>
              <w:bottom w:val="single" w:sz="12" w:space="0" w:color="1F1F1F"/>
              <w:right w:val="none" w:sz="0" w:space="0" w:color="FFFFFF"/>
            </w:tcBorders>
            <w:shd w:val="clear" w:color="auto" w:fill="FFFFFF"/>
            <w:tcMar>
              <w:top w:w="80" w:type="dxa"/>
              <w:left w:w="120" w:type="dxa"/>
              <w:bottom w:w="80" w:type="dxa"/>
              <w:right w:w="120" w:type="dxa"/>
            </w:tcMar>
          </w:tcPr>
          <w:p w14:paraId="6CA9815A" w14:textId="77777777" w:rsidR="008B0C77" w:rsidRDefault="00000000">
            <w:r>
              <w:rPr>
                <w:b/>
                <w:bCs/>
                <w:sz w:val="20"/>
                <w:szCs w:val="20"/>
              </w:rPr>
              <w:t>Placeholder / nápověda</w:t>
            </w:r>
          </w:p>
        </w:tc>
        <w:tc>
          <w:tcPr>
            <w:tcW w:w="3200" w:type="dxa"/>
            <w:tcBorders>
              <w:top w:val="none" w:sz="0" w:space="0" w:color="FFFFFF"/>
              <w:left w:val="none" w:sz="0" w:space="0" w:color="FFFFFF"/>
              <w:bottom w:val="single" w:sz="12" w:space="0" w:color="1F1F1F"/>
              <w:right w:val="none" w:sz="0" w:space="0" w:color="FFFFFF"/>
            </w:tcBorders>
            <w:shd w:val="clear" w:color="auto" w:fill="FFFFFF"/>
            <w:tcMar>
              <w:top w:w="80" w:type="dxa"/>
              <w:left w:w="120" w:type="dxa"/>
              <w:bottom w:w="80" w:type="dxa"/>
              <w:right w:w="120" w:type="dxa"/>
            </w:tcMar>
          </w:tcPr>
          <w:p w14:paraId="3DD43F86" w14:textId="77777777" w:rsidR="008B0C77" w:rsidRDefault="00000000">
            <w:r>
              <w:rPr>
                <w:b/>
                <w:bCs/>
                <w:sz w:val="20"/>
                <w:szCs w:val="20"/>
              </w:rPr>
              <w:t>Typ vstupu</w:t>
            </w:r>
          </w:p>
        </w:tc>
        <w:tc>
          <w:tcPr>
            <w:tcW w:w="726" w:type="dxa"/>
            <w:tcBorders>
              <w:top w:val="none" w:sz="0" w:space="0" w:color="FFFFFF"/>
              <w:left w:val="none" w:sz="0" w:space="0" w:color="FFFFFF"/>
              <w:bottom w:val="single" w:sz="12" w:space="0" w:color="1F1F1F"/>
              <w:right w:val="none" w:sz="0" w:space="0" w:color="FFFFFF"/>
            </w:tcBorders>
            <w:shd w:val="clear" w:color="auto" w:fill="FFFFFF"/>
            <w:tcMar>
              <w:top w:w="80" w:type="dxa"/>
              <w:left w:w="120" w:type="dxa"/>
              <w:bottom w:w="80" w:type="dxa"/>
              <w:right w:w="120" w:type="dxa"/>
            </w:tcMar>
          </w:tcPr>
          <w:p w14:paraId="1295CBD4" w14:textId="77777777" w:rsidR="008B0C77" w:rsidRDefault="00000000">
            <w:r>
              <w:rPr>
                <w:b/>
                <w:bCs/>
                <w:sz w:val="20"/>
                <w:szCs w:val="20"/>
              </w:rPr>
              <w:t>Povinné</w:t>
            </w:r>
          </w:p>
        </w:tc>
      </w:tr>
      <w:tr w:rsidR="008B0C77" w14:paraId="02A08280"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778CF9C" w14:textId="77777777" w:rsidR="008B0C77" w:rsidRDefault="00000000">
            <w:r>
              <w:rPr>
                <w:sz w:val="20"/>
                <w:szCs w:val="20"/>
              </w:rPr>
              <w:t>Nejvyšší dosažené vzdělání</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0C16BCA" w14:textId="77777777" w:rsidR="008B0C77" w:rsidRDefault="00000000">
            <w:r>
              <w:rPr>
                <w:sz w:val="20"/>
                <w:szCs w:val="20"/>
              </w:rPr>
              <w:t>Vyberte ze seznamu</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750EF3D" w14:textId="77777777" w:rsidR="008B0C77" w:rsidRDefault="00000000">
            <w:r>
              <w:rPr>
                <w:sz w:val="20"/>
                <w:szCs w:val="20"/>
              </w:rPr>
              <w:t>Rozbalovací seznam: ZŠ / SŠ bez maturity / SŠ s maturitou / VOŠ / VŠ Bc. / VŠ Mgr./Ing. / VŠ Ph.D.</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46F6BC3E" w14:textId="77777777" w:rsidR="008B0C77" w:rsidRDefault="00000000">
            <w:r>
              <w:rPr>
                <w:sz w:val="20"/>
                <w:szCs w:val="20"/>
              </w:rPr>
              <w:t>Ano</w:t>
            </w:r>
          </w:p>
        </w:tc>
      </w:tr>
      <w:tr w:rsidR="008B0C77" w14:paraId="49BA82E5"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62BB1229" w14:textId="77777777" w:rsidR="008B0C77" w:rsidRDefault="00000000">
            <w:r>
              <w:rPr>
                <w:sz w:val="20"/>
                <w:szCs w:val="20"/>
              </w:rPr>
              <w:t>Místo narození</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DB48870" w14:textId="77777777" w:rsidR="008B0C77" w:rsidRDefault="00000000">
            <w:r>
              <w:rPr>
                <w:sz w:val="20"/>
                <w:szCs w:val="20"/>
              </w:rPr>
              <w:t>Např. Brno</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51E2FD7D" w14:textId="77777777" w:rsidR="008B0C77" w:rsidRDefault="00000000">
            <w:r>
              <w:rPr>
                <w:sz w:val="20"/>
                <w:szCs w:val="20"/>
              </w:rPr>
              <w:t>Text</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C238539" w14:textId="77777777" w:rsidR="008B0C77" w:rsidRDefault="00000000">
            <w:r>
              <w:rPr>
                <w:sz w:val="20"/>
                <w:szCs w:val="20"/>
              </w:rPr>
              <w:t>Ano</w:t>
            </w:r>
          </w:p>
        </w:tc>
      </w:tr>
      <w:tr w:rsidR="008B0C77" w14:paraId="7FA82ADB"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133C64F5" w14:textId="77777777" w:rsidR="008B0C77" w:rsidRDefault="00000000">
            <w:r>
              <w:rPr>
                <w:sz w:val="20"/>
                <w:szCs w:val="20"/>
              </w:rPr>
              <w:t>Stát narození</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EF9D5B6" w14:textId="77777777" w:rsidR="008B0C77" w:rsidRDefault="00000000">
            <w:r>
              <w:rPr>
                <w:sz w:val="20"/>
                <w:szCs w:val="20"/>
              </w:rPr>
              <w:t>Vyberte zemi</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21885E44" w14:textId="77777777" w:rsidR="008B0C77" w:rsidRDefault="00000000">
            <w:r>
              <w:rPr>
                <w:sz w:val="20"/>
                <w:szCs w:val="20"/>
              </w:rPr>
              <w:t>Rozbalovací seznam zemí</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795248F" w14:textId="77777777" w:rsidR="008B0C77" w:rsidRDefault="00000000">
            <w:r>
              <w:rPr>
                <w:sz w:val="20"/>
                <w:szCs w:val="20"/>
              </w:rPr>
              <w:t>Ano</w:t>
            </w:r>
          </w:p>
        </w:tc>
      </w:tr>
      <w:tr w:rsidR="008B0C77" w14:paraId="21A762B4"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71811A80" w14:textId="77777777" w:rsidR="008B0C77" w:rsidRDefault="00000000">
            <w:r>
              <w:rPr>
                <w:sz w:val="20"/>
                <w:szCs w:val="20"/>
              </w:rPr>
              <w:t>Rodné příjmení</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0E2A5F4" w14:textId="77777777" w:rsidR="008B0C77" w:rsidRDefault="00000000">
            <w:r>
              <w:rPr>
                <w:sz w:val="20"/>
                <w:szCs w:val="20"/>
              </w:rPr>
              <w:t>Vyplňte, pokud se liší od současného příjmení</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12052216" w14:textId="77777777" w:rsidR="008B0C77" w:rsidRDefault="00000000">
            <w:r>
              <w:rPr>
                <w:sz w:val="20"/>
                <w:szCs w:val="20"/>
              </w:rPr>
              <w:t>Text (lze vyplnit „shodné se současným“)</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69F9726B" w14:textId="77777777" w:rsidR="008B0C77" w:rsidRDefault="00000000">
            <w:r>
              <w:rPr>
                <w:sz w:val="20"/>
                <w:szCs w:val="20"/>
              </w:rPr>
              <w:t>Ano</w:t>
            </w:r>
          </w:p>
        </w:tc>
      </w:tr>
      <w:tr w:rsidR="008B0C77" w14:paraId="3FD5C239"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2D825DDF" w14:textId="77777777" w:rsidR="008B0C77" w:rsidRDefault="00000000">
            <w:r>
              <w:rPr>
                <w:sz w:val="20"/>
                <w:szCs w:val="20"/>
              </w:rPr>
              <w:lastRenderedPageBreak/>
              <w:t>Profese</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7D57FC9D" w14:textId="77777777" w:rsidR="008B0C77" w:rsidRDefault="00000000">
            <w:r>
              <w:rPr>
                <w:sz w:val="20"/>
                <w:szCs w:val="20"/>
              </w:rPr>
              <w:t>Vaše pracovní pozice / odbornost pro CBC</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383139D" w14:textId="77777777" w:rsidR="008B0C77" w:rsidRDefault="00000000">
            <w:r>
              <w:rPr>
                <w:sz w:val="20"/>
                <w:szCs w:val="20"/>
              </w:rPr>
              <w:t>Text, případně výběr z předdefinovaného seznamu</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46943C2F" w14:textId="77777777" w:rsidR="008B0C77" w:rsidRDefault="00000000">
            <w:r>
              <w:rPr>
                <w:sz w:val="20"/>
                <w:szCs w:val="20"/>
              </w:rPr>
              <w:t>Ano</w:t>
            </w:r>
          </w:p>
        </w:tc>
      </w:tr>
      <w:tr w:rsidR="008B0C77" w14:paraId="616EF506"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0688D4CF" w14:textId="77777777" w:rsidR="008B0C77" w:rsidRDefault="00000000">
            <w:r>
              <w:rPr>
                <w:sz w:val="20"/>
                <w:szCs w:val="20"/>
              </w:rPr>
              <w:t>Vzdělání vyžadované pro výkon profese</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4A58C358" w14:textId="77777777" w:rsidR="008B0C77" w:rsidRDefault="00000000">
            <w:r>
              <w:rPr>
                <w:sz w:val="20"/>
                <w:szCs w:val="20"/>
              </w:rPr>
              <w:t>Minimální vzdělání požadované pro výkon této profese</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4A4ADF02" w14:textId="77777777" w:rsidR="008B0C77" w:rsidRDefault="00000000">
            <w:r>
              <w:rPr>
                <w:sz w:val="20"/>
                <w:szCs w:val="20"/>
              </w:rPr>
              <w:t>Rozbalovací seznam (stejné kategorie jako u vzdělání)</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55A39FA" w14:textId="77777777" w:rsidR="008B0C77" w:rsidRDefault="00000000">
            <w:r>
              <w:rPr>
                <w:sz w:val="20"/>
                <w:szCs w:val="20"/>
              </w:rPr>
              <w:t>Ano</w:t>
            </w:r>
          </w:p>
        </w:tc>
      </w:tr>
      <w:tr w:rsidR="008B0C77" w14:paraId="00C2B320"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78BAD2C6" w14:textId="77777777" w:rsidR="008B0C77" w:rsidRDefault="00000000">
            <w:r>
              <w:rPr>
                <w:sz w:val="20"/>
                <w:szCs w:val="20"/>
              </w:rPr>
              <w:t>Místo výkonu práce / činnosti</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234EFD7" w14:textId="77777777" w:rsidR="008B0C77" w:rsidRDefault="00000000">
            <w:r>
              <w:rPr>
                <w:sz w:val="20"/>
                <w:szCs w:val="20"/>
              </w:rPr>
              <w:t>Adresa, kde reálně vykonáváte činnost pro CBC</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3E1D2F6" w14:textId="77777777" w:rsidR="008B0C77" w:rsidRDefault="00000000">
            <w:r>
              <w:rPr>
                <w:sz w:val="20"/>
                <w:szCs w:val="20"/>
              </w:rPr>
              <w:t>Text (adresa)</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7967089F" w14:textId="77777777" w:rsidR="008B0C77" w:rsidRDefault="00000000">
            <w:r>
              <w:rPr>
                <w:sz w:val="20"/>
                <w:szCs w:val="20"/>
              </w:rPr>
              <w:t>Ano</w:t>
            </w:r>
          </w:p>
        </w:tc>
      </w:tr>
      <w:tr w:rsidR="008B0C77" w14:paraId="1C22A65B" w14:textId="77777777">
        <w:tblPrEx>
          <w:tblCellMar>
            <w:top w:w="0" w:type="dxa"/>
            <w:bottom w:w="0" w:type="dxa"/>
          </w:tblCellMar>
        </w:tblPrEx>
        <w:tc>
          <w:tcPr>
            <w:tcW w:w="24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485E93BD" w14:textId="77777777" w:rsidR="008B0C77" w:rsidRDefault="00000000">
            <w:r>
              <w:rPr>
                <w:sz w:val="20"/>
                <w:szCs w:val="20"/>
              </w:rPr>
              <w:t>Vedoucí zaměstnanec</w:t>
            </w:r>
          </w:p>
        </w:tc>
        <w:tc>
          <w:tcPr>
            <w:tcW w:w="27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6F568D94" w14:textId="77777777" w:rsidR="008B0C77" w:rsidRDefault="00000000">
            <w:r>
              <w:rPr>
                <w:sz w:val="20"/>
                <w:szCs w:val="20"/>
              </w:rPr>
              <w:t>Jste v řídicí pozici dle zákoníku práce?</w:t>
            </w:r>
          </w:p>
        </w:tc>
        <w:tc>
          <w:tcPr>
            <w:tcW w:w="3200"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66825CDA" w14:textId="77777777" w:rsidR="008B0C77" w:rsidRDefault="00000000">
            <w:r>
              <w:rPr>
                <w:sz w:val="20"/>
                <w:szCs w:val="20"/>
              </w:rPr>
              <w:t>Ano / Ne</w:t>
            </w:r>
          </w:p>
        </w:tc>
        <w:tc>
          <w:tcPr>
            <w:tcW w:w="726" w:type="dxa"/>
            <w:tcBorders>
              <w:top w:val="none" w:sz="0" w:space="0" w:color="FFFFFF"/>
              <w:left w:val="none" w:sz="0" w:space="0" w:color="FFFFFF"/>
              <w:bottom w:val="single" w:sz="4" w:space="0" w:color="D9D9D9"/>
              <w:right w:val="none" w:sz="0" w:space="0" w:color="FFFFFF"/>
            </w:tcBorders>
            <w:shd w:val="clear" w:color="auto" w:fill="FFFFFF"/>
            <w:tcMar>
              <w:top w:w="80" w:type="dxa"/>
              <w:left w:w="120" w:type="dxa"/>
              <w:bottom w:w="80" w:type="dxa"/>
              <w:right w:w="120" w:type="dxa"/>
            </w:tcMar>
          </w:tcPr>
          <w:p w14:paraId="3230FB3A" w14:textId="77777777" w:rsidR="008B0C77" w:rsidRDefault="00000000">
            <w:r>
              <w:rPr>
                <w:sz w:val="20"/>
                <w:szCs w:val="20"/>
              </w:rPr>
              <w:t>Ano</w:t>
            </w:r>
          </w:p>
        </w:tc>
      </w:tr>
    </w:tbl>
    <w:p w14:paraId="7854B311" w14:textId="77777777" w:rsidR="008B0C77" w:rsidRDefault="00000000">
      <w:pPr>
        <w:pStyle w:val="Heading1"/>
      </w:pPr>
      <w:r>
        <w:t>4. Texty UI prvků</w:t>
      </w:r>
    </w:p>
    <w:p w14:paraId="6466945A" w14:textId="77777777" w:rsidR="008B0C77" w:rsidRDefault="00000000">
      <w:pPr>
        <w:pStyle w:val="Heading2"/>
      </w:pPr>
      <w:r>
        <w:t>Souhlas se zpracováním osobních údajů (zaškrtávací pole před odeslaním)</w:t>
      </w:r>
    </w:p>
    <w:p w14:paraId="4E56203A" w14:textId="77777777" w:rsidR="008B0C77" w:rsidRDefault="00000000">
      <w:pPr>
        <w:pStyle w:val="CBCNote"/>
      </w:pPr>
      <w:r>
        <w:t>„Souhlasím se zpracováním výše uvedených osobních údajů Cord Blood Center výhradně za účelem splnění zákonné povinnosti dle zákona č. 323/2025 Sb. (jednotné měsíční hlášení zaměstnavatele vůči ČSSZ). Údaje nebudou použity k jinému účelu.“</w:t>
      </w:r>
    </w:p>
    <w:p w14:paraId="591F419D" w14:textId="77777777" w:rsidR="008B0C77" w:rsidRDefault="00000000">
      <w:pPr>
        <w:pStyle w:val="Heading2"/>
      </w:pPr>
      <w:r>
        <w:t>Tlačidlo odeslania</w:t>
      </w:r>
    </w:p>
    <w:p w14:paraId="1F24F722" w14:textId="77777777" w:rsidR="008B0C77" w:rsidRDefault="00000000">
      <w:pPr>
        <w:spacing w:after="160"/>
      </w:pPr>
      <w:r>
        <w:t>Odeslat údaje</w:t>
      </w:r>
    </w:p>
    <w:p w14:paraId="682997AF" w14:textId="77777777" w:rsidR="008B0C77" w:rsidRDefault="00000000">
      <w:pPr>
        <w:pStyle w:val="Heading2"/>
      </w:pPr>
      <w:r>
        <w:t>Potvrdzujúca správa po odoslaní</w:t>
      </w:r>
    </w:p>
    <w:p w14:paraId="1EAD0797" w14:textId="77777777" w:rsidR="008B0C77" w:rsidRDefault="00000000">
      <w:pPr>
        <w:spacing w:after="160"/>
      </w:pPr>
      <w:r>
        <w:t>Děkujeme, Vaše údaje byly úspěšně přijaty. V případě dotazů nás kontaktujte na [DOPLNIT KONTAKT].</w:t>
      </w:r>
    </w:p>
    <w:p w14:paraId="6F08FEB9" w14:textId="77777777" w:rsidR="008B0C77" w:rsidRDefault="00000000">
      <w:pPr>
        <w:pStyle w:val="Heading2"/>
      </w:pPr>
      <w:r>
        <w:t>Chybová správa pri nevyplnenom povinnom poli</w:t>
      </w:r>
    </w:p>
    <w:p w14:paraId="4720FB5D" w14:textId="77777777" w:rsidR="008B0C77" w:rsidRDefault="00000000">
      <w:pPr>
        <w:spacing w:after="160"/>
      </w:pPr>
      <w:r>
        <w:t>Toto pole je povinné. Prosíme o jeho vyplnění před odeslaním formuláře.</w:t>
      </w:r>
    </w:p>
    <w:p w14:paraId="5757F7E0" w14:textId="77777777" w:rsidR="008B0C77" w:rsidRDefault="00000000">
      <w:pPr>
        <w:pStyle w:val="Heading1"/>
      </w:pPr>
      <w:r>
        <w:t>5. Technické poznámky pre Petra</w:t>
      </w:r>
    </w:p>
    <w:p w14:paraId="64CD2517" w14:textId="77777777" w:rsidR="008B0C77" w:rsidRDefault="00000000">
      <w:pPr>
        <w:spacing w:after="120"/>
      </w:pPr>
      <w:r>
        <w:rPr>
          <w:b/>
          <w:bCs/>
          <w:color w:val="B00000"/>
        </w:rPr>
        <w:t>Nasledujúce body sú predpoklady, nie potvrdené špecifikácie — potvrdiť priamo s Petrom:</w:t>
      </w:r>
    </w:p>
    <w:p w14:paraId="1006F4B3" w14:textId="77777777" w:rsidR="008B0C77" w:rsidRDefault="00000000">
      <w:pPr>
        <w:pStyle w:val="ListParagraph"/>
        <w:numPr>
          <w:ilvl w:val="0"/>
          <w:numId w:val="2"/>
        </w:numPr>
        <w:spacing w:after="60"/>
      </w:pPr>
      <w:r>
        <w:t>Žiadne osobné údaje sa neprenášajú ako URL parametre (napr. v query stringu).</w:t>
      </w:r>
    </w:p>
    <w:p w14:paraId="09BCCE54" w14:textId="490B97D1" w:rsidR="008B0C77" w:rsidRDefault="00000000">
      <w:pPr>
        <w:pStyle w:val="ListParagraph"/>
        <w:numPr>
          <w:ilvl w:val="0"/>
          <w:numId w:val="2"/>
        </w:numPr>
        <w:spacing w:after="60"/>
      </w:pPr>
      <w:r>
        <w:t>Notifikácia o úspešnom vyplnení smeruje na [</w:t>
      </w:r>
      <w:r w:rsidR="00845CB6">
        <w:t>XXX</w:t>
      </w:r>
      <w:r>
        <w:t>].</w:t>
      </w:r>
    </w:p>
    <w:p w14:paraId="2B44314D" w14:textId="77777777" w:rsidR="008B0C77" w:rsidRDefault="00000000">
      <w:pPr>
        <w:pStyle w:val="Heading1"/>
      </w:pPr>
      <w:r>
        <w:t>6. Otvorené body</w:t>
      </w:r>
    </w:p>
    <w:p w14:paraId="72242711" w14:textId="77777777" w:rsidR="008B0C77" w:rsidRDefault="00000000">
      <w:pPr>
        <w:pStyle w:val="CBCNote"/>
      </w:pPr>
      <w:r>
        <w:t>(a) Zoznam 8 polí vychádza z interní komunikace, nie z priameho overenia voči prílohe Nařízení vlády č. 417/2025 Sb. — potvrdiť s HR/payroll pred spustením (rovnaký bod ako v dokumente 02). (b) Nepotvrdené, či sa na CZ spolupracovníkov vztahuje retroaktívne hlásenie za 1–3/2026 (lehota ČSSZ do 30. 6. 2026) — pozri instrukcie pre Vostřákovú, bod 0.</w:t>
      </w:r>
    </w:p>
    <w:sectPr w:rsidR="008B0C7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6416" w14:textId="77777777" w:rsidR="00ED6963" w:rsidRDefault="00ED6963">
      <w:r>
        <w:separator/>
      </w:r>
    </w:p>
  </w:endnote>
  <w:endnote w:type="continuationSeparator" w:id="0">
    <w:p w14:paraId="5B3AB630" w14:textId="77777777" w:rsidR="00ED6963" w:rsidRDefault="00ED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C583" w14:textId="77777777" w:rsidR="008B0C77" w:rsidRDefault="00000000">
    <w:pPr>
      <w:tabs>
        <w:tab w:val="right" w:pos="9026"/>
      </w:tabs>
    </w:pPr>
    <w:r>
      <w:rPr>
        <w:color w:val="595959"/>
        <w:sz w:val="16"/>
        <w:szCs w:val="16"/>
      </w:rPr>
      <w:t>Dôverné — interné použitie CBC</w:t>
    </w:r>
    <w:r>
      <w:rPr>
        <w:color w:val="595959"/>
        <w:sz w:val="16"/>
        <w:szCs w:val="16"/>
      </w:rPr>
      <w:tab/>
      <w:t xml:space="preserve">Strana </w:t>
    </w:r>
    <w:r>
      <w:rPr>
        <w:color w:val="595959"/>
        <w:sz w:val="16"/>
        <w:szCs w:val="16"/>
      </w:rPr>
      <w:fldChar w:fldCharType="begin"/>
    </w:r>
    <w:r>
      <w:rPr>
        <w:color w:val="595959"/>
        <w:sz w:val="16"/>
        <w:szCs w:val="16"/>
      </w:rPr>
      <w:instrText>PAGE</w:instrText>
    </w:r>
    <w:r>
      <w:rPr>
        <w:color w:val="595959"/>
        <w:sz w:val="16"/>
        <w:szCs w:val="16"/>
      </w:rPr>
      <w:fldChar w:fldCharType="separate"/>
    </w:r>
    <w:r w:rsidR="00845CB6">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45CB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2B3E" w14:textId="77777777" w:rsidR="00ED6963" w:rsidRDefault="00ED6963">
      <w:r>
        <w:separator/>
      </w:r>
    </w:p>
  </w:footnote>
  <w:footnote w:type="continuationSeparator" w:id="0">
    <w:p w14:paraId="730DF9EF" w14:textId="77777777" w:rsidR="00ED6963" w:rsidRDefault="00ED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5148" w14:textId="77777777" w:rsidR="008B0C77" w:rsidRDefault="00000000">
    <w:pPr>
      <w:pBdr>
        <w:bottom w:val="single" w:sz="4" w:space="4" w:color="D9D9D9"/>
      </w:pBdr>
      <w:tabs>
        <w:tab w:val="right" w:pos="9026"/>
      </w:tabs>
    </w:pPr>
    <w:r>
      <w:rPr>
        <w:b/>
        <w:bCs/>
        <w:sz w:val="18"/>
        <w:szCs w:val="18"/>
      </w:rPr>
      <w:t>CORD BLOOD CENTER</w:t>
    </w:r>
    <w:r>
      <w:rPr>
        <w:color w:val="595959"/>
        <w:sz w:val="18"/>
        <w:szCs w:val="18"/>
      </w:rPr>
      <w:tab/>
      <w:t>Interný dokument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AE2"/>
    <w:multiLevelType w:val="hybridMultilevel"/>
    <w:tmpl w:val="089A66E0"/>
    <w:lvl w:ilvl="0" w:tplc="FE5CCCC0">
      <w:start w:val="1"/>
      <w:numFmt w:val="bullet"/>
      <w:lvlText w:val="•"/>
      <w:lvlJc w:val="left"/>
      <w:pPr>
        <w:ind w:left="720" w:hanging="360"/>
      </w:pPr>
    </w:lvl>
    <w:lvl w:ilvl="1" w:tplc="7C86AAD2">
      <w:numFmt w:val="decimal"/>
      <w:lvlText w:val=""/>
      <w:lvlJc w:val="left"/>
    </w:lvl>
    <w:lvl w:ilvl="2" w:tplc="C0AE74B6">
      <w:numFmt w:val="decimal"/>
      <w:lvlText w:val=""/>
      <w:lvlJc w:val="left"/>
    </w:lvl>
    <w:lvl w:ilvl="3" w:tplc="0B1473C2">
      <w:numFmt w:val="decimal"/>
      <w:lvlText w:val=""/>
      <w:lvlJc w:val="left"/>
    </w:lvl>
    <w:lvl w:ilvl="4" w:tplc="5E0C61BC">
      <w:numFmt w:val="decimal"/>
      <w:lvlText w:val=""/>
      <w:lvlJc w:val="left"/>
    </w:lvl>
    <w:lvl w:ilvl="5" w:tplc="F9B8BF28">
      <w:numFmt w:val="decimal"/>
      <w:lvlText w:val=""/>
      <w:lvlJc w:val="left"/>
    </w:lvl>
    <w:lvl w:ilvl="6" w:tplc="E25EF1EA">
      <w:numFmt w:val="decimal"/>
      <w:lvlText w:val=""/>
      <w:lvlJc w:val="left"/>
    </w:lvl>
    <w:lvl w:ilvl="7" w:tplc="4ED6DFC4">
      <w:numFmt w:val="decimal"/>
      <w:lvlText w:val=""/>
      <w:lvlJc w:val="left"/>
    </w:lvl>
    <w:lvl w:ilvl="8" w:tplc="E2B248C8">
      <w:numFmt w:val="decimal"/>
      <w:lvlText w:val=""/>
      <w:lvlJc w:val="left"/>
    </w:lvl>
  </w:abstractNum>
  <w:abstractNum w:abstractNumId="1" w15:restartNumberingAfterBreak="0">
    <w:nsid w:val="346710A5"/>
    <w:multiLevelType w:val="hybridMultilevel"/>
    <w:tmpl w:val="6728CD8C"/>
    <w:lvl w:ilvl="0" w:tplc="070CD7D2">
      <w:start w:val="1"/>
      <w:numFmt w:val="decimal"/>
      <w:lvlText w:val="%1."/>
      <w:lvlJc w:val="left"/>
      <w:pPr>
        <w:ind w:left="720" w:hanging="360"/>
      </w:pPr>
    </w:lvl>
    <w:lvl w:ilvl="1" w:tplc="12B89174">
      <w:numFmt w:val="decimal"/>
      <w:lvlText w:val=""/>
      <w:lvlJc w:val="left"/>
    </w:lvl>
    <w:lvl w:ilvl="2" w:tplc="931AB628">
      <w:numFmt w:val="decimal"/>
      <w:lvlText w:val=""/>
      <w:lvlJc w:val="left"/>
    </w:lvl>
    <w:lvl w:ilvl="3" w:tplc="B6EE7F8E">
      <w:numFmt w:val="decimal"/>
      <w:lvlText w:val=""/>
      <w:lvlJc w:val="left"/>
    </w:lvl>
    <w:lvl w:ilvl="4" w:tplc="0136D396">
      <w:numFmt w:val="decimal"/>
      <w:lvlText w:val=""/>
      <w:lvlJc w:val="left"/>
    </w:lvl>
    <w:lvl w:ilvl="5" w:tplc="D5E40264">
      <w:numFmt w:val="decimal"/>
      <w:lvlText w:val=""/>
      <w:lvlJc w:val="left"/>
    </w:lvl>
    <w:lvl w:ilvl="6" w:tplc="F7564BA4">
      <w:numFmt w:val="decimal"/>
      <w:lvlText w:val=""/>
      <w:lvlJc w:val="left"/>
    </w:lvl>
    <w:lvl w:ilvl="7" w:tplc="50C40258">
      <w:numFmt w:val="decimal"/>
      <w:lvlText w:val=""/>
      <w:lvlJc w:val="left"/>
    </w:lvl>
    <w:lvl w:ilvl="8" w:tplc="5A749A80">
      <w:numFmt w:val="decimal"/>
      <w:lvlText w:val=""/>
      <w:lvlJc w:val="left"/>
    </w:lvl>
  </w:abstractNum>
  <w:abstractNum w:abstractNumId="2" w15:restartNumberingAfterBreak="0">
    <w:nsid w:val="42631EA1"/>
    <w:multiLevelType w:val="hybridMultilevel"/>
    <w:tmpl w:val="62CA4178"/>
    <w:lvl w:ilvl="0" w:tplc="03201ED8">
      <w:start w:val="1"/>
      <w:numFmt w:val="bullet"/>
      <w:lvlText w:val="●"/>
      <w:lvlJc w:val="left"/>
      <w:pPr>
        <w:ind w:left="720" w:hanging="360"/>
      </w:pPr>
    </w:lvl>
    <w:lvl w:ilvl="1" w:tplc="C31CA136">
      <w:start w:val="1"/>
      <w:numFmt w:val="bullet"/>
      <w:lvlText w:val="○"/>
      <w:lvlJc w:val="left"/>
      <w:pPr>
        <w:ind w:left="1440" w:hanging="360"/>
      </w:pPr>
    </w:lvl>
    <w:lvl w:ilvl="2" w:tplc="149AC2AE">
      <w:start w:val="1"/>
      <w:numFmt w:val="bullet"/>
      <w:lvlText w:val="■"/>
      <w:lvlJc w:val="left"/>
      <w:pPr>
        <w:ind w:left="2160" w:hanging="360"/>
      </w:pPr>
    </w:lvl>
    <w:lvl w:ilvl="3" w:tplc="28468CF0">
      <w:start w:val="1"/>
      <w:numFmt w:val="bullet"/>
      <w:lvlText w:val="●"/>
      <w:lvlJc w:val="left"/>
      <w:pPr>
        <w:ind w:left="2880" w:hanging="360"/>
      </w:pPr>
    </w:lvl>
    <w:lvl w:ilvl="4" w:tplc="5F2235FE">
      <w:start w:val="1"/>
      <w:numFmt w:val="bullet"/>
      <w:lvlText w:val="○"/>
      <w:lvlJc w:val="left"/>
      <w:pPr>
        <w:ind w:left="3600" w:hanging="360"/>
      </w:pPr>
    </w:lvl>
    <w:lvl w:ilvl="5" w:tplc="99C20CCE">
      <w:start w:val="1"/>
      <w:numFmt w:val="bullet"/>
      <w:lvlText w:val="■"/>
      <w:lvlJc w:val="left"/>
      <w:pPr>
        <w:ind w:left="4320" w:hanging="360"/>
      </w:pPr>
    </w:lvl>
    <w:lvl w:ilvl="6" w:tplc="7D186D56">
      <w:start w:val="1"/>
      <w:numFmt w:val="bullet"/>
      <w:lvlText w:val="●"/>
      <w:lvlJc w:val="left"/>
      <w:pPr>
        <w:ind w:left="5040" w:hanging="360"/>
      </w:pPr>
    </w:lvl>
    <w:lvl w:ilvl="7" w:tplc="1C9C0828">
      <w:start w:val="1"/>
      <w:numFmt w:val="bullet"/>
      <w:lvlText w:val="●"/>
      <w:lvlJc w:val="left"/>
      <w:pPr>
        <w:ind w:left="5760" w:hanging="360"/>
      </w:pPr>
    </w:lvl>
    <w:lvl w:ilvl="8" w:tplc="3E4A0FB0">
      <w:start w:val="1"/>
      <w:numFmt w:val="bullet"/>
      <w:lvlText w:val="●"/>
      <w:lvlJc w:val="left"/>
      <w:pPr>
        <w:ind w:left="6480" w:hanging="360"/>
      </w:pPr>
    </w:lvl>
  </w:abstractNum>
  <w:num w:numId="1" w16cid:durableId="56319759">
    <w:abstractNumId w:val="2"/>
    <w:lvlOverride w:ilvl="0">
      <w:startOverride w:val="1"/>
    </w:lvlOverride>
  </w:num>
  <w:num w:numId="2" w16cid:durableId="121323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7"/>
    <w:rsid w:val="00845CB6"/>
    <w:rsid w:val="00853659"/>
    <w:rsid w:val="008B0C77"/>
    <w:rsid w:val="00ED696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EDEF"/>
  <w15:docId w15:val="{7AE7D0EE-51BA-4373-9AC7-BBE9953C4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DA1B1D"/>
      </w:pBdr>
      <w:spacing w:before="320" w:after="12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spacing w:before="20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DA1B1D"/>
      </w:pBdr>
      <w:spacing w:after="80"/>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BCCaption">
    <w:name w:val="CBC Caption"/>
    <w:qFormat/>
    <w:pPr>
      <w:spacing w:after="280"/>
    </w:pPr>
    <w:rPr>
      <w:color w:val="595959"/>
      <w:sz w:val="18"/>
      <w:szCs w:val="18"/>
    </w:rPr>
  </w:style>
  <w:style w:type="paragraph" w:customStyle="1" w:styleId="CBCNote">
    <w:name w:val="CBC Note"/>
    <w:qFormat/>
    <w:pPr>
      <w:spacing w:before="80" w:after="80"/>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544</Words>
  <Characters>3069</Characters>
  <Application>Microsoft Office Word</Application>
  <DocSecurity>0</DocSecurity>
  <Lines>127</Lines>
  <Paragraphs>38</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Melichar Lukas</cp:lastModifiedBy>
  <cp:revision>2</cp:revision>
  <dcterms:created xsi:type="dcterms:W3CDTF">2026-06-17T11:36:00Z</dcterms:created>
  <dcterms:modified xsi:type="dcterms:W3CDTF">2026-06-17T11:43:00Z</dcterms:modified>
</cp:coreProperties>
</file>