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FAC" w:rsidRDefault="00873FAC" w:rsidP="00873FAC">
      <w:pPr>
        <w:pStyle w:val="Heading2"/>
      </w:pPr>
      <w:r>
        <w:t>Introduction</w:t>
      </w:r>
    </w:p>
    <w:p w:rsidR="00281865" w:rsidRDefault="005D31A7" w:rsidP="00766D34">
      <w:r>
        <w:t xml:space="preserve">The aim of this project is to develop a low-cost, open source platform for screening and diagnosis of common eye diseases. The platform replaces traditional ophthalmoscopes and slit lamp devices with a simple and easy to use device, and uses </w:t>
      </w:r>
      <w:r w:rsidR="00281865">
        <w:t>cloud-based machine learning to aid the clinician.</w:t>
      </w:r>
    </w:p>
    <w:p w:rsidR="005D31A7" w:rsidRDefault="00EB79DC" w:rsidP="00766D34">
      <w:r>
        <w:t>T</w:t>
      </w:r>
      <w:r w:rsidR="00281865">
        <w:t>he</w:t>
      </w:r>
      <w:r w:rsidR="00873FAC">
        <w:t xml:space="preserve"> platform will </w:t>
      </w:r>
      <w:r>
        <w:t>serve</w:t>
      </w:r>
      <w:r w:rsidR="00873FAC">
        <w:t xml:space="preserve"> two distinct functions. First, the</w:t>
      </w:r>
      <w:r w:rsidR="00281865">
        <w:t xml:space="preserve"> device</w:t>
      </w:r>
      <w:r w:rsidR="00873FAC">
        <w:t xml:space="preserve"> will be able to photograph the patient’s retina and determine the likelihood of the patient having glaucoma. Second, the device will be able to use the slit lamp method to image the anterior chamber of the eye, and infer the likelihood of the patient having anterior uveitis. </w:t>
      </w:r>
    </w:p>
    <w:p w:rsidR="00EB79DC" w:rsidRDefault="00EB79DC" w:rsidP="00873FAC">
      <w:pPr>
        <w:pStyle w:val="Heading2"/>
      </w:pPr>
    </w:p>
    <w:p w:rsidR="00281865" w:rsidRDefault="00281865" w:rsidP="00873FAC">
      <w:pPr>
        <w:pStyle w:val="Heading2"/>
      </w:pPr>
      <w:r>
        <w:t xml:space="preserve">Specification </w:t>
      </w:r>
      <w:r w:rsidR="00873FAC">
        <w:t>Requirements</w:t>
      </w:r>
    </w:p>
    <w:p w:rsidR="00B020E4" w:rsidRPr="00B020E4" w:rsidRDefault="00B020E4" w:rsidP="00B020E4">
      <w:pPr>
        <w:pStyle w:val="Heading3"/>
        <w:rPr>
          <w:u w:val="single"/>
        </w:rPr>
      </w:pPr>
      <w:r w:rsidRPr="00B020E4">
        <w:rPr>
          <w:u w:val="single"/>
        </w:rPr>
        <w:t>USER REQUIREMENTS</w:t>
      </w: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670"/>
        <w:gridCol w:w="1559"/>
      </w:tblGrid>
      <w:tr w:rsidR="00B020E4" w:rsidRPr="00B020E4" w:rsidTr="00FF0848">
        <w:trPr>
          <w:trHeight w:val="600"/>
        </w:trPr>
        <w:tc>
          <w:tcPr>
            <w:tcW w:w="2552" w:type="dxa"/>
            <w:shd w:val="clear" w:color="000000" w:fill="DDEBF7"/>
            <w:vAlign w:val="bottom"/>
            <w:hideMark/>
          </w:tcPr>
          <w:p w:rsidR="00B020E4" w:rsidRPr="00B020E4" w:rsidRDefault="00B020E4" w:rsidP="00B020E4">
            <w:pPr>
              <w:spacing w:after="0" w:line="240" w:lineRule="auto"/>
              <w:rPr>
                <w:rFonts w:ascii="Calibri" w:eastAsia="Times New Roman" w:hAnsi="Calibri" w:cs="Calibri"/>
                <w:b/>
                <w:color w:val="000000"/>
                <w:lang w:eastAsia="en-AU"/>
              </w:rPr>
            </w:pPr>
            <w:r w:rsidRPr="00B020E4">
              <w:rPr>
                <w:rFonts w:ascii="Calibri" w:eastAsia="Times New Roman" w:hAnsi="Calibri" w:cs="Calibri"/>
                <w:b/>
                <w:color w:val="000000"/>
                <w:lang w:eastAsia="en-AU"/>
              </w:rPr>
              <w:t>Feature</w:t>
            </w:r>
          </w:p>
        </w:tc>
        <w:tc>
          <w:tcPr>
            <w:tcW w:w="5670" w:type="dxa"/>
            <w:shd w:val="clear" w:color="000000" w:fill="DDEBF7"/>
            <w:vAlign w:val="bottom"/>
            <w:hideMark/>
          </w:tcPr>
          <w:p w:rsidR="00B020E4" w:rsidRPr="00B020E4" w:rsidRDefault="00B020E4" w:rsidP="00B020E4">
            <w:pPr>
              <w:spacing w:after="0" w:line="240" w:lineRule="auto"/>
              <w:rPr>
                <w:rFonts w:ascii="Calibri" w:eastAsia="Times New Roman" w:hAnsi="Calibri" w:cs="Calibri"/>
                <w:b/>
                <w:color w:val="000000"/>
                <w:lang w:eastAsia="en-AU"/>
              </w:rPr>
            </w:pPr>
            <w:r w:rsidRPr="00B020E4">
              <w:rPr>
                <w:rFonts w:ascii="Calibri" w:eastAsia="Times New Roman" w:hAnsi="Calibri" w:cs="Calibri"/>
                <w:b/>
                <w:color w:val="000000"/>
                <w:lang w:eastAsia="en-AU"/>
              </w:rPr>
              <w:t>Description</w:t>
            </w:r>
          </w:p>
        </w:tc>
        <w:tc>
          <w:tcPr>
            <w:tcW w:w="1559" w:type="dxa"/>
            <w:shd w:val="clear" w:color="000000" w:fill="DDEBF7"/>
            <w:vAlign w:val="bottom"/>
            <w:hideMark/>
          </w:tcPr>
          <w:p w:rsidR="00B020E4" w:rsidRPr="00B020E4" w:rsidRDefault="00B020E4" w:rsidP="00B020E4">
            <w:pPr>
              <w:spacing w:after="0" w:line="240" w:lineRule="auto"/>
              <w:rPr>
                <w:rFonts w:ascii="Calibri" w:eastAsia="Times New Roman" w:hAnsi="Calibri" w:cs="Calibri"/>
                <w:b/>
                <w:color w:val="000000"/>
                <w:lang w:eastAsia="en-AU"/>
              </w:rPr>
            </w:pPr>
            <w:r w:rsidRPr="00B020E4">
              <w:rPr>
                <w:rFonts w:ascii="Calibri" w:eastAsia="Times New Roman" w:hAnsi="Calibri" w:cs="Calibri"/>
                <w:b/>
                <w:color w:val="000000"/>
                <w:lang w:eastAsia="en-AU"/>
              </w:rPr>
              <w:t>Ranking (1-5)</w:t>
            </w:r>
            <w:r w:rsidRPr="00B020E4">
              <w:rPr>
                <w:rFonts w:ascii="Calibri" w:eastAsia="Times New Roman" w:hAnsi="Calibri" w:cs="Calibri"/>
                <w:b/>
                <w:color w:val="000000"/>
                <w:lang w:eastAsia="en-AU"/>
              </w:rPr>
              <w:br/>
              <w:t>*For MVP</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Fundus imaging</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system should be able to take an image of the fundus.</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5</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proofErr w:type="spellStart"/>
            <w:r w:rsidRPr="00B020E4">
              <w:rPr>
                <w:rFonts w:ascii="Calibri" w:eastAsia="Times New Roman" w:hAnsi="Calibri" w:cs="Calibri"/>
                <w:color w:val="000000"/>
                <w:lang w:eastAsia="en-AU"/>
              </w:rPr>
              <w:t>Biomicroscopy</w:t>
            </w:r>
            <w:proofErr w:type="spellEnd"/>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device should be able to image the anterior chamber of the eyeball to detect cell and flare.</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5</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Slit lamp </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The device should have light the eye with an off-centre slit lamp. </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5</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Smartphone imaging</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All images should be captured using the smartphone camera.</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5</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Non-</w:t>
            </w:r>
            <w:proofErr w:type="spellStart"/>
            <w:r w:rsidRPr="00B020E4">
              <w:rPr>
                <w:rFonts w:ascii="Calibri" w:eastAsia="Times New Roman" w:hAnsi="Calibri" w:cs="Calibri"/>
                <w:color w:val="000000"/>
                <w:lang w:eastAsia="en-AU"/>
              </w:rPr>
              <w:t>mydriatic</w:t>
            </w:r>
            <w:proofErr w:type="spellEnd"/>
            <w:r w:rsidRPr="00B020E4">
              <w:rPr>
                <w:rFonts w:ascii="Calibri" w:eastAsia="Times New Roman" w:hAnsi="Calibri" w:cs="Calibri"/>
                <w:color w:val="000000"/>
                <w:lang w:eastAsia="en-AU"/>
              </w:rPr>
              <w:t xml:space="preserve"> eye</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system should be able to image the fundus without mydriasis (pupil dilation).</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4</w:t>
            </w:r>
          </w:p>
        </w:tc>
      </w:tr>
      <w:tr w:rsidR="00B020E4" w:rsidRPr="00B020E4" w:rsidTr="00FF0848">
        <w:trPr>
          <w:trHeight w:val="900"/>
        </w:trPr>
        <w:tc>
          <w:tcPr>
            <w:tcW w:w="2552" w:type="dxa"/>
            <w:shd w:val="clear" w:color="auto" w:fill="auto"/>
            <w:vAlign w:val="bottom"/>
            <w:hideMark/>
          </w:tcPr>
          <w:p w:rsidR="00B020E4" w:rsidRPr="00B020E4" w:rsidRDefault="0064364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Interchangeable</w:t>
            </w:r>
            <w:r w:rsidR="00B020E4" w:rsidRPr="00B020E4">
              <w:rPr>
                <w:rFonts w:ascii="Calibri" w:eastAsia="Times New Roman" w:hAnsi="Calibri" w:cs="Calibri"/>
                <w:color w:val="000000"/>
                <w:lang w:eastAsia="en-AU"/>
              </w:rPr>
              <w:t xml:space="preserve"> lenses</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The device should have </w:t>
            </w:r>
            <w:proofErr w:type="spellStart"/>
            <w:r w:rsidRPr="00B020E4">
              <w:rPr>
                <w:rFonts w:ascii="Calibri" w:eastAsia="Times New Roman" w:hAnsi="Calibri" w:cs="Calibri"/>
                <w:color w:val="000000"/>
                <w:lang w:eastAsia="en-AU"/>
              </w:rPr>
              <w:t>interchangable</w:t>
            </w:r>
            <w:proofErr w:type="spellEnd"/>
            <w:r w:rsidRPr="00B020E4">
              <w:rPr>
                <w:rFonts w:ascii="Calibri" w:eastAsia="Times New Roman" w:hAnsi="Calibri" w:cs="Calibri"/>
                <w:color w:val="000000"/>
                <w:lang w:eastAsia="en-AU"/>
              </w:rPr>
              <w:t xml:space="preserve"> lens, to enable lenses of different focal lengths to be used for different purposes.  </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4</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Open source</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application should be developed using open source licenses.</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4</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Shroud/Hood</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The device should comfortable rest against the patient's brow to provide stability for the clinician. </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3</w:t>
            </w:r>
          </w:p>
        </w:tc>
      </w:tr>
      <w:tr w:rsidR="00B020E4" w:rsidRPr="00B020E4" w:rsidTr="00FF0848">
        <w:trPr>
          <w:trHeight w:val="9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Cost</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Device should be </w:t>
            </w:r>
            <w:proofErr w:type="spellStart"/>
            <w:r w:rsidRPr="00B020E4">
              <w:rPr>
                <w:rFonts w:ascii="Calibri" w:eastAsia="Times New Roman" w:hAnsi="Calibri" w:cs="Calibri"/>
                <w:color w:val="000000"/>
                <w:lang w:eastAsia="en-AU"/>
              </w:rPr>
              <w:t>comptetitvely</w:t>
            </w:r>
            <w:proofErr w:type="spellEnd"/>
            <w:r w:rsidRPr="00B020E4">
              <w:rPr>
                <w:rFonts w:ascii="Calibri" w:eastAsia="Times New Roman" w:hAnsi="Calibri" w:cs="Calibri"/>
                <w:color w:val="000000"/>
                <w:lang w:eastAsia="en-AU"/>
              </w:rPr>
              <w:t xml:space="preserve"> priced, cheaper than current USD $400 D-Eye &amp; not significantly greater than USD $75 PEEK.</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3</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Cross platform</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The application should work with android and </w:t>
            </w:r>
            <w:proofErr w:type="spellStart"/>
            <w:r w:rsidRPr="00B020E4">
              <w:rPr>
                <w:rFonts w:ascii="Calibri" w:eastAsia="Times New Roman" w:hAnsi="Calibri" w:cs="Calibri"/>
                <w:color w:val="000000"/>
                <w:lang w:eastAsia="en-AU"/>
              </w:rPr>
              <w:t>iphone</w:t>
            </w:r>
            <w:proofErr w:type="spellEnd"/>
            <w:r w:rsidRPr="00B020E4">
              <w:rPr>
                <w:rFonts w:ascii="Calibri" w:eastAsia="Times New Roman" w:hAnsi="Calibri" w:cs="Calibri"/>
                <w:color w:val="000000"/>
                <w:lang w:eastAsia="en-AU"/>
              </w:rPr>
              <w:t xml:space="preserve"> systems.</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2</w:t>
            </w:r>
          </w:p>
        </w:tc>
      </w:tr>
      <w:tr w:rsidR="00B020E4" w:rsidRPr="00B020E4" w:rsidTr="00FF0848">
        <w:trPr>
          <w:trHeight w:val="600"/>
        </w:trPr>
        <w:tc>
          <w:tcPr>
            <w:tcW w:w="2552"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Device compatibility</w:t>
            </w:r>
          </w:p>
        </w:tc>
        <w:tc>
          <w:tcPr>
            <w:tcW w:w="5670"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device should work with all common phones and tablets.</w:t>
            </w:r>
          </w:p>
        </w:tc>
        <w:tc>
          <w:tcPr>
            <w:tcW w:w="1559"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2</w:t>
            </w:r>
          </w:p>
        </w:tc>
      </w:tr>
    </w:tbl>
    <w:p w:rsidR="0085236A" w:rsidRDefault="0085236A" w:rsidP="00766D34"/>
    <w:p w:rsidR="00230E4B" w:rsidRDefault="00230E4B" w:rsidP="00B020E4">
      <w:pPr>
        <w:pStyle w:val="Heading3"/>
        <w:rPr>
          <w:u w:val="single"/>
        </w:rPr>
      </w:pPr>
      <w:r>
        <w:rPr>
          <w:u w:val="single"/>
        </w:rPr>
        <w:t>DEVICE REQUIREMENTS</w:t>
      </w: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528"/>
        <w:gridCol w:w="1559"/>
      </w:tblGrid>
      <w:tr w:rsidR="00FF0848" w:rsidRPr="00FF0848" w:rsidTr="00FF0848">
        <w:trPr>
          <w:trHeight w:val="600"/>
        </w:trPr>
        <w:tc>
          <w:tcPr>
            <w:tcW w:w="2694" w:type="dxa"/>
            <w:shd w:val="clear" w:color="000000" w:fill="DDEBF7"/>
            <w:vAlign w:val="bottom"/>
            <w:hideMark/>
          </w:tcPr>
          <w:p w:rsidR="00FF0848" w:rsidRPr="00FF0848" w:rsidRDefault="00FF0848" w:rsidP="00FF0848">
            <w:pPr>
              <w:spacing w:after="0" w:line="240" w:lineRule="auto"/>
              <w:rPr>
                <w:rFonts w:ascii="Calibri" w:eastAsia="Times New Roman" w:hAnsi="Calibri" w:cs="Calibri"/>
                <w:b/>
                <w:color w:val="000000"/>
                <w:lang w:eastAsia="en-AU"/>
              </w:rPr>
            </w:pPr>
            <w:r w:rsidRPr="00FF0848">
              <w:rPr>
                <w:rFonts w:ascii="Calibri" w:eastAsia="Times New Roman" w:hAnsi="Calibri" w:cs="Calibri"/>
                <w:b/>
                <w:color w:val="000000"/>
                <w:lang w:eastAsia="en-AU"/>
              </w:rPr>
              <w:t>Feature</w:t>
            </w:r>
          </w:p>
        </w:tc>
        <w:tc>
          <w:tcPr>
            <w:tcW w:w="5528" w:type="dxa"/>
            <w:shd w:val="clear" w:color="000000" w:fill="DDEBF7"/>
            <w:vAlign w:val="bottom"/>
            <w:hideMark/>
          </w:tcPr>
          <w:p w:rsidR="00FF0848" w:rsidRPr="00FF0848" w:rsidRDefault="00FF0848" w:rsidP="00FF0848">
            <w:pPr>
              <w:spacing w:after="0" w:line="240" w:lineRule="auto"/>
              <w:rPr>
                <w:rFonts w:ascii="Calibri" w:eastAsia="Times New Roman" w:hAnsi="Calibri" w:cs="Calibri"/>
                <w:b/>
                <w:color w:val="000000"/>
                <w:lang w:eastAsia="en-AU"/>
              </w:rPr>
            </w:pPr>
            <w:r w:rsidRPr="00FF0848">
              <w:rPr>
                <w:rFonts w:ascii="Calibri" w:eastAsia="Times New Roman" w:hAnsi="Calibri" w:cs="Calibri"/>
                <w:b/>
                <w:color w:val="000000"/>
                <w:lang w:eastAsia="en-AU"/>
              </w:rPr>
              <w:t>Description</w:t>
            </w:r>
          </w:p>
        </w:tc>
        <w:tc>
          <w:tcPr>
            <w:tcW w:w="1559" w:type="dxa"/>
            <w:shd w:val="clear" w:color="000000" w:fill="DDEBF7"/>
            <w:vAlign w:val="bottom"/>
            <w:hideMark/>
          </w:tcPr>
          <w:p w:rsidR="00FF0848" w:rsidRPr="00FF0848" w:rsidRDefault="00FF0848" w:rsidP="00FF0848">
            <w:pPr>
              <w:spacing w:after="0" w:line="240" w:lineRule="auto"/>
              <w:rPr>
                <w:rFonts w:ascii="Calibri" w:eastAsia="Times New Roman" w:hAnsi="Calibri" w:cs="Calibri"/>
                <w:b/>
                <w:color w:val="000000"/>
                <w:lang w:eastAsia="en-AU"/>
              </w:rPr>
            </w:pPr>
            <w:r w:rsidRPr="00FF0848">
              <w:rPr>
                <w:rFonts w:ascii="Calibri" w:eastAsia="Times New Roman" w:hAnsi="Calibri" w:cs="Calibri"/>
                <w:b/>
                <w:color w:val="000000"/>
                <w:lang w:eastAsia="en-AU"/>
              </w:rPr>
              <w:t>Ranking (1-5)</w:t>
            </w:r>
            <w:r w:rsidRPr="00FF0848">
              <w:rPr>
                <w:rFonts w:ascii="Calibri" w:eastAsia="Times New Roman" w:hAnsi="Calibri" w:cs="Calibri"/>
                <w:b/>
                <w:color w:val="000000"/>
                <w:lang w:eastAsia="en-AU"/>
              </w:rPr>
              <w:br/>
              <w:t>*For MVP</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Illumination modes</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The illumination source should be able to alternate between colours, including white, RED-free etc.</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5</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lastRenderedPageBreak/>
              <w:t>Infrared illumination</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The device should generate infrared with sufficient intensity to image the fundus.</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4</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Illumination mode selection</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Switching between light sources should be easy &amp; done with a simple button (off, white, IR, red-free)</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4</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 xml:space="preserve">Split lamp </w:t>
            </w:r>
            <w:r w:rsidR="00643644" w:rsidRPr="00FF0848">
              <w:rPr>
                <w:rFonts w:ascii="Calibri" w:eastAsia="Times New Roman" w:hAnsi="Calibri" w:cs="Calibri"/>
                <w:color w:val="000000"/>
                <w:lang w:eastAsia="en-AU"/>
              </w:rPr>
              <w:t>aperture</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 xml:space="preserve">The slit lamp </w:t>
            </w:r>
            <w:r w:rsidR="00643644" w:rsidRPr="00FF0848">
              <w:rPr>
                <w:rFonts w:ascii="Calibri" w:eastAsia="Times New Roman" w:hAnsi="Calibri" w:cs="Calibri"/>
                <w:color w:val="000000"/>
                <w:lang w:eastAsia="en-AU"/>
              </w:rPr>
              <w:t>aperture</w:t>
            </w:r>
            <w:r w:rsidRPr="00FF0848">
              <w:rPr>
                <w:rFonts w:ascii="Calibri" w:eastAsia="Times New Roman" w:hAnsi="Calibri" w:cs="Calibri"/>
                <w:color w:val="000000"/>
                <w:lang w:eastAsia="en-AU"/>
              </w:rPr>
              <w:t xml:space="preserve"> should have a diameter of 1mm for illuminating the anterior chamber.</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4</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Slit lamp illumination</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The slit lamp should illuminate the cornea between 30-40 degrees from the camera and light source.</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4</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Light source collimation</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 xml:space="preserve">The </w:t>
            </w:r>
            <w:r w:rsidR="00643644" w:rsidRPr="00FF0848">
              <w:rPr>
                <w:rFonts w:ascii="Calibri" w:eastAsia="Times New Roman" w:hAnsi="Calibri" w:cs="Calibri"/>
                <w:color w:val="000000"/>
                <w:lang w:eastAsia="en-AU"/>
              </w:rPr>
              <w:t>ophthalmoscope</w:t>
            </w:r>
            <w:r w:rsidRPr="00FF0848">
              <w:rPr>
                <w:rFonts w:ascii="Calibri" w:eastAsia="Times New Roman" w:hAnsi="Calibri" w:cs="Calibri"/>
                <w:color w:val="000000"/>
                <w:lang w:eastAsia="en-AU"/>
              </w:rPr>
              <w:t xml:space="preserve"> light source should be </w:t>
            </w:r>
            <w:r w:rsidR="00643644" w:rsidRPr="00FF0848">
              <w:rPr>
                <w:rFonts w:ascii="Calibri" w:eastAsia="Times New Roman" w:hAnsi="Calibri" w:cs="Calibri"/>
                <w:color w:val="000000"/>
                <w:lang w:eastAsia="en-AU"/>
              </w:rPr>
              <w:t>co</w:t>
            </w:r>
            <w:r w:rsidR="00643644">
              <w:rPr>
                <w:rFonts w:ascii="Calibri" w:eastAsia="Times New Roman" w:hAnsi="Calibri" w:cs="Calibri"/>
                <w:color w:val="000000"/>
                <w:lang w:eastAsia="en-AU"/>
              </w:rPr>
              <w:t>l</w:t>
            </w:r>
            <w:r w:rsidR="00643644" w:rsidRPr="00FF0848">
              <w:rPr>
                <w:rFonts w:ascii="Calibri" w:eastAsia="Times New Roman" w:hAnsi="Calibri" w:cs="Calibri"/>
                <w:color w:val="000000"/>
                <w:lang w:eastAsia="en-AU"/>
              </w:rPr>
              <w:t>limated</w:t>
            </w:r>
            <w:r w:rsidRPr="00FF0848">
              <w:rPr>
                <w:rFonts w:ascii="Calibri" w:eastAsia="Times New Roman" w:hAnsi="Calibri" w:cs="Calibri"/>
                <w:color w:val="000000"/>
                <w:lang w:eastAsia="en-AU"/>
              </w:rPr>
              <w:t xml:space="preserve"> to maximise efficiency of LEDs </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4</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Optic disk imaging</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The system should have a field of view great enough to capture the entire optic disk.</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3</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 xml:space="preserve">Slit lamp </w:t>
            </w:r>
            <w:proofErr w:type="spellStart"/>
            <w:r w:rsidRPr="00FF0848">
              <w:rPr>
                <w:rFonts w:ascii="Calibri" w:eastAsia="Times New Roman" w:hAnsi="Calibri" w:cs="Calibri"/>
                <w:color w:val="000000"/>
                <w:lang w:eastAsia="en-AU"/>
              </w:rPr>
              <w:t>apeture</w:t>
            </w:r>
            <w:proofErr w:type="spellEnd"/>
            <w:r w:rsidRPr="00FF0848">
              <w:rPr>
                <w:rFonts w:ascii="Calibri" w:eastAsia="Times New Roman" w:hAnsi="Calibri" w:cs="Calibri"/>
                <w:color w:val="000000"/>
                <w:lang w:eastAsia="en-AU"/>
              </w:rPr>
              <w:t xml:space="preserve"> variability</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 xml:space="preserve">The dimensions of the slit lamp </w:t>
            </w:r>
            <w:proofErr w:type="spellStart"/>
            <w:r w:rsidRPr="00FF0848">
              <w:rPr>
                <w:rFonts w:ascii="Calibri" w:eastAsia="Times New Roman" w:hAnsi="Calibri" w:cs="Calibri"/>
                <w:color w:val="000000"/>
                <w:lang w:eastAsia="en-AU"/>
              </w:rPr>
              <w:t>apeture</w:t>
            </w:r>
            <w:proofErr w:type="spellEnd"/>
            <w:r w:rsidRPr="00FF0848">
              <w:rPr>
                <w:rFonts w:ascii="Calibri" w:eastAsia="Times New Roman" w:hAnsi="Calibri" w:cs="Calibri"/>
                <w:color w:val="000000"/>
                <w:lang w:eastAsia="en-AU"/>
              </w:rPr>
              <w:t xml:space="preserve"> should be adjustable to enable various procedures. </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3</w:t>
            </w:r>
          </w:p>
        </w:tc>
      </w:tr>
      <w:tr w:rsidR="00FF0848" w:rsidRPr="00FF0848" w:rsidTr="00FF0848">
        <w:trPr>
          <w:trHeight w:val="600"/>
        </w:trPr>
        <w:tc>
          <w:tcPr>
            <w:tcW w:w="2694"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Fundus magnification</w:t>
            </w:r>
          </w:p>
        </w:tc>
        <w:tc>
          <w:tcPr>
            <w:tcW w:w="5528" w:type="dxa"/>
            <w:shd w:val="clear" w:color="auto" w:fill="auto"/>
            <w:vAlign w:val="bottom"/>
            <w:hideMark/>
          </w:tcPr>
          <w:p w:rsidR="00FF0848" w:rsidRPr="00FF0848" w:rsidRDefault="00FF0848" w:rsidP="00FF0848">
            <w:pPr>
              <w:spacing w:after="0" w:line="240" w:lineRule="auto"/>
              <w:rPr>
                <w:rFonts w:ascii="Calibri" w:eastAsia="Times New Roman" w:hAnsi="Calibri" w:cs="Calibri"/>
                <w:color w:val="000000"/>
                <w:lang w:eastAsia="en-AU"/>
              </w:rPr>
            </w:pPr>
            <w:r w:rsidRPr="00FF0848">
              <w:rPr>
                <w:rFonts w:ascii="Calibri" w:eastAsia="Times New Roman" w:hAnsi="Calibri" w:cs="Calibri"/>
                <w:color w:val="000000"/>
                <w:lang w:eastAsia="en-AU"/>
              </w:rPr>
              <w:t>The system should be able to view features of the retina ~100 microns across.</w:t>
            </w:r>
          </w:p>
        </w:tc>
        <w:tc>
          <w:tcPr>
            <w:tcW w:w="1559" w:type="dxa"/>
            <w:shd w:val="clear" w:color="auto" w:fill="auto"/>
            <w:noWrap/>
            <w:vAlign w:val="bottom"/>
            <w:hideMark/>
          </w:tcPr>
          <w:p w:rsidR="00FF0848" w:rsidRPr="00FF0848" w:rsidRDefault="00FF0848" w:rsidP="00FF0848">
            <w:pPr>
              <w:spacing w:after="0" w:line="240" w:lineRule="auto"/>
              <w:jc w:val="right"/>
              <w:rPr>
                <w:rFonts w:ascii="Calibri" w:eastAsia="Times New Roman" w:hAnsi="Calibri" w:cs="Calibri"/>
                <w:color w:val="000000"/>
                <w:lang w:eastAsia="en-AU"/>
              </w:rPr>
            </w:pPr>
            <w:r w:rsidRPr="00FF0848">
              <w:rPr>
                <w:rFonts w:ascii="Calibri" w:eastAsia="Times New Roman" w:hAnsi="Calibri" w:cs="Calibri"/>
                <w:color w:val="000000"/>
                <w:lang w:eastAsia="en-AU"/>
              </w:rPr>
              <w:t>3</w:t>
            </w:r>
          </w:p>
        </w:tc>
      </w:tr>
    </w:tbl>
    <w:p w:rsidR="00230E4B" w:rsidRDefault="00230E4B" w:rsidP="00B020E4">
      <w:pPr>
        <w:pStyle w:val="Heading3"/>
        <w:rPr>
          <w:u w:val="single"/>
        </w:rPr>
      </w:pPr>
    </w:p>
    <w:p w:rsidR="00B020E4" w:rsidRPr="00B020E4" w:rsidRDefault="00B020E4" w:rsidP="00B020E4">
      <w:pPr>
        <w:pStyle w:val="Heading3"/>
        <w:rPr>
          <w:u w:val="single"/>
        </w:rPr>
      </w:pPr>
      <w:r w:rsidRPr="00B020E4">
        <w:rPr>
          <w:u w:val="single"/>
        </w:rPr>
        <w:t>APPLICATION REQUIREMENTS</w:t>
      </w: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6603"/>
        <w:gridCol w:w="1564"/>
      </w:tblGrid>
      <w:tr w:rsidR="00B020E4" w:rsidRPr="00B020E4" w:rsidTr="00FF0848">
        <w:trPr>
          <w:trHeight w:val="600"/>
        </w:trPr>
        <w:tc>
          <w:tcPr>
            <w:tcW w:w="1614" w:type="dxa"/>
            <w:shd w:val="clear" w:color="000000" w:fill="DDEBF7"/>
            <w:vAlign w:val="bottom"/>
            <w:hideMark/>
          </w:tcPr>
          <w:p w:rsidR="00B020E4" w:rsidRPr="00B020E4" w:rsidRDefault="00B020E4" w:rsidP="00B020E4">
            <w:pPr>
              <w:spacing w:after="0" w:line="240" w:lineRule="auto"/>
              <w:rPr>
                <w:rFonts w:ascii="Calibri" w:eastAsia="Times New Roman" w:hAnsi="Calibri" w:cs="Calibri"/>
                <w:b/>
                <w:color w:val="000000"/>
                <w:lang w:eastAsia="en-AU"/>
              </w:rPr>
            </w:pPr>
            <w:r w:rsidRPr="00B020E4">
              <w:rPr>
                <w:rFonts w:ascii="Calibri" w:eastAsia="Times New Roman" w:hAnsi="Calibri" w:cs="Calibri"/>
                <w:b/>
                <w:color w:val="000000"/>
                <w:lang w:eastAsia="en-AU"/>
              </w:rPr>
              <w:t>Feature</w:t>
            </w:r>
          </w:p>
        </w:tc>
        <w:tc>
          <w:tcPr>
            <w:tcW w:w="6603" w:type="dxa"/>
            <w:shd w:val="clear" w:color="000000" w:fill="DDEBF7"/>
            <w:vAlign w:val="bottom"/>
            <w:hideMark/>
          </w:tcPr>
          <w:p w:rsidR="00B020E4" w:rsidRPr="00B020E4" w:rsidRDefault="00B020E4" w:rsidP="00B020E4">
            <w:pPr>
              <w:spacing w:after="0" w:line="240" w:lineRule="auto"/>
              <w:rPr>
                <w:rFonts w:ascii="Calibri" w:eastAsia="Times New Roman" w:hAnsi="Calibri" w:cs="Calibri"/>
                <w:b/>
                <w:color w:val="000000"/>
                <w:lang w:eastAsia="en-AU"/>
              </w:rPr>
            </w:pPr>
            <w:r w:rsidRPr="00B020E4">
              <w:rPr>
                <w:rFonts w:ascii="Calibri" w:eastAsia="Times New Roman" w:hAnsi="Calibri" w:cs="Calibri"/>
                <w:b/>
                <w:color w:val="000000"/>
                <w:lang w:eastAsia="en-AU"/>
              </w:rPr>
              <w:t>Description</w:t>
            </w:r>
          </w:p>
        </w:tc>
        <w:tc>
          <w:tcPr>
            <w:tcW w:w="1564" w:type="dxa"/>
            <w:shd w:val="clear" w:color="000000" w:fill="DDEBF7"/>
            <w:vAlign w:val="bottom"/>
            <w:hideMark/>
          </w:tcPr>
          <w:p w:rsidR="00B020E4" w:rsidRPr="00B020E4" w:rsidRDefault="00B020E4" w:rsidP="00B020E4">
            <w:pPr>
              <w:spacing w:after="0" w:line="240" w:lineRule="auto"/>
              <w:rPr>
                <w:rFonts w:ascii="Calibri" w:eastAsia="Times New Roman" w:hAnsi="Calibri" w:cs="Calibri"/>
                <w:b/>
                <w:color w:val="000000"/>
                <w:lang w:eastAsia="en-AU"/>
              </w:rPr>
            </w:pPr>
            <w:r w:rsidRPr="00B020E4">
              <w:rPr>
                <w:rFonts w:ascii="Calibri" w:eastAsia="Times New Roman" w:hAnsi="Calibri" w:cs="Calibri"/>
                <w:b/>
                <w:color w:val="000000"/>
                <w:lang w:eastAsia="en-AU"/>
              </w:rPr>
              <w:t>Ranking (1-5)</w:t>
            </w:r>
            <w:r w:rsidRPr="00B020E4">
              <w:rPr>
                <w:rFonts w:ascii="Calibri" w:eastAsia="Times New Roman" w:hAnsi="Calibri" w:cs="Calibri"/>
                <w:b/>
                <w:color w:val="000000"/>
                <w:lang w:eastAsia="en-AU"/>
              </w:rPr>
              <w:br/>
              <w:t>*For MVP</w:t>
            </w:r>
          </w:p>
        </w:tc>
      </w:tr>
      <w:tr w:rsidR="00B020E4" w:rsidRPr="00B020E4" w:rsidTr="00FF0848">
        <w:trPr>
          <w:trHeight w:val="600"/>
        </w:trPr>
        <w:tc>
          <w:tcPr>
            <w:tcW w:w="1614"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Glaucoma diagnosis</w:t>
            </w:r>
          </w:p>
        </w:tc>
        <w:tc>
          <w:tcPr>
            <w:tcW w:w="6603"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application should be able learn and classify fundus images or video of glaucoma.</w:t>
            </w:r>
          </w:p>
        </w:tc>
        <w:tc>
          <w:tcPr>
            <w:tcW w:w="1564"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5</w:t>
            </w:r>
          </w:p>
        </w:tc>
      </w:tr>
      <w:tr w:rsidR="00B020E4" w:rsidRPr="00B020E4" w:rsidTr="00FF0848">
        <w:trPr>
          <w:trHeight w:val="900"/>
        </w:trPr>
        <w:tc>
          <w:tcPr>
            <w:tcW w:w="1614"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Machine learning analytics</w:t>
            </w:r>
          </w:p>
        </w:tc>
        <w:tc>
          <w:tcPr>
            <w:tcW w:w="6603"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application should use machine learning (specifically convolutional neural networks) to classify images.</w:t>
            </w:r>
          </w:p>
        </w:tc>
        <w:tc>
          <w:tcPr>
            <w:tcW w:w="1564"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5</w:t>
            </w:r>
          </w:p>
        </w:tc>
      </w:tr>
      <w:tr w:rsidR="00B020E4" w:rsidRPr="00B020E4" w:rsidTr="00FF0848">
        <w:trPr>
          <w:trHeight w:val="900"/>
        </w:trPr>
        <w:tc>
          <w:tcPr>
            <w:tcW w:w="1614"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Cloud Analytics</w:t>
            </w:r>
          </w:p>
        </w:tc>
        <w:tc>
          <w:tcPr>
            <w:tcW w:w="6603"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Image processing of retinal images, turbidity of anterior chamber, and chamber cell and flare count should be done in the cloud. </w:t>
            </w:r>
          </w:p>
        </w:tc>
        <w:tc>
          <w:tcPr>
            <w:tcW w:w="1564"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5</w:t>
            </w:r>
          </w:p>
        </w:tc>
      </w:tr>
      <w:tr w:rsidR="00B020E4" w:rsidRPr="00B020E4" w:rsidTr="00FF0848">
        <w:trPr>
          <w:trHeight w:val="600"/>
        </w:trPr>
        <w:tc>
          <w:tcPr>
            <w:tcW w:w="1614"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Turbidity measure</w:t>
            </w:r>
          </w:p>
        </w:tc>
        <w:tc>
          <w:tcPr>
            <w:tcW w:w="6603"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The application should be able to measure turbidity of the anterior chamber of the eye.</w:t>
            </w:r>
          </w:p>
        </w:tc>
        <w:tc>
          <w:tcPr>
            <w:tcW w:w="1564"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3</w:t>
            </w:r>
          </w:p>
        </w:tc>
      </w:tr>
      <w:tr w:rsidR="00B020E4" w:rsidRPr="00B020E4" w:rsidTr="00FF0848">
        <w:trPr>
          <w:trHeight w:val="600"/>
        </w:trPr>
        <w:tc>
          <w:tcPr>
            <w:tcW w:w="1614"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Field of View</w:t>
            </w:r>
          </w:p>
        </w:tc>
        <w:tc>
          <w:tcPr>
            <w:tcW w:w="6603"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The application should increase the FOV by </w:t>
            </w:r>
            <w:r w:rsidR="007E2964" w:rsidRPr="00B020E4">
              <w:rPr>
                <w:rFonts w:ascii="Calibri" w:eastAsia="Times New Roman" w:hAnsi="Calibri" w:cs="Calibri"/>
                <w:color w:val="000000"/>
                <w:lang w:eastAsia="en-AU"/>
              </w:rPr>
              <w:t>stitching</w:t>
            </w:r>
            <w:r w:rsidRPr="00B020E4">
              <w:rPr>
                <w:rFonts w:ascii="Calibri" w:eastAsia="Times New Roman" w:hAnsi="Calibri" w:cs="Calibri"/>
                <w:color w:val="000000"/>
                <w:lang w:eastAsia="en-AU"/>
              </w:rPr>
              <w:t xml:space="preserve"> together video.</w:t>
            </w:r>
          </w:p>
        </w:tc>
        <w:tc>
          <w:tcPr>
            <w:tcW w:w="1564"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3</w:t>
            </w:r>
          </w:p>
        </w:tc>
      </w:tr>
      <w:tr w:rsidR="00B020E4" w:rsidRPr="00B020E4" w:rsidTr="00FF0848">
        <w:trPr>
          <w:trHeight w:val="900"/>
        </w:trPr>
        <w:tc>
          <w:tcPr>
            <w:tcW w:w="1614"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Standardized Grading Scales</w:t>
            </w:r>
          </w:p>
        </w:tc>
        <w:tc>
          <w:tcPr>
            <w:tcW w:w="6603"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The software should be able to grade </w:t>
            </w:r>
            <w:proofErr w:type="spellStart"/>
            <w:r w:rsidRPr="00B020E4">
              <w:rPr>
                <w:rFonts w:ascii="Calibri" w:eastAsia="Times New Roman" w:hAnsi="Calibri" w:cs="Calibri"/>
                <w:color w:val="000000"/>
                <w:lang w:eastAsia="en-AU"/>
              </w:rPr>
              <w:t>Andterior</w:t>
            </w:r>
            <w:proofErr w:type="spellEnd"/>
            <w:r w:rsidRPr="00B020E4">
              <w:rPr>
                <w:rFonts w:ascii="Calibri" w:eastAsia="Times New Roman" w:hAnsi="Calibri" w:cs="Calibri"/>
                <w:color w:val="000000"/>
                <w:lang w:eastAsia="en-AU"/>
              </w:rPr>
              <w:t xml:space="preserve"> Chamber Cells using the </w:t>
            </w:r>
            <w:proofErr w:type="spellStart"/>
            <w:r w:rsidRPr="00B020E4">
              <w:rPr>
                <w:rFonts w:ascii="Calibri" w:eastAsia="Times New Roman" w:hAnsi="Calibri" w:cs="Calibri"/>
                <w:color w:val="000000"/>
                <w:lang w:eastAsia="en-AU"/>
              </w:rPr>
              <w:t>Standarization</w:t>
            </w:r>
            <w:proofErr w:type="spellEnd"/>
            <w:r w:rsidRPr="00B020E4">
              <w:rPr>
                <w:rFonts w:ascii="Calibri" w:eastAsia="Times New Roman" w:hAnsi="Calibri" w:cs="Calibri"/>
                <w:color w:val="000000"/>
                <w:lang w:eastAsia="en-AU"/>
              </w:rPr>
              <w:t xml:space="preserve"> of Uveitis Nomenclature (SUN) Working Group method.</w:t>
            </w:r>
          </w:p>
        </w:tc>
        <w:tc>
          <w:tcPr>
            <w:tcW w:w="1564"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2</w:t>
            </w:r>
          </w:p>
        </w:tc>
      </w:tr>
      <w:tr w:rsidR="00B020E4" w:rsidRPr="00B020E4" w:rsidTr="00FF0848">
        <w:trPr>
          <w:trHeight w:val="900"/>
        </w:trPr>
        <w:tc>
          <w:tcPr>
            <w:tcW w:w="1614"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Standardized Grading Scales</w:t>
            </w:r>
          </w:p>
        </w:tc>
        <w:tc>
          <w:tcPr>
            <w:tcW w:w="6603" w:type="dxa"/>
            <w:shd w:val="clear" w:color="auto" w:fill="auto"/>
            <w:vAlign w:val="bottom"/>
            <w:hideMark/>
          </w:tcPr>
          <w:p w:rsidR="00B020E4" w:rsidRPr="00B020E4" w:rsidRDefault="00B020E4" w:rsidP="00B020E4">
            <w:pPr>
              <w:spacing w:after="0" w:line="240" w:lineRule="auto"/>
              <w:rPr>
                <w:rFonts w:ascii="Calibri" w:eastAsia="Times New Roman" w:hAnsi="Calibri" w:cs="Calibri"/>
                <w:color w:val="000000"/>
                <w:lang w:eastAsia="en-AU"/>
              </w:rPr>
            </w:pPr>
            <w:r w:rsidRPr="00B020E4">
              <w:rPr>
                <w:rFonts w:ascii="Calibri" w:eastAsia="Times New Roman" w:hAnsi="Calibri" w:cs="Calibri"/>
                <w:color w:val="000000"/>
                <w:lang w:eastAsia="en-AU"/>
              </w:rPr>
              <w:t xml:space="preserve">The software should be able to grade </w:t>
            </w:r>
            <w:proofErr w:type="spellStart"/>
            <w:r w:rsidRPr="00B020E4">
              <w:rPr>
                <w:rFonts w:ascii="Calibri" w:eastAsia="Times New Roman" w:hAnsi="Calibri" w:cs="Calibri"/>
                <w:color w:val="000000"/>
                <w:lang w:eastAsia="en-AU"/>
              </w:rPr>
              <w:t>Andterior</w:t>
            </w:r>
            <w:proofErr w:type="spellEnd"/>
            <w:r w:rsidRPr="00B020E4">
              <w:rPr>
                <w:rFonts w:ascii="Calibri" w:eastAsia="Times New Roman" w:hAnsi="Calibri" w:cs="Calibri"/>
                <w:color w:val="000000"/>
                <w:lang w:eastAsia="en-AU"/>
              </w:rPr>
              <w:t xml:space="preserve"> Chamber Flare using the </w:t>
            </w:r>
            <w:proofErr w:type="spellStart"/>
            <w:r w:rsidRPr="00B020E4">
              <w:rPr>
                <w:rFonts w:ascii="Calibri" w:eastAsia="Times New Roman" w:hAnsi="Calibri" w:cs="Calibri"/>
                <w:color w:val="000000"/>
                <w:lang w:eastAsia="en-AU"/>
              </w:rPr>
              <w:t>Standarization</w:t>
            </w:r>
            <w:proofErr w:type="spellEnd"/>
            <w:r w:rsidRPr="00B020E4">
              <w:rPr>
                <w:rFonts w:ascii="Calibri" w:eastAsia="Times New Roman" w:hAnsi="Calibri" w:cs="Calibri"/>
                <w:color w:val="000000"/>
                <w:lang w:eastAsia="en-AU"/>
              </w:rPr>
              <w:t xml:space="preserve"> of </w:t>
            </w:r>
            <w:proofErr w:type="spellStart"/>
            <w:r w:rsidRPr="00B020E4">
              <w:rPr>
                <w:rFonts w:ascii="Calibri" w:eastAsia="Times New Roman" w:hAnsi="Calibri" w:cs="Calibri"/>
                <w:color w:val="000000"/>
                <w:lang w:eastAsia="en-AU"/>
              </w:rPr>
              <w:t>of</w:t>
            </w:r>
            <w:proofErr w:type="spellEnd"/>
            <w:r w:rsidRPr="00B020E4">
              <w:rPr>
                <w:rFonts w:ascii="Calibri" w:eastAsia="Times New Roman" w:hAnsi="Calibri" w:cs="Calibri"/>
                <w:color w:val="000000"/>
                <w:lang w:eastAsia="en-AU"/>
              </w:rPr>
              <w:t xml:space="preserve"> Uveitis Nomenclature (SUN) Working Group.</w:t>
            </w:r>
          </w:p>
        </w:tc>
        <w:tc>
          <w:tcPr>
            <w:tcW w:w="1564" w:type="dxa"/>
            <w:shd w:val="clear" w:color="auto" w:fill="auto"/>
            <w:noWrap/>
            <w:vAlign w:val="bottom"/>
            <w:hideMark/>
          </w:tcPr>
          <w:p w:rsidR="00B020E4" w:rsidRPr="00B020E4" w:rsidRDefault="00B020E4" w:rsidP="00B020E4">
            <w:pPr>
              <w:spacing w:after="0" w:line="240" w:lineRule="auto"/>
              <w:jc w:val="right"/>
              <w:rPr>
                <w:rFonts w:ascii="Calibri" w:eastAsia="Times New Roman" w:hAnsi="Calibri" w:cs="Calibri"/>
                <w:color w:val="000000"/>
                <w:lang w:eastAsia="en-AU"/>
              </w:rPr>
            </w:pPr>
            <w:r w:rsidRPr="00B020E4">
              <w:rPr>
                <w:rFonts w:ascii="Calibri" w:eastAsia="Times New Roman" w:hAnsi="Calibri" w:cs="Calibri"/>
                <w:color w:val="000000"/>
                <w:lang w:eastAsia="en-AU"/>
              </w:rPr>
              <w:t>2</w:t>
            </w:r>
          </w:p>
        </w:tc>
      </w:tr>
    </w:tbl>
    <w:p w:rsidR="00B020E4" w:rsidRDefault="00B020E4">
      <w:pPr>
        <w:rPr>
          <w:rFonts w:asciiTheme="majorHAnsi" w:eastAsiaTheme="majorEastAsia" w:hAnsiTheme="majorHAnsi" w:cstheme="majorBidi"/>
          <w:color w:val="2E74B5" w:themeColor="accent1" w:themeShade="BF"/>
          <w:sz w:val="26"/>
          <w:szCs w:val="26"/>
        </w:rPr>
      </w:pPr>
      <w:r>
        <w:br w:type="page"/>
      </w:r>
    </w:p>
    <w:p w:rsidR="00FF0848" w:rsidRPr="00281865" w:rsidRDefault="00FF0848" w:rsidP="00FF0848">
      <w:pPr>
        <w:pStyle w:val="Heading2"/>
      </w:pPr>
      <w:r w:rsidRPr="00281865">
        <w:lastRenderedPageBreak/>
        <w:t>Design Solution Specifications</w:t>
      </w:r>
      <w:r w:rsidR="00EB79DC">
        <w:t xml:space="preserve"> (Hardware only)</w:t>
      </w:r>
      <w:bookmarkStart w:id="0" w:name="_GoBack"/>
      <w:bookmarkEnd w:id="0"/>
    </w:p>
    <w:p w:rsidR="009069FF" w:rsidRDefault="007445F4" w:rsidP="007445F4">
      <w:r>
        <w:t xml:space="preserve">To satisfy the </w:t>
      </w:r>
      <w:r w:rsidR="009069FF">
        <w:t>above</w:t>
      </w:r>
      <w:r>
        <w:t xml:space="preserve"> requirements, the device will be composed of four independent </w:t>
      </w:r>
      <w:r w:rsidR="004F2669">
        <w:t>components</w:t>
      </w:r>
      <w:r w:rsidR="009069FF">
        <w:t>:</w:t>
      </w:r>
      <w:r>
        <w:t xml:space="preserve"> </w:t>
      </w:r>
    </w:p>
    <w:p w:rsidR="004F2669" w:rsidRDefault="004F2669" w:rsidP="00985CA6">
      <w:pPr>
        <w:pStyle w:val="ListParagraph"/>
        <w:numPr>
          <w:ilvl w:val="0"/>
          <w:numId w:val="5"/>
        </w:numPr>
      </w:pPr>
      <w:r>
        <w:t>Smartphone Case</w:t>
      </w:r>
    </w:p>
    <w:p w:rsidR="004F2669" w:rsidRDefault="004F2669" w:rsidP="00985CA6">
      <w:pPr>
        <w:pStyle w:val="ListParagraph"/>
        <w:numPr>
          <w:ilvl w:val="0"/>
          <w:numId w:val="5"/>
        </w:numPr>
      </w:pPr>
      <w:r>
        <w:t>Ophthalmoscope Apparatus</w:t>
      </w:r>
    </w:p>
    <w:p w:rsidR="004F2669" w:rsidRDefault="004F2669" w:rsidP="00985CA6">
      <w:pPr>
        <w:pStyle w:val="ListParagraph"/>
        <w:numPr>
          <w:ilvl w:val="0"/>
          <w:numId w:val="5"/>
        </w:numPr>
      </w:pPr>
      <w:r>
        <w:t>Interchangeable lenses</w:t>
      </w:r>
    </w:p>
    <w:p w:rsidR="004F2669" w:rsidRDefault="004F2669" w:rsidP="00985CA6">
      <w:pPr>
        <w:pStyle w:val="ListParagraph"/>
        <w:numPr>
          <w:ilvl w:val="0"/>
          <w:numId w:val="5"/>
        </w:numPr>
      </w:pPr>
      <w:r>
        <w:t>Slit lamp attachment [Not included in first prototype as we urgently need to start getting some fundus images]</w:t>
      </w:r>
    </w:p>
    <w:p w:rsidR="007445F4" w:rsidRDefault="004F2669" w:rsidP="004F2669">
      <w:pPr>
        <w:pStyle w:val="Heading3"/>
      </w:pPr>
      <w:r>
        <w:t xml:space="preserve">Smartphone </w:t>
      </w:r>
      <w:r w:rsidR="008B03E5">
        <w:t>C</w:t>
      </w:r>
      <w:r>
        <w:t>ase</w:t>
      </w:r>
    </w:p>
    <w:p w:rsidR="004F2669" w:rsidRDefault="008B03E5" w:rsidP="004F2669">
      <w:r>
        <w:rPr>
          <w:noProof/>
          <w:lang w:eastAsia="en-AU"/>
        </w:rPr>
        <w:drawing>
          <wp:anchor distT="0" distB="0" distL="114300" distR="114300" simplePos="0" relativeHeight="251658240" behindDoc="1" locked="0" layoutInCell="1" allowOverlap="1" wp14:anchorId="4F1B2AB4" wp14:editId="60422A5C">
            <wp:simplePos x="0" y="0"/>
            <wp:positionH relativeFrom="column">
              <wp:posOffset>3485515</wp:posOffset>
            </wp:positionH>
            <wp:positionV relativeFrom="paragraph">
              <wp:posOffset>391795</wp:posOffset>
            </wp:positionV>
            <wp:extent cx="2943225" cy="2524760"/>
            <wp:effectExtent l="0" t="0" r="9525" b="8890"/>
            <wp:wrapTight wrapText="bothSides">
              <wp:wrapPolygon edited="0">
                <wp:start x="21600" y="21600"/>
                <wp:lineTo x="21600" y="87"/>
                <wp:lineTo x="70" y="87"/>
                <wp:lineTo x="70" y="21600"/>
                <wp:lineTo x="21600" y="2160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008_204236.jpg"/>
                    <pic:cNvPicPr/>
                  </pic:nvPicPr>
                  <pic:blipFill rotWithShape="1">
                    <a:blip r:embed="rId5" cstate="print">
                      <a:extLst>
                        <a:ext uri="{BEBA8EAE-BF5A-486C-A8C5-ECC9F3942E4B}">
                          <a14:imgProps xmlns:a14="http://schemas.microsoft.com/office/drawing/2010/main">
                            <a14:imgLayer r:embed="rId6">
                              <a14:imgEffect>
                                <a14:brightnessContrast bright="40000" contrast="-20000"/>
                              </a14:imgEffect>
                            </a14:imgLayer>
                          </a14:imgProps>
                        </a:ext>
                        <a:ext uri="{28A0092B-C50C-407E-A947-70E740481C1C}">
                          <a14:useLocalDpi xmlns:a14="http://schemas.microsoft.com/office/drawing/2010/main" val="0"/>
                        </a:ext>
                      </a:extLst>
                    </a:blip>
                    <a:srcRect l="26379" r="13295" b="7977"/>
                    <a:stretch/>
                  </pic:blipFill>
                  <pic:spPr bwMode="auto">
                    <a:xfrm rot="10800000">
                      <a:off x="0" y="0"/>
                      <a:ext cx="2943225" cy="252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2669">
        <w:t>Using a full size smartphone case to attach the ophthalmoscope apparatus, interchangeable lenses, and slit lamp attachments to the smartphone camera has several benefits:</w:t>
      </w:r>
    </w:p>
    <w:p w:rsidR="004F2669" w:rsidRDefault="004F2669" w:rsidP="004F2669">
      <w:pPr>
        <w:pStyle w:val="ListParagraph"/>
        <w:numPr>
          <w:ilvl w:val="0"/>
          <w:numId w:val="6"/>
        </w:numPr>
      </w:pPr>
      <w:r>
        <w:t xml:space="preserve">Provides sufficient structural integrity to support potentially heavy components. </w:t>
      </w:r>
    </w:p>
    <w:p w:rsidR="004F2669" w:rsidRDefault="004F2669" w:rsidP="004F2669">
      <w:pPr>
        <w:pStyle w:val="ListParagraph"/>
        <w:numPr>
          <w:ilvl w:val="0"/>
          <w:numId w:val="6"/>
        </w:numPr>
      </w:pPr>
      <w:r>
        <w:t>Minimises likelihood of user error in using the device.</w:t>
      </w:r>
    </w:p>
    <w:p w:rsidR="004F2669" w:rsidRDefault="004F2669" w:rsidP="004F2669">
      <w:pPr>
        <w:pStyle w:val="ListParagraph"/>
        <w:numPr>
          <w:ilvl w:val="0"/>
          <w:numId w:val="6"/>
        </w:numPr>
      </w:pPr>
      <w:r>
        <w:t>Minimises variability in the images, resulting in improved image classification.</w:t>
      </w:r>
    </w:p>
    <w:p w:rsidR="00581ED7" w:rsidRDefault="00581ED7" w:rsidP="004F2669">
      <w:pPr>
        <w:pStyle w:val="ListParagraph"/>
        <w:numPr>
          <w:ilvl w:val="0"/>
          <w:numId w:val="6"/>
        </w:numPr>
      </w:pPr>
      <w:r>
        <w:t>Easy to attach device.</w:t>
      </w:r>
    </w:p>
    <w:p w:rsidR="00581ED7" w:rsidRDefault="004F2669" w:rsidP="004F2669">
      <w:r>
        <w:t xml:space="preserve">In the first prototype, the </w:t>
      </w:r>
      <w:r w:rsidR="00581ED7">
        <w:t>ophthalmoscope</w:t>
      </w:r>
      <w:r>
        <w:t xml:space="preserve"> will </w:t>
      </w:r>
      <w:r w:rsidR="00581ED7">
        <w:t xml:space="preserve">friction fit to the smartphone case using small slots in the case (and protrusions in the ophthalmoscope apparatus). In the final version, we </w:t>
      </w:r>
      <w:r w:rsidR="008B03E5">
        <w:t>can</w:t>
      </w:r>
      <w:r w:rsidR="00581ED7">
        <w:t xml:space="preserve"> find a better method.</w:t>
      </w:r>
    </w:p>
    <w:p w:rsidR="00581ED7" w:rsidRDefault="008B03E5" w:rsidP="008B03E5">
      <w:pPr>
        <w:pStyle w:val="Heading3"/>
      </w:pPr>
      <w:r>
        <w:t>Ophthalmoscope Apparatus</w:t>
      </w:r>
    </w:p>
    <w:p w:rsidR="008B03E5" w:rsidRDefault="008B03E5" w:rsidP="004F2669">
      <w:pPr>
        <w:rPr>
          <w:noProof/>
          <w:lang w:eastAsia="en-AU"/>
        </w:rPr>
      </w:pPr>
      <w:r>
        <w:rPr>
          <w:noProof/>
          <w:lang w:eastAsia="en-AU"/>
        </w:rPr>
        <w:t xml:space="preserve">The opthalmoscope apparatus will initially be separate to the case, so we can iterate on them separate and alternate between different people’s phones. </w:t>
      </w:r>
    </w:p>
    <w:p w:rsidR="008B03E5" w:rsidRDefault="008B03E5" w:rsidP="004F2669">
      <w:pPr>
        <w:rPr>
          <w:noProof/>
          <w:lang w:eastAsia="en-AU"/>
        </w:rPr>
      </w:pPr>
      <w:r>
        <w:rPr>
          <w:noProof/>
          <w:lang w:eastAsia="en-AU"/>
        </w:rPr>
        <w:t>The opthalmoscope apparatus has essentially has 4 components:</w:t>
      </w:r>
    </w:p>
    <w:p w:rsidR="008B03E5" w:rsidRDefault="00953B8A" w:rsidP="008B03E5">
      <w:pPr>
        <w:pStyle w:val="ListParagraph"/>
        <w:numPr>
          <w:ilvl w:val="0"/>
          <w:numId w:val="7"/>
        </w:numPr>
        <w:rPr>
          <w:noProof/>
          <w:lang w:eastAsia="en-AU"/>
        </w:rPr>
      </w:pPr>
      <w:r>
        <w:rPr>
          <w:noProof/>
          <w:lang w:eastAsia="en-AU"/>
        </w:rPr>
        <w:drawing>
          <wp:anchor distT="0" distB="0" distL="114300" distR="114300" simplePos="0" relativeHeight="251659264" behindDoc="1" locked="0" layoutInCell="1" allowOverlap="1" wp14:anchorId="7237D3A5" wp14:editId="62BF46FE">
            <wp:simplePos x="0" y="0"/>
            <wp:positionH relativeFrom="column">
              <wp:posOffset>3306753</wp:posOffset>
            </wp:positionH>
            <wp:positionV relativeFrom="paragraph">
              <wp:posOffset>29845</wp:posOffset>
            </wp:positionV>
            <wp:extent cx="3123635" cy="2175773"/>
            <wp:effectExtent l="0" t="0" r="635" b="0"/>
            <wp:wrapTight wrapText="bothSides">
              <wp:wrapPolygon edited="0">
                <wp:start x="21600" y="21600"/>
                <wp:lineTo x="21600" y="227"/>
                <wp:lineTo x="127" y="227"/>
                <wp:lineTo x="127" y="21600"/>
                <wp:lineTo x="21600" y="2160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08_204245.jpg"/>
                    <pic:cNvPicPr/>
                  </pic:nvPicPr>
                  <pic:blipFill rotWithShape="1">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rcRect l="15577" t="5456" r="12133" b="5023"/>
                    <a:stretch/>
                  </pic:blipFill>
                  <pic:spPr bwMode="auto">
                    <a:xfrm rot="10800000">
                      <a:off x="0" y="0"/>
                      <a:ext cx="3123635" cy="21757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3E5">
        <w:rPr>
          <w:noProof/>
          <w:lang w:eastAsia="en-AU"/>
        </w:rPr>
        <w:t>A threaded socket</w:t>
      </w:r>
      <w:r w:rsidR="00E01390">
        <w:rPr>
          <w:noProof/>
          <w:lang w:eastAsia="en-AU"/>
        </w:rPr>
        <w:t xml:space="preserve"> for the interchangeable lenses (enables us to quickly change lenses &amp; change the distance between the camera and lense without varying re-modelling the entire opthalmoscope apparatus.</w:t>
      </w:r>
    </w:p>
    <w:p w:rsidR="008B03E5" w:rsidRDefault="00E01390" w:rsidP="008B03E5">
      <w:pPr>
        <w:pStyle w:val="ListParagraph"/>
        <w:numPr>
          <w:ilvl w:val="0"/>
          <w:numId w:val="7"/>
        </w:numPr>
        <w:rPr>
          <w:noProof/>
          <w:lang w:eastAsia="en-AU"/>
        </w:rPr>
      </w:pPr>
      <w:r>
        <w:rPr>
          <w:noProof/>
          <w:lang w:eastAsia="en-AU"/>
        </w:rPr>
        <w:t>RGB LED &amp; IR LED within tight sockets (painted with reflective paint) to maximise collumation of light.</w:t>
      </w:r>
    </w:p>
    <w:p w:rsidR="00E01390" w:rsidRDefault="00E01390" w:rsidP="008B03E5">
      <w:pPr>
        <w:pStyle w:val="ListParagraph"/>
        <w:numPr>
          <w:ilvl w:val="0"/>
          <w:numId w:val="7"/>
        </w:numPr>
        <w:rPr>
          <w:noProof/>
          <w:lang w:eastAsia="en-AU"/>
        </w:rPr>
      </w:pPr>
      <w:r>
        <w:rPr>
          <w:noProof/>
          <w:lang w:eastAsia="en-AU"/>
        </w:rPr>
        <w:t>A socket for the button cell (or microprocessor if necessary).</w:t>
      </w:r>
    </w:p>
    <w:p w:rsidR="00E01390" w:rsidRDefault="00E01390" w:rsidP="008B03E5">
      <w:pPr>
        <w:pStyle w:val="ListParagraph"/>
        <w:numPr>
          <w:ilvl w:val="0"/>
          <w:numId w:val="7"/>
        </w:numPr>
        <w:rPr>
          <w:noProof/>
          <w:lang w:eastAsia="en-AU"/>
        </w:rPr>
      </w:pPr>
      <w:r>
        <w:rPr>
          <w:noProof/>
          <w:lang w:eastAsia="en-AU"/>
        </w:rPr>
        <w:t>A switch or button for changing the light source.</w:t>
      </w:r>
    </w:p>
    <w:p w:rsidR="00E01390" w:rsidRDefault="00953B8A" w:rsidP="00E01390">
      <w:pPr>
        <w:pStyle w:val="Heading3"/>
        <w:rPr>
          <w:noProof/>
          <w:lang w:eastAsia="en-AU"/>
        </w:rPr>
      </w:pPr>
      <w:r>
        <w:rPr>
          <w:noProof/>
          <w:lang w:eastAsia="en-AU"/>
        </w:rPr>
        <w:lastRenderedPageBreak/>
        <w:drawing>
          <wp:anchor distT="0" distB="0" distL="114300" distR="114300" simplePos="0" relativeHeight="251660288" behindDoc="1" locked="0" layoutInCell="1" allowOverlap="1" wp14:anchorId="0444D818" wp14:editId="6022B608">
            <wp:simplePos x="0" y="0"/>
            <wp:positionH relativeFrom="column">
              <wp:posOffset>3847465</wp:posOffset>
            </wp:positionH>
            <wp:positionV relativeFrom="paragraph">
              <wp:posOffset>-507365</wp:posOffset>
            </wp:positionV>
            <wp:extent cx="2206625" cy="3221990"/>
            <wp:effectExtent l="6668" t="0" r="0" b="0"/>
            <wp:wrapTight wrapText="bothSides">
              <wp:wrapPolygon edited="0">
                <wp:start x="65" y="21645"/>
                <wp:lineTo x="21323" y="21645"/>
                <wp:lineTo x="21323" y="189"/>
                <wp:lineTo x="65" y="189"/>
                <wp:lineTo x="65" y="2164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008_204253.jpg"/>
                    <pic:cNvPicPr/>
                  </pic:nvPicPr>
                  <pic:blipFill rotWithShape="1">
                    <a:blip r:embed="rId9" cstate="print">
                      <a:extLst>
                        <a:ext uri="{BEBA8EAE-BF5A-486C-A8C5-ECC9F3942E4B}">
                          <a14:imgProps xmlns:a14="http://schemas.microsoft.com/office/drawing/2010/main">
                            <a14:imgLayer r:embed="rId10">
                              <a14:imgEffect>
                                <a14:brightnessContrast bright="40000" contrast="20000"/>
                              </a14:imgEffect>
                            </a14:imgLayer>
                          </a14:imgProps>
                        </a:ext>
                        <a:ext uri="{28A0092B-C50C-407E-A947-70E740481C1C}">
                          <a14:useLocalDpi xmlns:a14="http://schemas.microsoft.com/office/drawing/2010/main" val="0"/>
                        </a:ext>
                      </a:extLst>
                    </a:blip>
                    <a:srcRect l="12901" r="48572"/>
                    <a:stretch/>
                  </pic:blipFill>
                  <pic:spPr bwMode="auto">
                    <a:xfrm rot="5400000">
                      <a:off x="0" y="0"/>
                      <a:ext cx="2206625" cy="322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t>Interchangabl</w:t>
      </w:r>
      <w:r w:rsidR="00E01390">
        <w:rPr>
          <w:noProof/>
          <w:lang w:eastAsia="en-AU"/>
        </w:rPr>
        <w:t>e Lenses</w:t>
      </w:r>
    </w:p>
    <w:p w:rsidR="00953B8A" w:rsidRDefault="00953B8A" w:rsidP="00E01390">
      <w:pPr>
        <w:rPr>
          <w:lang w:eastAsia="en-AU"/>
        </w:rPr>
      </w:pPr>
      <w:r>
        <w:rPr>
          <w:lang w:eastAsia="en-AU"/>
        </w:rPr>
        <w:t>The device requires interchangeable lenses for several reasons:</w:t>
      </w:r>
    </w:p>
    <w:p w:rsidR="00953B8A" w:rsidRDefault="00953B8A" w:rsidP="00953B8A">
      <w:pPr>
        <w:pStyle w:val="ListParagraph"/>
        <w:numPr>
          <w:ilvl w:val="0"/>
          <w:numId w:val="8"/>
        </w:numPr>
        <w:rPr>
          <w:noProof/>
          <w:lang w:eastAsia="en-AU"/>
        </w:rPr>
      </w:pPr>
      <w:r>
        <w:rPr>
          <w:noProof/>
          <w:lang w:eastAsia="en-AU"/>
        </w:rPr>
        <w:t>Allow alternating between opthalmoscope &amp; slip lamp biomicroscopy efficiently.</w:t>
      </w:r>
    </w:p>
    <w:p w:rsidR="00953B8A" w:rsidRDefault="00953B8A" w:rsidP="00953B8A">
      <w:pPr>
        <w:pStyle w:val="ListParagraph"/>
        <w:numPr>
          <w:ilvl w:val="0"/>
          <w:numId w:val="8"/>
        </w:numPr>
        <w:rPr>
          <w:noProof/>
          <w:lang w:eastAsia="en-AU"/>
        </w:rPr>
      </w:pPr>
      <w:r>
        <w:rPr>
          <w:noProof/>
          <w:lang w:eastAsia="en-AU"/>
        </w:rPr>
        <w:t>So we can change the properties of the lenses quickly during development without requiring changing the entire opthalmoscope appataus (such as changing the distance between the lens &amp; smartphone camera).</w:t>
      </w:r>
    </w:p>
    <w:p w:rsidR="00953B8A" w:rsidRDefault="00953B8A" w:rsidP="00953B8A">
      <w:pPr>
        <w:pStyle w:val="ListParagraph"/>
        <w:numPr>
          <w:ilvl w:val="0"/>
          <w:numId w:val="8"/>
        </w:numPr>
        <w:rPr>
          <w:noProof/>
          <w:lang w:eastAsia="en-AU"/>
        </w:rPr>
      </w:pPr>
      <w:r>
        <w:rPr>
          <w:noProof/>
          <w:lang w:eastAsia="en-AU"/>
        </w:rPr>
        <w:t xml:space="preserve">So we can have multiple types of lenses while experimenting. </w:t>
      </w:r>
    </w:p>
    <w:p w:rsidR="00E01390" w:rsidRDefault="008B4C53" w:rsidP="00E01390">
      <w:pPr>
        <w:rPr>
          <w:noProof/>
          <w:lang w:eastAsia="en-AU"/>
        </w:rPr>
      </w:pPr>
      <w:r>
        <w:rPr>
          <w:noProof/>
          <w:lang w:eastAsia="en-AU"/>
        </w:rPr>
        <w:t>At least four lenses will be initially printed:</w:t>
      </w:r>
    </w:p>
    <w:p w:rsidR="008B4C53" w:rsidRDefault="008B4C53" w:rsidP="008B4C53">
      <w:pPr>
        <w:pStyle w:val="ListParagraph"/>
        <w:numPr>
          <w:ilvl w:val="0"/>
          <w:numId w:val="9"/>
        </w:numPr>
        <w:rPr>
          <w:noProof/>
          <w:lang w:eastAsia="en-AU"/>
        </w:rPr>
      </w:pPr>
      <w:r>
        <w:rPr>
          <w:noProof/>
          <w:lang w:eastAsia="en-AU"/>
        </w:rPr>
        <w:t>Lens to mount IOL</w:t>
      </w:r>
    </w:p>
    <w:p w:rsidR="008B4C53" w:rsidRDefault="008B4C53" w:rsidP="008B4C53">
      <w:pPr>
        <w:pStyle w:val="ListParagraph"/>
        <w:numPr>
          <w:ilvl w:val="0"/>
          <w:numId w:val="9"/>
        </w:numPr>
        <w:rPr>
          <w:noProof/>
          <w:lang w:eastAsia="en-AU"/>
        </w:rPr>
      </w:pPr>
      <w:r>
        <w:rPr>
          <w:noProof/>
          <w:lang w:eastAsia="en-AU"/>
        </w:rPr>
        <w:t>Lens to mount 20mm (in diameter) convex</w:t>
      </w:r>
      <w:r w:rsidR="00643644">
        <w:rPr>
          <w:noProof/>
          <w:lang w:eastAsia="en-AU"/>
        </w:rPr>
        <w:t xml:space="preserve"> lens Peter took from</w:t>
      </w:r>
      <w:r>
        <w:rPr>
          <w:noProof/>
          <w:lang w:eastAsia="en-AU"/>
        </w:rPr>
        <w:t xml:space="preserve"> telescope. </w:t>
      </w:r>
    </w:p>
    <w:p w:rsidR="00643644" w:rsidRDefault="00643644" w:rsidP="008B4C53">
      <w:pPr>
        <w:pStyle w:val="ListParagraph"/>
        <w:numPr>
          <w:ilvl w:val="0"/>
          <w:numId w:val="9"/>
        </w:numPr>
        <w:rPr>
          <w:noProof/>
          <w:lang w:eastAsia="en-AU"/>
        </w:rPr>
      </w:pPr>
      <w:r>
        <w:rPr>
          <w:noProof/>
          <w:lang w:eastAsia="en-AU"/>
        </w:rPr>
        <w:t>Lens to mount 15mm (diameter) concave lens from smartphone telescope.</w:t>
      </w:r>
    </w:p>
    <w:p w:rsidR="00643644" w:rsidRDefault="00643644" w:rsidP="00643644">
      <w:pPr>
        <w:pStyle w:val="ListParagraph"/>
        <w:numPr>
          <w:ilvl w:val="0"/>
          <w:numId w:val="9"/>
        </w:numPr>
        <w:rPr>
          <w:noProof/>
          <w:lang w:eastAsia="en-AU"/>
        </w:rPr>
      </w:pPr>
      <w:r>
        <w:rPr>
          <w:noProof/>
          <w:lang w:eastAsia="en-AU"/>
        </w:rPr>
        <w:t>Lens with only 5mm hole.</w:t>
      </w:r>
    </w:p>
    <w:p w:rsidR="00643644" w:rsidRDefault="00643644" w:rsidP="00643644">
      <w:pPr>
        <w:pStyle w:val="Heading3"/>
        <w:rPr>
          <w:noProof/>
          <w:lang w:eastAsia="en-AU"/>
        </w:rPr>
      </w:pPr>
      <w:r>
        <w:rPr>
          <w:noProof/>
          <w:lang w:eastAsia="en-AU"/>
        </w:rPr>
        <w:t>Problems with this design</w:t>
      </w:r>
    </w:p>
    <w:p w:rsidR="00643644" w:rsidRDefault="00643644" w:rsidP="00643644">
      <w:pPr>
        <w:rPr>
          <w:noProof/>
          <w:lang w:eastAsia="en-AU"/>
        </w:rPr>
      </w:pPr>
      <w:r>
        <w:rPr>
          <w:noProof/>
          <w:lang w:eastAsia="en-AU"/>
        </w:rPr>
        <w:t>This design has many problems, and is primarily motivated by the urgency to get imaging the retina. Below are some of the problems:</w:t>
      </w:r>
    </w:p>
    <w:p w:rsidR="008B4C53" w:rsidRDefault="00643644" w:rsidP="00643644">
      <w:pPr>
        <w:pStyle w:val="ListParagraph"/>
        <w:numPr>
          <w:ilvl w:val="0"/>
          <w:numId w:val="10"/>
        </w:numPr>
        <w:rPr>
          <w:noProof/>
          <w:lang w:eastAsia="en-AU"/>
        </w:rPr>
      </w:pPr>
      <w:r>
        <w:rPr>
          <w:noProof/>
          <w:lang w:eastAsia="en-AU"/>
        </w:rPr>
        <w:t>Current design doesn’t incorporate slit lamp.</w:t>
      </w:r>
    </w:p>
    <w:p w:rsidR="00643644" w:rsidRDefault="00643644" w:rsidP="00643644">
      <w:pPr>
        <w:pStyle w:val="ListParagraph"/>
        <w:numPr>
          <w:ilvl w:val="0"/>
          <w:numId w:val="10"/>
        </w:numPr>
        <w:rPr>
          <w:noProof/>
          <w:lang w:eastAsia="en-AU"/>
        </w:rPr>
      </w:pPr>
      <w:r>
        <w:rPr>
          <w:noProof/>
          <w:lang w:eastAsia="en-AU"/>
        </w:rPr>
        <w:t xml:space="preserve">Friction fit between opthalmoscope apparatus and case will be very temperamental. </w:t>
      </w:r>
    </w:p>
    <w:p w:rsidR="00643644" w:rsidRDefault="00643644" w:rsidP="00643644">
      <w:pPr>
        <w:pStyle w:val="ListParagraph"/>
        <w:numPr>
          <w:ilvl w:val="0"/>
          <w:numId w:val="10"/>
        </w:numPr>
        <w:rPr>
          <w:noProof/>
          <w:lang w:eastAsia="en-AU"/>
        </w:rPr>
      </w:pPr>
      <w:r>
        <w:rPr>
          <w:noProof/>
          <w:lang w:eastAsia="en-AU"/>
        </w:rPr>
        <w:t xml:space="preserve">Smartphone case will take a lot of time to print &amp; will require acetone vapor finishing.  </w:t>
      </w:r>
    </w:p>
    <w:p w:rsidR="00643644" w:rsidRDefault="00643644" w:rsidP="00643644">
      <w:pPr>
        <w:pStyle w:val="ListParagraph"/>
        <w:numPr>
          <w:ilvl w:val="0"/>
          <w:numId w:val="10"/>
        </w:numPr>
        <w:rPr>
          <w:noProof/>
          <w:lang w:eastAsia="en-AU"/>
        </w:rPr>
      </w:pPr>
      <w:r>
        <w:rPr>
          <w:noProof/>
          <w:lang w:eastAsia="en-AU"/>
        </w:rPr>
        <w:t>Insufficient LED collimation.</w:t>
      </w:r>
    </w:p>
    <w:p w:rsidR="00643644" w:rsidRPr="00E01390" w:rsidRDefault="00643644" w:rsidP="00EB79DC">
      <w:pPr>
        <w:pStyle w:val="ListParagraph"/>
        <w:numPr>
          <w:ilvl w:val="0"/>
          <w:numId w:val="10"/>
        </w:numPr>
        <w:rPr>
          <w:noProof/>
          <w:lang w:eastAsia="en-AU"/>
        </w:rPr>
      </w:pPr>
      <w:r>
        <w:rPr>
          <w:noProof/>
          <w:lang w:eastAsia="en-AU"/>
        </w:rPr>
        <w:t>IR will be too weak to illuminate fundus.</w:t>
      </w:r>
    </w:p>
    <w:p w:rsidR="008B03E5" w:rsidRDefault="008B03E5" w:rsidP="008B03E5">
      <w:pPr>
        <w:jc w:val="right"/>
      </w:pPr>
    </w:p>
    <w:p w:rsidR="004F2669" w:rsidRPr="004F2669" w:rsidRDefault="004F2669" w:rsidP="004F2669"/>
    <w:p w:rsidR="00EB79DC" w:rsidRDefault="00EB79DC">
      <w:pPr>
        <w:rPr>
          <w:rFonts w:asciiTheme="majorHAnsi" w:eastAsiaTheme="majorEastAsia" w:hAnsiTheme="majorHAnsi" w:cstheme="majorBidi"/>
          <w:color w:val="2E74B5" w:themeColor="accent1" w:themeShade="BF"/>
          <w:sz w:val="26"/>
          <w:szCs w:val="26"/>
        </w:rPr>
      </w:pPr>
      <w:r>
        <w:br w:type="page"/>
      </w:r>
    </w:p>
    <w:p w:rsidR="000C05EA" w:rsidRDefault="00B020E4" w:rsidP="00B020E4">
      <w:pPr>
        <w:pStyle w:val="Heading2"/>
      </w:pPr>
      <w:r>
        <w:lastRenderedPageBreak/>
        <w:t xml:space="preserve"> </w:t>
      </w:r>
      <w:r w:rsidR="0085236A">
        <w:t>[TO DELETE] Note</w:t>
      </w:r>
      <w:r w:rsidR="00282DD5">
        <w:t>:</w:t>
      </w:r>
    </w:p>
    <w:p w:rsidR="00282DD5" w:rsidRDefault="00282DD5" w:rsidP="00282DD5">
      <w:pPr>
        <w:pStyle w:val="ListParagraph"/>
        <w:numPr>
          <w:ilvl w:val="0"/>
          <w:numId w:val="3"/>
        </w:numPr>
      </w:pPr>
      <w:r>
        <w:t xml:space="preserve">Using </w:t>
      </w:r>
      <w:r w:rsidR="00B020E4">
        <w:t xml:space="preserve">digital </w:t>
      </w:r>
      <w:r>
        <w:t>RGB LED (+ IR LED) means switching between colours is easier, can have both at same time, etc.</w:t>
      </w:r>
    </w:p>
    <w:p w:rsidR="00282DD5" w:rsidRDefault="00282DD5" w:rsidP="00282DD5">
      <w:pPr>
        <w:pStyle w:val="ListParagraph"/>
        <w:numPr>
          <w:ilvl w:val="0"/>
          <w:numId w:val="3"/>
        </w:numPr>
      </w:pPr>
      <w:r>
        <w:t>Can you image the optic disk &amp; magnify at 100 microns across?</w:t>
      </w:r>
    </w:p>
    <w:p w:rsidR="0044017F" w:rsidRDefault="008F3143" w:rsidP="0044017F">
      <w:pPr>
        <w:pStyle w:val="ListParagraph"/>
        <w:numPr>
          <w:ilvl w:val="0"/>
          <w:numId w:val="3"/>
        </w:numPr>
      </w:pPr>
      <w:hyperlink r:id="rId11" w:history="1">
        <w:r w:rsidR="00A12542" w:rsidRPr="00836239">
          <w:rPr>
            <w:rStyle w:val="Hyperlink"/>
          </w:rPr>
          <w:t>http://www.aoa.org/documents/optometrists/CPG-7.pdf</w:t>
        </w:r>
      </w:hyperlink>
    </w:p>
    <w:p w:rsidR="00A12542" w:rsidRDefault="008F3143" w:rsidP="00A12542">
      <w:pPr>
        <w:pStyle w:val="ListParagraph"/>
        <w:numPr>
          <w:ilvl w:val="0"/>
          <w:numId w:val="3"/>
        </w:numPr>
      </w:pPr>
      <w:hyperlink r:id="rId12" w:history="1">
        <w:r w:rsidR="00A12542" w:rsidRPr="00836239">
          <w:rPr>
            <w:rStyle w:val="Hyperlink"/>
          </w:rPr>
          <w:t>http://www.thingiverse.com/thing:1669006</w:t>
        </w:r>
      </w:hyperlink>
    </w:p>
    <w:p w:rsidR="000B23ED" w:rsidRDefault="000B23ED" w:rsidP="00A12542">
      <w:pPr>
        <w:pStyle w:val="ListParagraph"/>
        <w:numPr>
          <w:ilvl w:val="0"/>
          <w:numId w:val="3"/>
        </w:numPr>
      </w:pPr>
      <w:r>
        <w:t>Very useful explanation of diagnosing uveitis:</w:t>
      </w:r>
    </w:p>
    <w:p w:rsidR="000B23ED" w:rsidRDefault="008F3143" w:rsidP="000B23ED">
      <w:pPr>
        <w:pStyle w:val="ListParagraph"/>
        <w:numPr>
          <w:ilvl w:val="1"/>
          <w:numId w:val="3"/>
        </w:numPr>
      </w:pPr>
      <w:hyperlink r:id="rId13" w:history="1">
        <w:r w:rsidR="000B23ED" w:rsidRPr="00836239">
          <w:rPr>
            <w:rStyle w:val="Hyperlink"/>
          </w:rPr>
          <w:t>https://www.reviewofoptometry.com/ce/the-basics-of-uveitis</w:t>
        </w:r>
      </w:hyperlink>
    </w:p>
    <w:p w:rsidR="000B23ED" w:rsidRDefault="000B23ED" w:rsidP="000B23ED">
      <w:pPr>
        <w:pStyle w:val="ListParagraph"/>
        <w:numPr>
          <w:ilvl w:val="1"/>
          <w:numId w:val="3"/>
        </w:numPr>
      </w:pPr>
      <w:r>
        <w:t>Types:</w:t>
      </w:r>
      <w:r>
        <w:tab/>
        <w:t>Anterior</w:t>
      </w:r>
    </w:p>
    <w:p w:rsidR="000B23ED" w:rsidRDefault="000B23ED" w:rsidP="000B23ED">
      <w:pPr>
        <w:pStyle w:val="ListParagraph"/>
        <w:numPr>
          <w:ilvl w:val="1"/>
          <w:numId w:val="3"/>
        </w:numPr>
      </w:pPr>
      <w:r>
        <w:t xml:space="preserve">Intermediate </w:t>
      </w:r>
      <w:r w:rsidR="00643644">
        <w:t>uveitis</w:t>
      </w:r>
    </w:p>
    <w:p w:rsidR="000B23ED" w:rsidRDefault="000B23ED" w:rsidP="000B23ED">
      <w:pPr>
        <w:pStyle w:val="ListParagraph"/>
        <w:numPr>
          <w:ilvl w:val="1"/>
          <w:numId w:val="3"/>
        </w:numPr>
      </w:pPr>
      <w:r>
        <w:t>Posterior uveitis</w:t>
      </w:r>
    </w:p>
    <w:p w:rsidR="000B23ED" w:rsidRDefault="000B23ED" w:rsidP="000B23ED">
      <w:pPr>
        <w:pStyle w:val="ListParagraph"/>
        <w:numPr>
          <w:ilvl w:val="1"/>
          <w:numId w:val="3"/>
        </w:numPr>
      </w:pPr>
      <w:proofErr w:type="spellStart"/>
      <w:r>
        <w:t>Panuveitis</w:t>
      </w:r>
      <w:proofErr w:type="spellEnd"/>
    </w:p>
    <w:p w:rsidR="006004AF" w:rsidRDefault="006004AF" w:rsidP="00281865"/>
    <w:p w:rsidR="00281865" w:rsidRDefault="00281865" w:rsidP="00281865"/>
    <w:sectPr w:rsidR="002818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316DE"/>
    <w:multiLevelType w:val="hybridMultilevel"/>
    <w:tmpl w:val="E88A7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D92929"/>
    <w:multiLevelType w:val="hybridMultilevel"/>
    <w:tmpl w:val="DA1868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9E366F"/>
    <w:multiLevelType w:val="hybridMultilevel"/>
    <w:tmpl w:val="0DDAB1F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2B953A3B"/>
    <w:multiLevelType w:val="hybridMultilevel"/>
    <w:tmpl w:val="3D02E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9F227F5"/>
    <w:multiLevelType w:val="hybridMultilevel"/>
    <w:tmpl w:val="2E4C7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6E2017E"/>
    <w:multiLevelType w:val="hybridMultilevel"/>
    <w:tmpl w:val="BBC291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0623597"/>
    <w:multiLevelType w:val="hybridMultilevel"/>
    <w:tmpl w:val="4336D6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2D06B1A"/>
    <w:multiLevelType w:val="hybridMultilevel"/>
    <w:tmpl w:val="33BC1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7E60DAF"/>
    <w:multiLevelType w:val="hybridMultilevel"/>
    <w:tmpl w:val="65AE30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8D54801"/>
    <w:multiLevelType w:val="hybridMultilevel"/>
    <w:tmpl w:val="30BE4DB2"/>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num w:numId="1">
    <w:abstractNumId w:val="4"/>
  </w:num>
  <w:num w:numId="2">
    <w:abstractNumId w:val="1"/>
  </w:num>
  <w:num w:numId="3">
    <w:abstractNumId w:val="8"/>
  </w:num>
  <w:num w:numId="4">
    <w:abstractNumId w:val="6"/>
  </w:num>
  <w:num w:numId="5">
    <w:abstractNumId w:val="3"/>
  </w:num>
  <w:num w:numId="6">
    <w:abstractNumId w:val="9"/>
  </w:num>
  <w:num w:numId="7">
    <w:abstractNumId w:val="0"/>
  </w:num>
  <w:num w:numId="8">
    <w:abstractNumId w:val="7"/>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D98"/>
    <w:rsid w:val="000B23ED"/>
    <w:rsid w:val="000C05EA"/>
    <w:rsid w:val="001E3D98"/>
    <w:rsid w:val="00230E4B"/>
    <w:rsid w:val="00281865"/>
    <w:rsid w:val="00282DD5"/>
    <w:rsid w:val="00367364"/>
    <w:rsid w:val="0044017F"/>
    <w:rsid w:val="004F2669"/>
    <w:rsid w:val="00581ED7"/>
    <w:rsid w:val="005D31A7"/>
    <w:rsid w:val="006004AF"/>
    <w:rsid w:val="00643644"/>
    <w:rsid w:val="00661E83"/>
    <w:rsid w:val="007445F4"/>
    <w:rsid w:val="00766D34"/>
    <w:rsid w:val="007E1916"/>
    <w:rsid w:val="007E2964"/>
    <w:rsid w:val="0085236A"/>
    <w:rsid w:val="00873FAC"/>
    <w:rsid w:val="008B03E5"/>
    <w:rsid w:val="008B4C53"/>
    <w:rsid w:val="008F3143"/>
    <w:rsid w:val="009069FF"/>
    <w:rsid w:val="00953B8A"/>
    <w:rsid w:val="00A12542"/>
    <w:rsid w:val="00B020E4"/>
    <w:rsid w:val="00E01390"/>
    <w:rsid w:val="00EB79DC"/>
    <w:rsid w:val="00FF0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DDA3"/>
  <w15:chartTrackingRefBased/>
  <w15:docId w15:val="{09AEEE06-B3B8-4994-9B26-95EE37C16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73F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20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D34"/>
    <w:pPr>
      <w:ind w:left="720"/>
      <w:contextualSpacing/>
    </w:pPr>
  </w:style>
  <w:style w:type="character" w:styleId="Hyperlink">
    <w:name w:val="Hyperlink"/>
    <w:basedOn w:val="DefaultParagraphFont"/>
    <w:uiPriority w:val="99"/>
    <w:unhideWhenUsed/>
    <w:rsid w:val="00A12542"/>
    <w:rPr>
      <w:color w:val="0563C1" w:themeColor="hyperlink"/>
      <w:u w:val="single"/>
    </w:rPr>
  </w:style>
  <w:style w:type="character" w:customStyle="1" w:styleId="Heading2Char">
    <w:name w:val="Heading 2 Char"/>
    <w:basedOn w:val="DefaultParagraphFont"/>
    <w:link w:val="Heading2"/>
    <w:uiPriority w:val="9"/>
    <w:rsid w:val="00873F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020E4"/>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7445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613587">
      <w:bodyDiv w:val="1"/>
      <w:marLeft w:val="0"/>
      <w:marRight w:val="0"/>
      <w:marTop w:val="0"/>
      <w:marBottom w:val="0"/>
      <w:divBdr>
        <w:top w:val="none" w:sz="0" w:space="0" w:color="auto"/>
        <w:left w:val="none" w:sz="0" w:space="0" w:color="auto"/>
        <w:bottom w:val="none" w:sz="0" w:space="0" w:color="auto"/>
        <w:right w:val="none" w:sz="0" w:space="0" w:color="auto"/>
      </w:divBdr>
    </w:div>
    <w:div w:id="744835837">
      <w:bodyDiv w:val="1"/>
      <w:marLeft w:val="0"/>
      <w:marRight w:val="0"/>
      <w:marTop w:val="0"/>
      <w:marBottom w:val="0"/>
      <w:divBdr>
        <w:top w:val="none" w:sz="0" w:space="0" w:color="auto"/>
        <w:left w:val="none" w:sz="0" w:space="0" w:color="auto"/>
        <w:bottom w:val="none" w:sz="0" w:space="0" w:color="auto"/>
        <w:right w:val="none" w:sz="0" w:space="0" w:color="auto"/>
      </w:divBdr>
    </w:div>
    <w:div w:id="773674137">
      <w:bodyDiv w:val="1"/>
      <w:marLeft w:val="0"/>
      <w:marRight w:val="0"/>
      <w:marTop w:val="0"/>
      <w:marBottom w:val="0"/>
      <w:divBdr>
        <w:top w:val="none" w:sz="0" w:space="0" w:color="auto"/>
        <w:left w:val="none" w:sz="0" w:space="0" w:color="auto"/>
        <w:bottom w:val="none" w:sz="0" w:space="0" w:color="auto"/>
        <w:right w:val="none" w:sz="0" w:space="0" w:color="auto"/>
      </w:divBdr>
    </w:div>
    <w:div w:id="1177889415">
      <w:bodyDiv w:val="1"/>
      <w:marLeft w:val="0"/>
      <w:marRight w:val="0"/>
      <w:marTop w:val="0"/>
      <w:marBottom w:val="0"/>
      <w:divBdr>
        <w:top w:val="none" w:sz="0" w:space="0" w:color="auto"/>
        <w:left w:val="none" w:sz="0" w:space="0" w:color="auto"/>
        <w:bottom w:val="none" w:sz="0" w:space="0" w:color="auto"/>
        <w:right w:val="none" w:sz="0" w:space="0" w:color="auto"/>
      </w:divBdr>
    </w:div>
    <w:div w:id="1872455847">
      <w:bodyDiv w:val="1"/>
      <w:marLeft w:val="0"/>
      <w:marRight w:val="0"/>
      <w:marTop w:val="0"/>
      <w:marBottom w:val="0"/>
      <w:divBdr>
        <w:top w:val="none" w:sz="0" w:space="0" w:color="auto"/>
        <w:left w:val="none" w:sz="0" w:space="0" w:color="auto"/>
        <w:bottom w:val="none" w:sz="0" w:space="0" w:color="auto"/>
        <w:right w:val="none" w:sz="0" w:space="0" w:color="auto"/>
      </w:divBdr>
    </w:div>
    <w:div w:id="205268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hyperlink" Target="https://www.reviewofoptometry.com/ce/the-basics-of-uveiti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thingiverse.com/thing:1669006" TargetMode="Externa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www.aoa.org/documents/optometrists/CPG-7.pdf" TargetMode="External"/><Relationship Id="rId5" Type="http://schemas.openxmlformats.org/officeDocument/2006/relationships/image" Target="media/image1.png"/><Relationship Id="rId15" Type="http://schemas.openxmlformats.org/officeDocument/2006/relationships/theme" Target="theme/theme1.xml"/><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Simpson-Young</dc:creator>
  <cp:keywords/>
  <dc:description/>
  <cp:lastModifiedBy>Peter Simpson-Young</cp:lastModifiedBy>
  <cp:revision>2</cp:revision>
  <dcterms:created xsi:type="dcterms:W3CDTF">2016-10-08T11:35:00Z</dcterms:created>
  <dcterms:modified xsi:type="dcterms:W3CDTF">2016-10-08T11:35:00Z</dcterms:modified>
</cp:coreProperties>
</file>