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2E04" w14:textId="64BB4DB2" w:rsidR="00837731" w:rsidRDefault="009D24C4">
      <w:r>
        <w:t>There were several data-related limitations we encountered.</w:t>
      </w:r>
    </w:p>
    <w:p w14:paraId="7453346B" w14:textId="12585A29" w:rsidR="009D24C4" w:rsidRDefault="009D24C4">
      <w:r>
        <w:t>We found it difficult to find data that directly supported our hypothesis that lead in water causes elevated levels of violence in society.  We had to use some data at the state level which we would rather have used at a more granular level.  We used LSL (lead service line) data as a substitute for data that would indicate directly the amount of lead in water.  We used lead discharges into water (the number of, not necessarily the quantity) as a surrogate for lead levels (as a contaminant) in the water.</w:t>
      </w:r>
    </w:p>
    <w:p w14:paraId="67C4C308" w14:textId="40771C97" w:rsidR="009D24C4" w:rsidRDefault="009D24C4">
      <w:r>
        <w:t>These limitations seemed to result in poorly correlated variables and conclusions that supported the null hypothesis.</w:t>
      </w:r>
    </w:p>
    <w:sectPr w:rsidR="009D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2"/>
    <w:rsid w:val="00837731"/>
    <w:rsid w:val="009D24C4"/>
    <w:rsid w:val="00F4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A127"/>
  <w15:chartTrackingRefBased/>
  <w15:docId w15:val="{B3615B8C-6FBD-4909-A73A-2250FAA9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2</cp:revision>
  <dcterms:created xsi:type="dcterms:W3CDTF">2023-05-03T03:23:00Z</dcterms:created>
  <dcterms:modified xsi:type="dcterms:W3CDTF">2023-05-03T03:28:00Z</dcterms:modified>
</cp:coreProperties>
</file>