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556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977B158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FDB5349" w14:textId="77777777" w:rsidR="004B19EB" w:rsidRDefault="004B19EB" w:rsidP="004B19EB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7DB80" wp14:editId="40FCA9B2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109CE1" w14:textId="77777777" w:rsidR="00D37989" w:rsidRDefault="00D37989" w:rsidP="00DF0EAC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37989">
        <w:rPr>
          <w:rFonts w:ascii="Avenir LT Std 35 Light" w:eastAsia="Avenir" w:hAnsi="Avenir LT Std 35 Light" w:cs="Avenir"/>
          <w:sz w:val="16"/>
          <w:szCs w:val="16"/>
        </w:rPr>
        <w:t>Delivery Hero (Laos) Sole Co., Ltd. (Head Office)</w:t>
      </w:r>
    </w:p>
    <w:p w14:paraId="21AD2B8B" w14:textId="77777777" w:rsidR="00D37989" w:rsidRDefault="00D37989" w:rsidP="00DF0EAC">
      <w:pPr>
        <w:jc w:val="right"/>
        <w:rPr>
          <w:rFonts w:ascii="Leelawadee UI" w:eastAsia="Avenir" w:hAnsi="Leelawadee UI" w:cs="Leelawadee UI"/>
          <w:sz w:val="16"/>
          <w:szCs w:val="16"/>
        </w:rPr>
      </w:pP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ຕຶກ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 A01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ຕະຫຼາດທົ່ງຂັນຄໍາ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ຖະໜົນ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ອາຊຽນ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ເມືອງ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ຈັນທະບູລີ</w:t>
      </w:r>
      <w:proofErr w:type="spellEnd"/>
    </w:p>
    <w:p w14:paraId="1248D6C6" w14:textId="77777777" w:rsidR="00D37989" w:rsidRDefault="00D37989" w:rsidP="00DF0EAC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ນະຄອນຫຼວງວຽງຈັນ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ສປປ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 w:rsidRPr="00D37989">
        <w:rPr>
          <w:rFonts w:ascii="Leelawadee UI" w:eastAsia="Avenir" w:hAnsi="Leelawadee UI" w:cs="Leelawadee UI"/>
          <w:sz w:val="16"/>
          <w:szCs w:val="16"/>
        </w:rPr>
        <w:t>ລາວ</w:t>
      </w:r>
      <w:proofErr w:type="spellEnd"/>
      <w:r w:rsidRPr="00D37989">
        <w:rPr>
          <w:rFonts w:ascii="Avenir LT Std 35 Light" w:eastAsia="Avenir" w:hAnsi="Avenir LT Std 35 Light" w:cs="Avenir"/>
          <w:sz w:val="16"/>
          <w:szCs w:val="16"/>
        </w:rPr>
        <w:t>, 01000.</w:t>
      </w:r>
    </w:p>
    <w:p w14:paraId="11BA0E93" w14:textId="77777777" w:rsidR="00D37989" w:rsidRDefault="00D37989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</w:p>
    <w:p w14:paraId="10A3BE35" w14:textId="0F64310A" w:rsidR="004B19EB" w:rsidRPr="00687594" w:rsidRDefault="004B19EB" w:rsidP="004B19EB">
      <w:pPr>
        <w:jc w:val="right"/>
        <w:rPr>
          <w:rFonts w:ascii="Avenir LT Std 35 Light" w:eastAsia="Avenir" w:hAnsi="Avenir LT Std 35 Light" w:cs="Avenir"/>
        </w:rPr>
      </w:pPr>
      <w:r w:rsidRPr="00687594">
        <w:rPr>
          <w:rFonts w:ascii="Avenir LT Std 35 Light" w:eastAsia="Avenir" w:hAnsi="Avenir LT Std 35 Light" w:cs="Avenir"/>
        </w:rPr>
        <w:t xml:space="preserve"> </w:t>
      </w:r>
    </w:p>
    <w:p w14:paraId="74C4AB7A" w14:textId="6D9F19B7" w:rsidR="004B19EB" w:rsidRDefault="004B19EB" w:rsidP="004B19EB">
      <w:pPr>
        <w:rPr>
          <w:rFonts w:ascii="Avenir LT Std 35 Light" w:eastAsia="Avenir" w:hAnsi="Avenir LT Std 35 Light" w:cs="Avenir"/>
        </w:rPr>
      </w:pPr>
    </w:p>
    <w:p w14:paraId="0BAA7818" w14:textId="1AAEB469" w:rsidR="003F13FD" w:rsidRDefault="003F13FD" w:rsidP="004B19EB">
      <w:pPr>
        <w:rPr>
          <w:rFonts w:ascii="Avenir LT Std 35 Light" w:eastAsia="Avenir" w:hAnsi="Avenir LT Std 35 Light" w:cs="Avenir"/>
        </w:rPr>
      </w:pPr>
    </w:p>
    <w:p w14:paraId="3B4BE8FA" w14:textId="77777777" w:rsidR="00BE2AEA" w:rsidRDefault="00BE2AEA" w:rsidP="004B19EB">
      <w:pPr>
        <w:rPr>
          <w:rFonts w:ascii="Avenir LT Std 35 Light" w:eastAsia="Avenir" w:hAnsi="Avenir LT Std 35 Light" w:cs="Avenir"/>
        </w:rPr>
      </w:pPr>
    </w:p>
    <w:p w14:paraId="455D7D6D" w14:textId="6A358793" w:rsidR="003F13FD" w:rsidRDefault="00D37989" w:rsidP="00BE2AEA">
      <w:pPr>
        <w:jc w:val="center"/>
        <w:rPr>
          <w:rFonts w:ascii="Myanmar Text" w:eastAsia="Avenir" w:hAnsi="Myanmar Text" w:cs="Myanmar Text"/>
        </w:rPr>
      </w:pPr>
      <w:proofErr w:type="spellStart"/>
      <w:r w:rsidRPr="00D37989">
        <w:rPr>
          <w:rFonts w:ascii="Leelawadee UI" w:eastAsia="Avenir" w:hAnsi="Leelawadee UI" w:cs="Leelawadee UI"/>
          <w:b/>
        </w:rPr>
        <w:t>ແບບຟອມລົງທະບຽນຮ້ານຄ້າ</w:t>
      </w:r>
      <w:proofErr w:type="spellEnd"/>
      <w:r w:rsidRPr="00D37989">
        <w:rPr>
          <w:rFonts w:ascii="Avenir LT Std 35 Light" w:eastAsia="Avenir" w:hAnsi="Avenir LT Std 35 Light" w:cs="Avenir"/>
          <w:b/>
        </w:rPr>
        <w:t xml:space="preserve"> MEMORANDUM OF UNDERSTANDING</w:t>
      </w:r>
    </w:p>
    <w:p w14:paraId="7C6C9BBA" w14:textId="77777777" w:rsidR="003F13FD" w:rsidRDefault="003F13FD" w:rsidP="004B19EB">
      <w:pPr>
        <w:jc w:val="right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4244BA5D" w14:textId="103C82A5" w:rsidR="00931BAD" w:rsidRPr="00A94170" w:rsidRDefault="00931BAD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9B5BBD5" w14:textId="62ADD802" w:rsidR="009E3E35" w:rsidRPr="00A94170" w:rsidRDefault="009E3E35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4027574D" w14:textId="05EA546E" w:rsidR="004B19EB" w:rsidRPr="00A94170" w:rsidRDefault="00201101" w:rsidP="004B19EB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5183B62" w14:textId="77777777" w:rsidR="00EC52BD" w:rsidRPr="00A94170" w:rsidRDefault="00EC52BD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65DAF798" w14:textId="77777777" w:rsidR="004B19EB" w:rsidRPr="00A94170" w:rsidRDefault="004B19EB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C596859" w14:textId="776F2143" w:rsidR="004B19EB" w:rsidRPr="00A94170" w:rsidRDefault="00D37989" w:rsidP="004B19EB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proofErr w:type="spellStart"/>
      <w:r w:rsidRPr="00D37989">
        <w:rPr>
          <w:rFonts w:ascii="Leelawadee UI" w:eastAsia="Avenir" w:hAnsi="Leelawadee UI" w:cs="Leelawadee UI"/>
          <w:b/>
          <w:sz w:val="16"/>
          <w:szCs w:val="16"/>
        </w:rPr>
        <w:t>ຂໍ້ມູນຜູ້ຂາຍ</w:t>
      </w:r>
      <w:proofErr w:type="spellEnd"/>
      <w:r>
        <w:rPr>
          <w:rFonts w:ascii="Leelawadee UI" w:eastAsia="Avenir" w:hAnsi="Leelawadee UI" w:cs="Leelawadee UI"/>
          <w:b/>
          <w:sz w:val="16"/>
          <w:szCs w:val="16"/>
        </w:rPr>
        <w:t xml:space="preserve"> </w:t>
      </w:r>
      <w:r w:rsidR="004B19EB"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C625EF" w:rsidRPr="00A94170" w14:paraId="65182125" w14:textId="77777777" w:rsidTr="005F7C9D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E7EA" w14:textId="41A7548A" w:rsidR="004B19EB" w:rsidRPr="00A94170" w:rsidRDefault="00D37989" w:rsidP="00E26CD0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ລາຍລະອຽດການຕິດຕໍ່ຜູ້ຂາຍ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DB9" w14:textId="2D410635" w:rsidR="004B19EB" w:rsidRPr="00A94170" w:rsidRDefault="00D37989" w:rsidP="00E26CD0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ລາຍລະອຽດໃບເກັບເງີນຜູ້ຂອງຂາຍ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C625EF" w:rsidRPr="00A94170" w14:paraId="29134317" w14:textId="77777777" w:rsidTr="005F7C9D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6FC8" w14:textId="15C1D2E9" w:rsidR="005F7C9D" w:rsidRDefault="00D37989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ຊື່ໃບທະບຽນວິສາຫະກິດ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, </w:t>
            </w: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ຊື່ຮ້ານ</w:t>
            </w:r>
            <w:proofErr w:type="spellEnd"/>
            <w:r w:rsidR="00DF0EAC"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671567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,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C977889" w14:textId="5DC9611B" w:rsidR="00826DA0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ຊື່ຮ້ານ</w:t>
            </w:r>
            <w:proofErr w:type="spellEnd"/>
            <w:r w:rsidRPr="00D3798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(</w:t>
            </w: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ເປັນພາສາລາວ</w:t>
            </w:r>
            <w:proofErr w:type="spellEnd"/>
            <w:r w:rsidRPr="00D3798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)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5F7C9D" w:rsidRPr="005F7C9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Local Account Name:</w:t>
            </w:r>
            <w:r w:rsidR="005F7C9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5F7C9D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5F7C9D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</w:t>
            </w:r>
            <w:r w:rsidR="005F7C9D">
              <w:rPr>
                <w:rFonts w:ascii="Avenir LT Std 35 Light" w:eastAsia="Avenir" w:hAnsi="Avenir LT Std 35 Light" w:cs="Avenir"/>
                <w:sz w:val="16"/>
                <w:szCs w:val="16"/>
              </w:rPr>
              <w:t>Translated_Account</w:t>
            </w:r>
            <w:r w:rsidR="005F7C9D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="005F7C9D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ທີ່ຢູ່ຫ້ອງການລົງທະບຽນ</w:t>
            </w:r>
            <w:proofErr w:type="spellEnd"/>
            <w:r w:rsidRPr="00D3798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Registered Office Address </w:t>
            </w:r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AA4ECB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C6F4F0B" w14:textId="2D1E322D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ເລກທະບຽນທຸລະກິດ</w:t>
            </w:r>
            <w:proofErr w:type="spellEnd"/>
            <w:r w:rsidRPr="00D3798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</w:t>
            </w:r>
            <w:r w:rsidR="005E39ED" w:rsidRPr="005E39E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Number</w:t>
            </w:r>
            <w:r w:rsidR="005E39E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984C98"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84C98"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="00984C98"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538231A" w14:textId="2AA83289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ຊື່ຜູ້ແທນ</w:t>
            </w:r>
            <w:proofErr w:type="spellEnd"/>
            <w:r w:rsidRPr="00D3798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A76893" w14:textId="3FC913B8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ເບີໂທບ້ານ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26397DB" w14:textId="3B3F1AA8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ເບີໂທມືຖື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1C59F33" w14:textId="4214099E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ທີ</w:t>
            </w:r>
            <w:proofErr w:type="spellEnd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່່</w:t>
            </w: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ຢູ່ອີເມວ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3DEC" w14:textId="5518337A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ຊື</w:t>
            </w:r>
            <w:proofErr w:type="spellEnd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່</w:t>
            </w:r>
            <w:r>
              <w:rPr>
                <w:rFonts w:ascii="Leelawadee UI" w:eastAsia="Avenir" w:hAnsi="Leelawadee UI" w:cs="Leelawadee UI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7494AC5" w14:textId="6DBB35F5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ເບີໂທບ້ານ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3D3336D" w14:textId="09EEBE3D" w:rsidR="00505058" w:rsidRPr="00A94170" w:rsidRDefault="00D37989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ເບີໂທມືຖື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78CB77" w14:textId="20FFC764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ທີ</w:t>
            </w:r>
            <w:proofErr w:type="spellEnd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່່</w:t>
            </w: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ຢູ່ອີເມວ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0177DF9" w14:textId="297F2F1A" w:rsidR="00A44EAC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ທີ່ຢູ່ໃບບິນ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ED060F" w14:textId="4701455B" w:rsidR="00201101" w:rsidRPr="00A94170" w:rsidRDefault="00D37989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ບັນຊີທະນາຄານສ່ວນຕົວ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="004B19E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686C36B" w14:textId="4A8C2949" w:rsidR="004B19EB" w:rsidRPr="00A94170" w:rsidRDefault="00D37989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ຊື່ທະນາຄານ</w:t>
            </w:r>
            <w:proofErr w:type="spellEnd"/>
            <w:r w:rsidR="00094022"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ເລກບັນຊີທະນາຄານ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Account Number </w:t>
            </w:r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0C73A95" w14:textId="59CC7EE8" w:rsidR="00135727" w:rsidRDefault="00D37989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D37989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ຮູບແບບການຊໍາລະ</w:t>
            </w:r>
            <w:proofErr w:type="spellEnd"/>
            <w:r w:rsidRPr="00D37989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2D78E1" w14:textId="77777777" w:rsidR="001E1B16" w:rsidRDefault="001E1B16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4429322" w14:textId="77777777" w:rsidR="001004F2" w:rsidRPr="0017315B" w:rsidRDefault="001004F2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</w:tbl>
    <w:p w14:paraId="4079F686" w14:textId="77777777" w:rsidR="001E1B16" w:rsidRDefault="001E1B16" w:rsidP="001E1B16">
      <w:pPr>
        <w:widowControl w:val="0"/>
        <w:spacing w:after="240"/>
        <w:rPr>
          <w:rFonts w:ascii="Phetsarath OT" w:eastAsia="Phetsarath OT" w:hAnsi="Phetsarath OT" w:cs="Phetsarath OT"/>
          <w:b/>
          <w:sz w:val="18"/>
          <w:szCs w:val="18"/>
          <w:lang w:val="en-US"/>
        </w:rPr>
      </w:pPr>
      <w:proofErr w:type="spellStart"/>
      <w:r>
        <w:rPr>
          <w:rFonts w:ascii="Leelawadee UI" w:eastAsia="Phetsarath OT" w:hAnsi="Leelawadee UI" w:cs="Leelawadee UI"/>
          <w:b/>
          <w:sz w:val="18"/>
          <w:szCs w:val="18"/>
        </w:rPr>
        <w:t>ສາລະສາໍຄັນ</w:t>
      </w:r>
      <w:proofErr w:type="spellEnd"/>
      <w:r>
        <w:rPr>
          <w:rFonts w:ascii="Phetsarath OT" w:eastAsia="Phetsarath OT" w:hAnsi="Phetsarath OT" w:cs="Phetsarath OT"/>
          <w:b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b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b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b/>
          <w:sz w:val="18"/>
          <w:szCs w:val="18"/>
        </w:rPr>
        <w:t>ເງື່ອນໄຂໃນເອກະສານຊ້ອນທ້າຍມີດັ່ງນີ</w:t>
      </w:r>
      <w:proofErr w:type="spellEnd"/>
      <w:r>
        <w:rPr>
          <w:rFonts w:ascii="Leelawadee UI" w:eastAsia="Phetsarath OT" w:hAnsi="Leelawadee UI" w:cs="Leelawadee UI"/>
          <w:b/>
          <w:sz w:val="18"/>
          <w:szCs w:val="18"/>
        </w:rPr>
        <w:t>້</w:t>
      </w:r>
      <w:r>
        <w:rPr>
          <w:rFonts w:ascii="Phetsarath OT" w:eastAsia="Phetsarath OT" w:hAnsi="Phetsarath OT" w:cs="Phetsarath OT"/>
          <w:b/>
          <w:sz w:val="18"/>
          <w:szCs w:val="18"/>
        </w:rPr>
        <w:t xml:space="preserve">: </w:t>
      </w:r>
    </w:p>
    <w:p w14:paraId="21F359B5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ທາງຮ້ານເປັນຜູ້ເລືອກລາຍການອາຫານ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ເຄື່ອງດື່ມ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ທີ່ຈະໃຫ້ບໍລິການຈັດສົ່ງນໍາຟູດແພນດ້າ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ຕ້ອງກໍານົດລາຄາລາຍການອາຫານ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r>
        <w:rPr>
          <w:rFonts w:ascii="Tahoma" w:eastAsia="Phetsarath OT" w:hAnsi="Tahoma" w:cs="Tahoma"/>
          <w:sz w:val="18"/>
          <w:szCs w:val="18"/>
        </w:rPr>
        <w:t> 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ເຄື່ອງດື່ມ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ໃຫ້ເທົ່າກັບລາຄາທີ່ຂາຍຢູ່ຮ້ານ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0FC5453B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ທາງຮ້ານຕ້ອງຈັດຫາວັດສະດຸຫຸ້ມຫໍ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່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ຫລື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ແພັກອາຫານເຄື່ອງດື່ມຂອງຕົນໃຫ້ມີຄຸນນະພາບ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,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ແໜ້ນໜາ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lastRenderedPageBreak/>
        <w:t>ຮ້ານຄວນມີປ້າຍຊື່ຮ້ານຢ່າງຊັດ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ເຈນ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ເພື່ອໃຫ້ຄົນຮັບອໍເດີສາມາດຈໍາແນກໄດ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; 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1DFD9F0F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ມີສິດໃນການໃຊ້ຊື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່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ໂລໂກ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ຂອງຮ້ານໃນການໂຄສະນາປະຊາສໍາພັນຕ່າງ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ໆ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ເພື່ອກິດຈະກໍາສົ່ງເສີມການຂາຍ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25CBC5E3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ມີສິດໃນການເກັບເງິນຄ່າອາຫານ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ເຄື່ອງດື່ມນໍາລູກຄ້າທີ່ໃຊ້ບໍລິການແທນທາງຮ້ານ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ຈະຊໍາລະຈໍານວນສຸດທິພາຍຫລັງ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ຫັກຄ່າຄອມມິດຊັນ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ຫລື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ຄ່ານາຍຫນ້າ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ອີງຕາມຈໍານວນທີ່ລະບຸໃນເງື່ອນໄຂລຸ່ມນີ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ການຊໍາລະແມ່ນ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2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ຄັ້ງຕໍ່ເດືອນ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,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ໂດຍການໂອນເຂົ້າບັນຊີ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ຂອງລູກຄ້າໂດຍກົງໃນລະຫວ່າງທີ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16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30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ຂອງເດືອນຕໍ່ມາ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15735B3A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ຂໍ້ຕົກລົງ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ເງື່ອນໄຂໃນເອກະສານສະບັບນີ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ແມ່ນມີຜົນບັງຄັບໃຊ້ນັບແຕ່ມື້ລົງລາຍເຊັນເປັນຕົ້ນໄປ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ບໍ່ມີກໍານົດສິ້ນສຸດ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ຈົນກວ່າທາງ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ຮ້ານຈະຂໍຍົກເລີກເອງ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ໂດຍການແຈ້ງໃຫ້ຟູດແພນດ້າຊາບລ່ວງຫນ້າ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30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ວັນ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057F77AC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ທາງຮ້ານຈະບໍ່ເຮັດສັນຍາກັບບໍລິສັດຮັບສົ່ງອາຫານເຈົ້າອື່ນ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ທີ່ມີຮູບແບບການດໍາເນີນທຸລະກິດຄ້າຍຄືກັບຟູດແພນດ້າ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ຫາກມີການລະເມີດ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ທາງຮ້ານຍິນດີໃຫ້ປັບຄ່ານາຍຫນ້າເພີ່ມຂຶ້ນອີກ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gramStart"/>
      <w:r>
        <w:rPr>
          <w:rFonts w:ascii="Phetsarath OT" w:eastAsia="Phetsarath OT" w:hAnsi="Phetsarath OT" w:cs="Phetsarath OT"/>
          <w:sz w:val="18"/>
          <w:szCs w:val="18"/>
        </w:rPr>
        <w:t>.....</w:t>
      </w:r>
      <w:proofErr w:type="gram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ເປີເຊັນ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; 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061EAC6C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ຫ້າມບໍ່ໃຫ້ເປີດເຜີຍຂໍ້ມູນ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ທີ່ເປັນຄວາມລັບໃນເອກະສານສະບັບນີ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ໃຫ້ແກ່ບຸກຄົນທີ່ສາມ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ຫາກຝ່າຍໃດມີການລະເມີດ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ອີກຝ່າຍມີສິດຍົກເລີກ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ສັນຍາ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ໂດຍບໍ່ຕ້ອງແຈ້ງລ່ວງຫນ້າ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61C961C8" w14:textId="77777777" w:rsidR="001E1B16" w:rsidRDefault="001E1B16" w:rsidP="001E1B1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240"/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ໃຫ້ຮ້ານຢືມອຸປະກອນໃນການຮັບອໍເດີ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ໂດຍບໍ່ຄິດຄ່າໃຊ້ຈ່າຍໃດ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ໆ</w:t>
      </w:r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ທາງຮ້ານຕ້ອງນໍາໃຊ້ອຸປະກອນດ້ວຍຄວາມເຫມາະສົມ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ລະມັດລະວັງ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ເພື່ອການຈັດການອໍເດີເທົ່ານັ້ນ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ຫາກເກີດການສູນຫາຍ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ຫລື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ເປ່ເພທີ່ເກີດຈາກການໃຊ້ງານຢ່າງບໍ່ຖືກເປົ້າຫມາຍ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ທາງຮ້ານຕ້ອງ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ຮັບຜິດຊອບຕໍ່ຄ່າເສຍຫາຍດັ່ງກ່າວ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458058B9" w14:textId="76E6EE26" w:rsidR="004B19EB" w:rsidRDefault="00D10F7A" w:rsidP="00D10F7A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>2</w:t>
      </w:r>
      <w:r w:rsid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="001E1B16" w:rsidRPr="001E1B16">
        <w:rPr>
          <w:rFonts w:ascii="Leelawadee UI" w:hAnsi="Leelawadee UI" w:cs="Leelawadee UI"/>
          <w:b/>
          <w:sz w:val="16"/>
          <w:szCs w:val="16"/>
        </w:rPr>
        <w:t>ເງື່ອນໄຂການຄ້າ</w:t>
      </w:r>
      <w:proofErr w:type="spellEnd"/>
      <w:r w:rsidR="001E1B16"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r w:rsidR="004B19EB" w:rsidRPr="00A94170">
        <w:rPr>
          <w:rFonts w:ascii="Avenir LT Std 35 Light" w:hAnsi="Avenir LT Std 35 Light"/>
          <w:b/>
          <w:sz w:val="16"/>
          <w:szCs w:val="16"/>
        </w:rPr>
        <w:t xml:space="preserve">Commercial Terms </w:t>
      </w:r>
    </w:p>
    <w:p w14:paraId="144B26D0" w14:textId="77777777" w:rsidR="001E1B16" w:rsidRDefault="001E1B16" w:rsidP="00D10F7A">
      <w:pPr>
        <w:rPr>
          <w:rFonts w:ascii="Avenir LT Std 35 Light" w:hAnsi="Avenir LT Std 35 Light"/>
          <w:b/>
          <w:sz w:val="16"/>
          <w:szCs w:val="16"/>
        </w:rPr>
      </w:pPr>
    </w:p>
    <w:p w14:paraId="2E8CE187" w14:textId="145276A2" w:rsidR="001E1B16" w:rsidRDefault="001E1B16" w:rsidP="00D10F7A">
      <w:pPr>
        <w:rPr>
          <w:rFonts w:ascii="Avenir LT Std 35 Light" w:hAnsi="Avenir LT Std 35 Light"/>
          <w:b/>
          <w:sz w:val="16"/>
          <w:szCs w:val="16"/>
        </w:rPr>
      </w:pPr>
      <w:r w:rsidRPr="001E1B16">
        <w:rPr>
          <w:rFonts w:ascii="Avenir LT Std 35 Light" w:hAnsi="Avenir LT Std 35 Light"/>
          <w:b/>
          <w:sz w:val="16"/>
          <w:szCs w:val="16"/>
        </w:rPr>
        <w:t xml:space="preserve">Vendor shall pay </w:t>
      </w:r>
      <w:proofErr w:type="spellStart"/>
      <w:r w:rsidRPr="001E1B16">
        <w:rPr>
          <w:rFonts w:ascii="Avenir LT Std 35 Light" w:hAnsi="Avenir LT Std 35 Light"/>
          <w:b/>
          <w:sz w:val="16"/>
          <w:szCs w:val="16"/>
        </w:rPr>
        <w:t>foodpanda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the below “Agency Fee” in accordance with the attached terms and conditions and subjected to the selected option.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ຮ້ານຈະຕ້ອງຊໍາລະ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“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ຄ່ານາຍຫນ້າ</w:t>
      </w:r>
      <w:proofErr w:type="spellEnd"/>
      <w:r w:rsidRPr="001E1B16">
        <w:rPr>
          <w:rFonts w:ascii="Avenir LT Std 35 Light" w:hAnsi="Avenir LT Std 35 Light" w:hint="eastAsia"/>
          <w:b/>
          <w:sz w:val="16"/>
          <w:szCs w:val="16"/>
        </w:rPr>
        <w:t>”</w:t>
      </w:r>
      <w:r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ທີ່ລະບຸໄວ້ດ້ານລຸ່ມໃຫ້ຟູດແພນດ້າ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ອີງຕາມຂໍ້ກໍານົດ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ແລະ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ເງື່ອນໄຂຊ້ອນທ້າຍມາພ້ອມນີ</w:t>
      </w:r>
      <w:proofErr w:type="spellEnd"/>
      <w:r w:rsidRPr="001E1B16">
        <w:rPr>
          <w:rFonts w:ascii="Leelawadee UI" w:hAnsi="Leelawadee UI" w:cs="Leelawadee UI"/>
          <w:b/>
          <w:sz w:val="16"/>
          <w:szCs w:val="16"/>
        </w:rPr>
        <w:t>້</w:t>
      </w:r>
      <w:r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ເຊິ່ງຂຶ້ນກັບຕົວເລືອກ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1E1B16">
        <w:rPr>
          <w:rFonts w:ascii="Leelawadee UI" w:hAnsi="Leelawadee UI" w:cs="Leelawadee UI"/>
          <w:b/>
          <w:sz w:val="16"/>
          <w:szCs w:val="16"/>
        </w:rPr>
        <w:t>ທີ່ຫມາຍດ້ວຍເຄື່ອງຫມາຍຕິກ</w:t>
      </w:r>
      <w:proofErr w:type="spellEnd"/>
      <w:r w:rsidRPr="001E1B16">
        <w:rPr>
          <w:rFonts w:ascii="Avenir LT Std 35 Light" w:hAnsi="Avenir LT Std 35 Light"/>
          <w:b/>
          <w:sz w:val="16"/>
          <w:szCs w:val="16"/>
        </w:rPr>
        <w:t xml:space="preserve"> (</w:t>
      </w:r>
      <w:r w:rsidRPr="001E1B16">
        <w:rPr>
          <w:rFonts w:ascii="Segoe UI Symbol" w:hAnsi="Segoe UI Symbol" w:cs="Segoe UI Symbol"/>
          <w:b/>
          <w:sz w:val="16"/>
          <w:szCs w:val="16"/>
        </w:rPr>
        <w:t>✓</w:t>
      </w:r>
      <w:r w:rsidRPr="001E1B16">
        <w:rPr>
          <w:rFonts w:ascii="Avenir LT Std 35 Light" w:hAnsi="Avenir LT Std 35 Light"/>
          <w:b/>
          <w:sz w:val="16"/>
          <w:szCs w:val="16"/>
        </w:rPr>
        <w:t>)</w:t>
      </w:r>
    </w:p>
    <w:tbl>
      <w:tblPr>
        <w:tblW w:w="5074" w:type="pct"/>
        <w:tblLayout w:type="fixed"/>
        <w:tblLook w:val="0400" w:firstRow="0" w:lastRow="0" w:firstColumn="0" w:lastColumn="0" w:noHBand="0" w:noVBand="1"/>
      </w:tblPr>
      <w:tblGrid>
        <w:gridCol w:w="2399"/>
        <w:gridCol w:w="1134"/>
        <w:gridCol w:w="993"/>
        <w:gridCol w:w="1277"/>
        <w:gridCol w:w="1701"/>
        <w:gridCol w:w="1883"/>
      </w:tblGrid>
      <w:tr w:rsidR="006F11AC" w:rsidRPr="00A94170" w14:paraId="39A56A81" w14:textId="77777777" w:rsidTr="002D4C1D">
        <w:tc>
          <w:tcPr>
            <w:tcW w:w="1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5E57" w14:textId="77777777" w:rsidR="00E56ADA" w:rsidRDefault="00E56ADA" w:rsidP="00E56ADA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ເງື່ອນໄຂການຄ້າ</w:t>
            </w:r>
            <w:proofErr w:type="spellEnd"/>
          </w:p>
          <w:p w14:paraId="1E9D80F7" w14:textId="77777777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4EBC" w14:textId="77777777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From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5552" w14:textId="77777777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62EC" w14:textId="77777777" w:rsidR="00E56ADA" w:rsidRDefault="00E56ADA" w:rsidP="00E56ADA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ຄ່ານາຍໜ້າ</w:t>
            </w:r>
            <w:proofErr w:type="spellEnd"/>
          </w:p>
          <w:p w14:paraId="70D8DDD4" w14:textId="77777777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4AC30DB1" w14:textId="2975BFBF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  <w:tc>
          <w:tcPr>
            <w:tcW w:w="9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A69D" w14:textId="77777777" w:rsidR="00E56ADA" w:rsidRDefault="00E56ADA" w:rsidP="00E56ADA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ວັນທີເລີ່ມ</w:t>
            </w:r>
            <w:proofErr w:type="spellEnd"/>
          </w:p>
          <w:p w14:paraId="3A55299C" w14:textId="77777777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8123" w14:textId="77777777" w:rsidR="00E56ADA" w:rsidRDefault="00E56ADA" w:rsidP="00E56ADA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ວັນທີ່ສິ້ນສຸດ</w:t>
            </w:r>
            <w:proofErr w:type="spellEnd"/>
          </w:p>
          <w:p w14:paraId="18E58ED6" w14:textId="77777777" w:rsidR="00E56ADA" w:rsidRPr="00A94170" w:rsidRDefault="00E56ADA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6F11AC" w:rsidRPr="00A94170" w14:paraId="0024BD51" w14:textId="77777777" w:rsidTr="002D4C1D">
        <w:trPr>
          <w:trHeight w:val="460"/>
        </w:trPr>
        <w:tc>
          <w:tcPr>
            <w:tcW w:w="1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AAA3" w14:textId="77777777" w:rsidR="00E56ADA" w:rsidRPr="00A94170" w:rsidRDefault="00E56ADA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tiersSoql_Start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B75AAB">
              <w:rPr>
                <w:rFonts w:ascii="Avenir LT Std 35 Light" w:eastAsia="Avenir" w:hAnsi="Avenir LT Std 35 Light" w:cs="Avenir"/>
                <w:sz w:val="16"/>
                <w:szCs w:val="16"/>
              </w:rPr>
              <w:t>&lt;&lt;tiersSoql.Id_Opportunity_Quote_Line_Item.Id_List_Service_Price_Displayed_Name&gt;&gt;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E58A" w14:textId="5E874B28" w:rsidR="00E56ADA" w:rsidRPr="00A94170" w:rsidRDefault="00E56ADA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54313F" w:rsidRPr="0054313F">
              <w:rPr>
                <w:rFonts w:eastAsia="Avenir"/>
                <w:sz w:val="16"/>
                <w:szCs w:val="16"/>
              </w:rPr>
              <w:instrText>₭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AD10" w14:textId="51334F5E" w:rsidR="00E56ADA" w:rsidRPr="002C46A5" w:rsidRDefault="00E56ADA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54313F" w:rsidRPr="0054313F">
              <w:rPr>
                <w:rFonts w:eastAsia="Avenir"/>
                <w:sz w:val="16"/>
                <w:szCs w:val="16"/>
              </w:rPr>
              <w:instrText>₭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2EEB1" w14:textId="77777777" w:rsidR="00E56ADA" w:rsidRPr="002C46A5" w:rsidRDefault="00E56ADA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</w:instrText>
            </w: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9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D8C4" w14:textId="77777777" w:rsidR="00E56ADA" w:rsidRPr="00A94170" w:rsidRDefault="00E56ADA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9039" w14:textId="77777777" w:rsidR="00E56ADA" w:rsidRPr="00A94170" w:rsidRDefault="00E56ADA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85EC869" w14:textId="77777777" w:rsidR="00C10ECF" w:rsidRPr="00A94170" w:rsidRDefault="00C10ECF" w:rsidP="00D10F7A">
      <w:pPr>
        <w:rPr>
          <w:rFonts w:ascii="Avenir LT Std 35 Light" w:hAnsi="Avenir LT Std 35 Light"/>
          <w:b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766"/>
        <w:gridCol w:w="832"/>
        <w:gridCol w:w="2346"/>
        <w:gridCol w:w="2306"/>
      </w:tblGrid>
      <w:tr w:rsidR="00163FBD" w:rsidRPr="00A94170" w14:paraId="32592CBC" w14:textId="77777777" w:rsidTr="00094022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E24" w14:textId="77777777" w:rsidR="001E1B16" w:rsidRDefault="001E1B16" w:rsidP="001E1B1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bookmarkStart w:id="0" w:name="_6xhv0o8sempj" w:colFirst="0" w:colLast="0"/>
            <w:bookmarkEnd w:id="0"/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ເງື່ອນໄຂການຄ້າ</w:t>
            </w:r>
            <w:proofErr w:type="spellEnd"/>
          </w:p>
          <w:p w14:paraId="1098AFEE" w14:textId="17775976" w:rsidR="00B56A8F" w:rsidRPr="00A94170" w:rsidRDefault="001E1B16" w:rsidP="001E1B1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120" w14:textId="77777777" w:rsidR="001E1B16" w:rsidRDefault="001E1B16" w:rsidP="001E1B1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ຄ່ານາຍໜ້າ</w:t>
            </w:r>
            <w:proofErr w:type="spellEnd"/>
          </w:p>
          <w:p w14:paraId="69A3432C" w14:textId="77777777" w:rsidR="001E1B16" w:rsidRPr="00A94170" w:rsidRDefault="001E1B16" w:rsidP="001E1B1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4CA1FAD4" w14:textId="1315C3CB" w:rsidR="00B56A8F" w:rsidRPr="00A94170" w:rsidRDefault="00B56A8F" w:rsidP="00B56A8F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5851" w14:textId="77777777" w:rsidR="001E1B16" w:rsidRDefault="001E1B16" w:rsidP="005D01D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ວັນທີເລີ່ມ</w:t>
            </w:r>
            <w:proofErr w:type="spellEnd"/>
          </w:p>
          <w:p w14:paraId="7D2067C9" w14:textId="4FC9CA43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71D0" w14:textId="77777777" w:rsidR="001E1B16" w:rsidRDefault="001E1B16" w:rsidP="005D01D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ວັນທີ່ສິ້ນສຸດ</w:t>
            </w:r>
            <w:proofErr w:type="spellEnd"/>
          </w:p>
          <w:p w14:paraId="5F3A82E1" w14:textId="481FB4E4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163FBD" w:rsidRPr="00A94170" w14:paraId="5E2C3AFA" w14:textId="77777777" w:rsidTr="00094022">
        <w:trPr>
          <w:trHeight w:val="460"/>
        </w:trPr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447" w14:textId="10244102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commisionsSoql.Id_List_Service_Price_Displayed_Name</w:t>
            </w:r>
            <w:proofErr w:type="spellEnd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0250" w14:textId="28573D6B" w:rsidR="00B56A8F" w:rsidRPr="00A94170" w:rsidRDefault="00345CAC" w:rsidP="00FE740C">
            <w:pPr>
              <w:tabs>
                <w:tab w:val="left" w:pos="665"/>
              </w:tabs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&lt;&lt;commisionsSoql_Commission_In_Percentage&gt;&gt;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A37C70">
              <w:rPr>
                <w:rFonts w:ascii="Avenir LT Std 35 Light" w:eastAsia="Avenir" w:hAnsi="Avenir LT Std 35 Light" w:cs="Avenir"/>
                <w:sz w:val="16"/>
                <w:szCs w:val="16"/>
              </w:rPr>
              <w:t>%</w:t>
            </w:r>
          </w:p>
        </w:tc>
        <w:tc>
          <w:tcPr>
            <w:tcW w:w="10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184" w14:textId="3B4EF94F" w:rsidR="00E378CC" w:rsidRDefault="00E378CC" w:rsidP="00E378CC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EA8B94" w14:textId="7A1D8512" w:rsidR="0032640E" w:rsidRPr="00A94170" w:rsidRDefault="0032640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A8C6" w14:textId="5396F60A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45655B86" w14:textId="4BA3AE2E" w:rsidR="001E1B16" w:rsidRPr="00A94170" w:rsidRDefault="001E1B16" w:rsidP="001E1B16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0FA593EB" w14:textId="615DFEAA" w:rsidR="00E353B4" w:rsidRDefault="00121763" w:rsidP="003E757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p w14:paraId="3259D36E" w14:textId="77777777" w:rsidR="00506711" w:rsidRDefault="00506711" w:rsidP="003E757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345"/>
        <w:gridCol w:w="1634"/>
        <w:gridCol w:w="1607"/>
        <w:gridCol w:w="1567"/>
        <w:gridCol w:w="1448"/>
        <w:gridCol w:w="1649"/>
      </w:tblGrid>
      <w:tr w:rsidR="00F03685" w:rsidRPr="00A94170" w14:paraId="061EAD5E" w14:textId="77777777" w:rsidTr="00094022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9CFD" w14:textId="77777777" w:rsidR="001E1B16" w:rsidRDefault="001E1B16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ບໍລິການເສີມ</w:t>
            </w:r>
            <w:proofErr w:type="spellEnd"/>
          </w:p>
          <w:p w14:paraId="79647698" w14:textId="31A2A0B2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D596" w14:textId="77777777" w:rsidR="001E1B16" w:rsidRDefault="001E1B16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ວັນທີເລີ່ມ</w:t>
            </w:r>
            <w:proofErr w:type="spellEnd"/>
          </w:p>
          <w:p w14:paraId="1E269850" w14:textId="659EA3FC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E8FC" w14:textId="77777777" w:rsidR="001E1B16" w:rsidRDefault="001E1B16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ວັນທີ່ສິ້ນສຸດ</w:t>
            </w:r>
            <w:proofErr w:type="spellEnd"/>
          </w:p>
          <w:p w14:paraId="49ADE88A" w14:textId="7AF56E7F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8BA7" w14:textId="77777777" w:rsidR="009022AB" w:rsidRDefault="009022AB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ລາຄາ</w:t>
            </w:r>
            <w:proofErr w:type="spellEnd"/>
          </w:p>
          <w:p w14:paraId="2FBEC7CE" w14:textId="24C72693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C276" w14:textId="77777777" w:rsidR="009022AB" w:rsidRDefault="009022AB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ຫຼຸດລາຄາ</w:t>
            </w:r>
            <w:proofErr w:type="spellEnd"/>
          </w:p>
          <w:p w14:paraId="4504033A" w14:textId="4D49D568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5C21" w14:textId="77777777" w:rsidR="009022AB" w:rsidRDefault="009022AB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ລວມທັງ</w:t>
            </w:r>
            <w:proofErr w:type="spellEnd"/>
            <w:r w:rsidRPr="009022AB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ໝົດ</w:t>
            </w:r>
            <w:proofErr w:type="spellEnd"/>
          </w:p>
          <w:p w14:paraId="45FC964C" w14:textId="00542894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F03685" w:rsidRPr="00A94170" w14:paraId="49917730" w14:textId="77777777" w:rsidTr="00094022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71D" w14:textId="77777777" w:rsidR="009F63E9" w:rsidRPr="00A94170" w:rsidRDefault="00201101" w:rsidP="009F63E9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1ED94C3" w14:textId="1E08940E" w:rsidR="004B19EB" w:rsidRPr="00A94170" w:rsidRDefault="00201101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DDB8" w14:textId="576A52E2" w:rsidR="004B19EB" w:rsidRPr="00A94170" w:rsidRDefault="002C46A5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D6B9" w14:textId="782504D0" w:rsidR="004B19EB" w:rsidRPr="00A94170" w:rsidRDefault="00201101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7337" w14:textId="33F54E87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D023" w14:textId="66FDF1BD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894F" w14:textId="15117A73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5AD3D1D2" w14:textId="7FC378BC" w:rsidR="004B19EB" w:rsidRDefault="004B19EB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1363714E" w14:textId="77777777" w:rsidR="00506711" w:rsidRPr="00A94170" w:rsidRDefault="00506711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05"/>
        <w:gridCol w:w="1788"/>
        <w:gridCol w:w="1893"/>
        <w:gridCol w:w="2140"/>
        <w:gridCol w:w="1924"/>
      </w:tblGrid>
      <w:tr w:rsidR="005C02E2" w:rsidRPr="00A94170" w14:paraId="7654FBAB" w14:textId="77777777" w:rsidTr="00094022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A457" w14:textId="77777777" w:rsidR="004B19EB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  <w:p w14:paraId="2E752C5A" w14:textId="793EA73E" w:rsidR="009022AB" w:rsidRPr="00A94170" w:rsidRDefault="009022A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9022AB">
              <w:rPr>
                <w:rFonts w:ascii="Leelawadee UI" w:eastAsia="Avenir" w:hAnsi="Leelawadee UI" w:cs="Leelawadee UI"/>
                <w:sz w:val="16"/>
                <w:szCs w:val="16"/>
              </w:rPr>
              <w:t>ເງື່ື່ອນໄຂທີ່ບໍ່ໄດ້ມາດຕະຖານ</w:t>
            </w:r>
            <w:proofErr w:type="spellEnd"/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A6BF" w14:textId="77777777" w:rsidR="001E1B16" w:rsidRDefault="001E1B16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ວັນທີເລີ່ມ</w:t>
            </w:r>
            <w:proofErr w:type="spellEnd"/>
          </w:p>
          <w:p w14:paraId="60334798" w14:textId="5D383665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DC34" w14:textId="77777777" w:rsidR="001E1B16" w:rsidRDefault="001E1B16" w:rsidP="00E26CD0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ວັນທີ່ສິ້ນສຸດ</w:t>
            </w:r>
            <w:proofErr w:type="spellEnd"/>
          </w:p>
          <w:p w14:paraId="2A4E7653" w14:textId="5BA0D608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1B68" w14:textId="4784E32A" w:rsidR="004B19EB" w:rsidRPr="00A94170" w:rsidRDefault="009022A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ຂໍ</w:t>
            </w:r>
            <w:proofErr w:type="spellEnd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້</w:t>
            </w:r>
            <w:r w:rsidRPr="009022AB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ກຳ</w:t>
            </w:r>
            <w:proofErr w:type="spellEnd"/>
            <w:r w:rsidRPr="009022AB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ນົດແລະເງື່ອນໄຂ</w:t>
            </w:r>
            <w:proofErr w:type="spellEnd"/>
            <w:r w:rsidRPr="009022AB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22AC" w14:textId="5863C466" w:rsidR="004B19EB" w:rsidRPr="00A94170" w:rsidRDefault="009022A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9022AB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ຂໍ້ສະເພາະ</w:t>
            </w:r>
            <w:proofErr w:type="spellEnd"/>
            <w:r w:rsidRPr="009022AB">
              <w:rPr>
                <w:rFonts w:ascii="Myanmar Text" w:eastAsia="Avenir" w:hAnsi="Myanmar Text" w:cs="Myanmar Text"/>
                <w:b/>
                <w:sz w:val="16"/>
                <w:szCs w:val="16"/>
              </w:rPr>
              <w:t xml:space="preserve">               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5C02E2" w:rsidRPr="00A94170" w14:paraId="1E1A4D01" w14:textId="77777777" w:rsidTr="00094022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AF7" w14:textId="77777777" w:rsidR="009F63E9" w:rsidRPr="00A94170" w:rsidRDefault="0099007B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47D17F" w14:textId="79635798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</w:t>
            </w:r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99007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D113" w14:textId="6952F3A0" w:rsidR="004B19EB" w:rsidRPr="00A94170" w:rsidRDefault="00F97C2A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="00EC1A4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ADE" w14:textId="6D7CDD5A" w:rsidR="004B19EB" w:rsidRPr="00A94170" w:rsidRDefault="00225EF9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 w:rsidR="00EC1A44"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61B" w14:textId="6458B114" w:rsidR="004B19EB" w:rsidRPr="00A94170" w:rsidRDefault="00BB73C2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C3D" w14:textId="4A5E41DE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4ED25F7F" w14:textId="77777777" w:rsidR="007464BC" w:rsidRDefault="007464BC" w:rsidP="00974523">
      <w:pPr>
        <w:pStyle w:val="NoSpacing"/>
        <w:rPr>
          <w:rFonts w:ascii="Myanmar Text" w:hAnsi="Myanmar Text" w:cs="Myanmar Text"/>
          <w:sz w:val="16"/>
          <w:szCs w:val="16"/>
        </w:rPr>
      </w:pPr>
      <w:bookmarkStart w:id="1" w:name="_Hlk19713758"/>
    </w:p>
    <w:bookmarkEnd w:id="1"/>
    <w:p w14:paraId="5CCEFEC0" w14:textId="77777777" w:rsidR="00D741F1" w:rsidRDefault="009022AB" w:rsidP="009022AB">
      <w:pPr>
        <w:spacing w:after="160" w:line="259" w:lineRule="auto"/>
        <w:rPr>
          <w:rFonts w:ascii="Myanmar Text" w:hAnsi="Myanmar Text" w:cs="Myanmar Text"/>
          <w:sz w:val="16"/>
          <w:szCs w:val="16"/>
        </w:rPr>
      </w:pPr>
      <w:r w:rsidRPr="009022AB">
        <w:rPr>
          <w:rFonts w:ascii="Myanmar Text" w:hAnsi="Myanmar Text" w:cs="Myanmar Text"/>
          <w:sz w:val="16"/>
          <w:szCs w:val="16"/>
        </w:rPr>
        <w:t>“Vendor Revenue” shall mean total value of the Items before tax, voucher and/or discount.</w:t>
      </w:r>
    </w:p>
    <w:p w14:paraId="1AC7469F" w14:textId="5248DEF3" w:rsidR="004B19EB" w:rsidRDefault="009022AB" w:rsidP="009022AB">
      <w:pPr>
        <w:spacing w:after="160" w:line="259" w:lineRule="auto"/>
        <w:rPr>
          <w:rFonts w:ascii="Leelawadee UI" w:hAnsi="Leelawadee UI" w:cs="Leelawadee UI"/>
          <w:sz w:val="16"/>
          <w:szCs w:val="16"/>
        </w:rPr>
      </w:pPr>
      <w:r w:rsidRPr="009022AB">
        <w:rPr>
          <w:rFonts w:ascii="Myanmar Text" w:hAnsi="Myanmar Text" w:cs="Myanmar Text"/>
          <w:sz w:val="16"/>
          <w:szCs w:val="16"/>
        </w:rPr>
        <w:lastRenderedPageBreak/>
        <w:t xml:space="preserve">“Agency fee” is excluding taxes.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ໝາຍເຫດ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>: “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ລາຍຮັບຂອງການສັ່ງ</w:t>
      </w:r>
      <w:proofErr w:type="spellEnd"/>
      <w:r w:rsidRPr="009022AB">
        <w:rPr>
          <w:rFonts w:ascii="Myanmar Text" w:hAnsi="Myanmar Text" w:cs="Myanmar Text" w:hint="eastAsia"/>
          <w:sz w:val="16"/>
          <w:szCs w:val="16"/>
        </w:rPr>
        <w:t>”</w:t>
      </w:r>
      <w:r w:rsidRPr="009022AB"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ແມ່ນລາຄາອາຫານ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ແລະ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ເຄື່ອງດື່ມທີ່ລູກຄ້າສັ່ງນໍາຮ້ານກ່ອນລວມອາກອນ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 xml:space="preserve">,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ອນໃຊ້ບັດສ່ວນຫຼຸດ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ຫລື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>/</w:t>
      </w:r>
      <w:proofErr w:type="spellStart"/>
      <w:proofErr w:type="gramStart"/>
      <w:r w:rsidRPr="009022AB">
        <w:rPr>
          <w:rFonts w:ascii="Leelawadee UI" w:hAnsi="Leelawadee UI" w:cs="Leelawadee UI"/>
          <w:sz w:val="16"/>
          <w:szCs w:val="16"/>
        </w:rPr>
        <w:t>ແລະ</w:t>
      </w:r>
      <w:proofErr w:type="spellEnd"/>
      <w:r w:rsidRPr="009022AB">
        <w:rPr>
          <w:rFonts w:ascii="Myanmar Text" w:hAnsi="Myanmar Text" w:cs="Myanmar Text"/>
          <w:sz w:val="16"/>
          <w:szCs w:val="16"/>
        </w:rPr>
        <w:t xml:space="preserve"> 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ກ່ອນຫັກສ່ວນຫຼຸດ</w:t>
      </w:r>
      <w:proofErr w:type="spellEnd"/>
      <w:proofErr w:type="gramEnd"/>
      <w:r w:rsidRPr="009022AB">
        <w:rPr>
          <w:rFonts w:ascii="Myanmar Text" w:hAnsi="Myanmar Text" w:cs="Myanmar Text"/>
          <w:sz w:val="16"/>
          <w:szCs w:val="16"/>
        </w:rPr>
        <w:t>.</w:t>
      </w:r>
      <w:r>
        <w:rPr>
          <w:rFonts w:ascii="Myanmar Text" w:hAnsi="Myanmar Text" w:cs="Myanmar Text"/>
          <w:sz w:val="16"/>
          <w:szCs w:val="16"/>
        </w:rPr>
        <w:t xml:space="preserve"> </w:t>
      </w:r>
      <w:r w:rsidRPr="009022AB">
        <w:rPr>
          <w:rFonts w:ascii="Myanmar Text" w:hAnsi="Myanmar Text" w:cs="Myanmar Text"/>
          <w:sz w:val="16"/>
          <w:szCs w:val="16"/>
        </w:rPr>
        <w:t>“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ຄ່ານາຍຫນ້າ</w:t>
      </w:r>
      <w:proofErr w:type="spellEnd"/>
      <w:r w:rsidRPr="009022AB">
        <w:rPr>
          <w:rFonts w:ascii="Myanmar Text" w:hAnsi="Myanmar Text" w:cs="Myanmar Text" w:hint="eastAsia"/>
          <w:sz w:val="16"/>
          <w:szCs w:val="16"/>
        </w:rPr>
        <w:t>”</w:t>
      </w:r>
      <w:r w:rsidRPr="009022AB"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 w:rsidRPr="009022AB">
        <w:rPr>
          <w:rFonts w:ascii="Leelawadee UI" w:hAnsi="Leelawadee UI" w:cs="Leelawadee UI"/>
          <w:sz w:val="16"/>
          <w:szCs w:val="16"/>
        </w:rPr>
        <w:t>ຍັງບໍ່ລວມອາກອນ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046"/>
        <w:gridCol w:w="4305"/>
        <w:gridCol w:w="3903"/>
      </w:tblGrid>
      <w:tr w:rsidR="00165D8A" w:rsidRPr="00216727" w14:paraId="77925A82" w14:textId="77777777" w:rsidTr="00EC44A5">
        <w:trPr>
          <w:cantSplit/>
          <w:trHeight w:val="451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0A59" w14:textId="77777777" w:rsidR="00165D8A" w:rsidRDefault="00165D8A" w:rsidP="00EC44A5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44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E33" w14:textId="77777777" w:rsidR="00165D8A" w:rsidRPr="00216727" w:rsidRDefault="00165D8A" w:rsidP="00EC44A5">
            <w:pPr>
              <w:keepNext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ລົງລາຍເຊັນໃນນາມ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ແລະ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ຕາງໝ້າໂດຍ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SIGNED BY, for and on behalf of: Vendor</w:t>
            </w:r>
          </w:p>
        </w:tc>
      </w:tr>
      <w:tr w:rsidR="00165D8A" w14:paraId="116BF355" w14:textId="77777777" w:rsidTr="00EC44A5">
        <w:trPr>
          <w:cantSplit/>
          <w:trHeight w:val="451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2137" w14:textId="77777777" w:rsidR="00165D8A" w:rsidRDefault="00165D8A" w:rsidP="00EC44A5">
            <w:pPr>
              <w:keepNext/>
              <w:ind w:left="100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ລາຍເຊັນ</w:t>
            </w:r>
            <w:proofErr w:type="spellEnd"/>
          </w:p>
          <w:p w14:paraId="5AB21BB6" w14:textId="77777777" w:rsidR="00165D8A" w:rsidRDefault="00165D8A" w:rsidP="00EC44A5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Signature:</w:t>
            </w:r>
          </w:p>
        </w:tc>
        <w:tc>
          <w:tcPr>
            <w:tcW w:w="44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020F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4901FDB3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</w:t>
            </w:r>
          </w:p>
          <w:p w14:paraId="6C6E866E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</w:t>
            </w:r>
          </w:p>
          <w:p w14:paraId="672811F6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0745E8B5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FFD0F2B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4A3BACED" w14:textId="77777777" w:rsidR="00165D8A" w:rsidRDefault="00165D8A" w:rsidP="00EC44A5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</w:p>
          <w:p w14:paraId="6E65E4CC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Duly 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Authorised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Signatory  </w:t>
            </w:r>
          </w:p>
          <w:p w14:paraId="56076B1B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ໄດ້ຮັບລາຍເຊັນຈາກຂັ້ນເທີງຢ່າງຖືກຕ້ອງ</w:t>
            </w:r>
            <w:proofErr w:type="spellEnd"/>
            <w:r>
              <w:rPr>
                <w:rFonts w:ascii="Myanmar Text" w:eastAsia="Avenir" w:hAnsi="Myanmar Text" w:cs="Myanmar Text"/>
                <w:sz w:val="16"/>
                <w:szCs w:val="16"/>
                <w:lang w:eastAsia="en-US"/>
              </w:rPr>
              <w:t xml:space="preserve"> 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                         </w:t>
            </w:r>
          </w:p>
          <w:p w14:paraId="75A4D488" w14:textId="77777777" w:rsidR="00165D8A" w:rsidRDefault="00165D8A" w:rsidP="00EC44A5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  <w:p w14:paraId="4F7A4A8F" w14:textId="77777777" w:rsidR="00165D8A" w:rsidRDefault="00165D8A" w:rsidP="00EC44A5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8D369" wp14:editId="74934320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43668</wp:posOffset>
                      </wp:positionV>
                      <wp:extent cx="513080" cy="352057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1F2AD2" w14:textId="77777777" w:rsidR="00165D8A" w:rsidRPr="00B05CDC" w:rsidRDefault="00165D8A" w:rsidP="00165D8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8D369" id="Rectangle 4" o:spid="_x0000_s1026" style="position:absolute;left:0;text-align:left;margin-left:129.25pt;margin-top:3.4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" fillcolor="white [3212]" stroked="f" strokeweight="1pt">
                      <v:textbox>
                        <w:txbxContent>
                          <w:p w14:paraId="311F2AD2" w14:textId="77777777" w:rsidR="00165D8A" w:rsidRPr="00B05CDC" w:rsidRDefault="00165D8A" w:rsidP="00165D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18B322F" w14:textId="77777777" w:rsidR="00165D8A" w:rsidRDefault="00165D8A" w:rsidP="00EC44A5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  <w:p w14:paraId="7410ED91" w14:textId="77777777" w:rsidR="00165D8A" w:rsidRDefault="00165D8A" w:rsidP="00EC44A5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  <w:p w14:paraId="4876D23B" w14:textId="77777777" w:rsidR="00165D8A" w:rsidRDefault="00165D8A" w:rsidP="00EC44A5">
            <w:pPr>
              <w:keepNext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</w:tc>
      </w:tr>
      <w:tr w:rsidR="00165D8A" w14:paraId="28BF4F9B" w14:textId="77777777" w:rsidTr="00EC44A5">
        <w:trPr>
          <w:cantSplit/>
          <w:trHeight w:val="451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CBCF" w14:textId="77777777" w:rsidR="00165D8A" w:rsidRDefault="00165D8A" w:rsidP="00EC44A5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44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AC6C" w14:textId="77777777" w:rsidR="00165D8A" w:rsidRDefault="00165D8A" w:rsidP="00EC44A5">
            <w:pPr>
              <w:keepNext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ລົງລາຍເຊັນໃນນາມ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ແລະ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ຕາງໝ້າໂດຍ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SIGNED BY, for and on behalf of:</w:t>
            </w:r>
          </w:p>
          <w:p w14:paraId="0EB09E8D" w14:textId="77777777" w:rsidR="00165D8A" w:rsidRDefault="00165D8A" w:rsidP="00EC44A5">
            <w:pPr>
              <w:keepNext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DELIVERY HERO (Laos) Sole CO., LTD.</w:t>
            </w:r>
          </w:p>
        </w:tc>
      </w:tr>
      <w:tr w:rsidR="00165D8A" w14:paraId="7B7BB417" w14:textId="77777777" w:rsidTr="00EC44A5">
        <w:trPr>
          <w:cantSplit/>
          <w:trHeight w:val="3057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B29E" w14:textId="77777777" w:rsidR="00165D8A" w:rsidRDefault="00165D8A" w:rsidP="00EC44A5">
            <w:pPr>
              <w:keepNext/>
              <w:ind w:left="100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ລາຍເຊັນ</w:t>
            </w:r>
            <w:proofErr w:type="spellEnd"/>
          </w:p>
          <w:p w14:paraId="7B9A31E9" w14:textId="77777777" w:rsidR="00165D8A" w:rsidRDefault="00165D8A" w:rsidP="00EC44A5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Signature:</w:t>
            </w:r>
          </w:p>
        </w:tc>
        <w:tc>
          <w:tcPr>
            <w:tcW w:w="23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A1AB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063BF7DD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45A08B7D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3B1408B6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0A9F00D7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Managing Director</w:t>
            </w:r>
          </w:p>
          <w:p w14:paraId="10EFFFF7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623B619F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B1D0820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Duly 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Authorised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Signatory</w:t>
            </w:r>
          </w:p>
          <w:p w14:paraId="43CD74AA" w14:textId="77777777" w:rsidR="00165D8A" w:rsidRDefault="00165D8A" w:rsidP="00EC44A5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ໄດ້ຮັບລາຍເຊັນຈາກຂັ້ນເທີງຢ່າງຖືກຕ້ອງ</w:t>
            </w:r>
            <w:proofErr w:type="spellEnd"/>
          </w:p>
          <w:p w14:paraId="3C016AB6" w14:textId="77777777" w:rsidR="00165D8A" w:rsidRDefault="00165D8A" w:rsidP="00EC44A5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</w:p>
          <w:p w14:paraId="1D679080" w14:textId="4C7088FE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 w:rsidRPr="00CB1638"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drawing>
                <wp:inline distT="0" distB="0" distL="0" distR="0" wp14:anchorId="14445137" wp14:editId="1BEC75C3">
                  <wp:extent cx="1151793" cy="500616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40" cy="52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F43CF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21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36B7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5834CE24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7CD515BD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</w:t>
            </w:r>
          </w:p>
          <w:p w14:paraId="15AFEBA0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8EF0543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Sales Representative </w:t>
            </w:r>
          </w:p>
          <w:p w14:paraId="24A98E4B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17C49A81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6C6816BC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Duly 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Authorised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Signatory</w:t>
            </w:r>
          </w:p>
          <w:p w14:paraId="703D1C43" w14:textId="77777777" w:rsidR="00165D8A" w:rsidRDefault="00165D8A" w:rsidP="00EC44A5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ໄດ້ຮັບລາຍເຊັນຈາກຂັ້ນເທີງຢ່າງຖືກຕ້ອງ</w:t>
            </w:r>
            <w:proofErr w:type="spellEnd"/>
          </w:p>
          <w:p w14:paraId="73721AD1" w14:textId="77777777" w:rsidR="00165D8A" w:rsidRDefault="00165D8A" w:rsidP="00EC44A5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D7FD26" wp14:editId="671778B0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206424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E465D" w14:textId="77777777" w:rsidR="00165D8A" w:rsidRPr="00341AA3" w:rsidRDefault="00165D8A" w:rsidP="00165D8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7FD26" id="Rectangle 22" o:spid="_x0000_s1027" style="position:absolute;left:0;text-align:left;margin-left:23.2pt;margin-top:16.25pt;width:40.4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77EE465D" w14:textId="77777777" w:rsidR="00165D8A" w:rsidRPr="00341AA3" w:rsidRDefault="00165D8A" w:rsidP="00165D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09DEC97" w14:textId="77777777" w:rsidR="00165D8A" w:rsidRPr="00A94170" w:rsidRDefault="00165D8A" w:rsidP="009022AB">
      <w:pPr>
        <w:spacing w:after="160" w:line="259" w:lineRule="auto"/>
        <w:rPr>
          <w:rFonts w:ascii="Avenir LT Std 35 Light" w:eastAsia="Avenir" w:hAnsi="Avenir LT Std 35 Light" w:cs="Avenir"/>
          <w:sz w:val="16"/>
          <w:szCs w:val="16"/>
        </w:rPr>
      </w:pPr>
    </w:p>
    <w:sectPr w:rsidR="00165D8A" w:rsidRPr="00A94170" w:rsidSect="00B97C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5083A" w14:textId="77777777" w:rsidR="00500E8D" w:rsidRDefault="00500E8D" w:rsidP="004B19EB">
      <w:pPr>
        <w:spacing w:line="240" w:lineRule="auto"/>
      </w:pPr>
      <w:r>
        <w:separator/>
      </w:r>
    </w:p>
  </w:endnote>
  <w:endnote w:type="continuationSeparator" w:id="0">
    <w:p w14:paraId="14A2FCCB" w14:textId="77777777" w:rsidR="00500E8D" w:rsidRDefault="00500E8D" w:rsidP="004B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Phetsarath OT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97621" w14:textId="77777777" w:rsidR="00D873F9" w:rsidRDefault="00D87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EC60" w14:textId="77777777" w:rsidR="00D873F9" w:rsidRDefault="00D87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577AC" w14:textId="77777777" w:rsidR="00D873F9" w:rsidRDefault="00D87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09690" w14:textId="77777777" w:rsidR="00500E8D" w:rsidRDefault="00500E8D" w:rsidP="004B19EB">
      <w:pPr>
        <w:spacing w:line="240" w:lineRule="auto"/>
      </w:pPr>
      <w:r>
        <w:separator/>
      </w:r>
    </w:p>
  </w:footnote>
  <w:footnote w:type="continuationSeparator" w:id="0">
    <w:p w14:paraId="35550FEE" w14:textId="77777777" w:rsidR="00500E8D" w:rsidRDefault="00500E8D" w:rsidP="004B1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ED97" w14:textId="77777777" w:rsidR="00D873F9" w:rsidRDefault="00D87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29ED1" w14:textId="77777777" w:rsidR="00D873F9" w:rsidRDefault="00D873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FAF0" w14:textId="77777777" w:rsidR="00D873F9" w:rsidRDefault="00D873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2505"/>
    <w:multiLevelType w:val="multilevel"/>
    <w:tmpl w:val="BC8E248C"/>
    <w:lvl w:ilvl="0">
      <w:start w:val="1"/>
      <w:numFmt w:val="decimal"/>
      <w:lvlText w:val="%1."/>
      <w:lvlJc w:val="left"/>
      <w:pPr>
        <w:ind w:left="58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300" w:hanging="360"/>
      </w:pPr>
    </w:lvl>
    <w:lvl w:ilvl="2">
      <w:start w:val="1"/>
      <w:numFmt w:val="bullet"/>
      <w:lvlText w:val="▪"/>
      <w:lvlJc w:val="left"/>
      <w:pPr>
        <w:ind w:left="20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4979DB"/>
    <w:multiLevelType w:val="hybridMultilevel"/>
    <w:tmpl w:val="22601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1C"/>
    <w:rsid w:val="00007039"/>
    <w:rsid w:val="00014DA6"/>
    <w:rsid w:val="00024153"/>
    <w:rsid w:val="00036E13"/>
    <w:rsid w:val="00045D90"/>
    <w:rsid w:val="00080A12"/>
    <w:rsid w:val="0008139C"/>
    <w:rsid w:val="0008269F"/>
    <w:rsid w:val="00094022"/>
    <w:rsid w:val="000B1115"/>
    <w:rsid w:val="000D09BE"/>
    <w:rsid w:val="000D36DA"/>
    <w:rsid w:val="000D73F5"/>
    <w:rsid w:val="000F432D"/>
    <w:rsid w:val="001004F2"/>
    <w:rsid w:val="001051C3"/>
    <w:rsid w:val="00107318"/>
    <w:rsid w:val="00110D0F"/>
    <w:rsid w:val="00112C2C"/>
    <w:rsid w:val="00121763"/>
    <w:rsid w:val="00135727"/>
    <w:rsid w:val="00151095"/>
    <w:rsid w:val="0015374F"/>
    <w:rsid w:val="00160CE5"/>
    <w:rsid w:val="00163FBD"/>
    <w:rsid w:val="00164027"/>
    <w:rsid w:val="00165D8A"/>
    <w:rsid w:val="0017315B"/>
    <w:rsid w:val="0018248E"/>
    <w:rsid w:val="00192379"/>
    <w:rsid w:val="001B3E48"/>
    <w:rsid w:val="001B40FB"/>
    <w:rsid w:val="001C04CB"/>
    <w:rsid w:val="001E1620"/>
    <w:rsid w:val="001E1B16"/>
    <w:rsid w:val="001E275A"/>
    <w:rsid w:val="001E5C4A"/>
    <w:rsid w:val="00201101"/>
    <w:rsid w:val="00206727"/>
    <w:rsid w:val="00215DC2"/>
    <w:rsid w:val="00225EF9"/>
    <w:rsid w:val="002313E6"/>
    <w:rsid w:val="00234E66"/>
    <w:rsid w:val="00241D94"/>
    <w:rsid w:val="002463ED"/>
    <w:rsid w:val="00260A12"/>
    <w:rsid w:val="002639C4"/>
    <w:rsid w:val="00272F42"/>
    <w:rsid w:val="0029607A"/>
    <w:rsid w:val="00297B1C"/>
    <w:rsid w:val="002A24FB"/>
    <w:rsid w:val="002A3C2E"/>
    <w:rsid w:val="002C1A7A"/>
    <w:rsid w:val="002C3E2E"/>
    <w:rsid w:val="002C46A5"/>
    <w:rsid w:val="002C4A4B"/>
    <w:rsid w:val="002D4C1D"/>
    <w:rsid w:val="002E2D67"/>
    <w:rsid w:val="002E3278"/>
    <w:rsid w:val="002F23A3"/>
    <w:rsid w:val="003010A0"/>
    <w:rsid w:val="00302B61"/>
    <w:rsid w:val="0030787A"/>
    <w:rsid w:val="00316A84"/>
    <w:rsid w:val="0032640E"/>
    <w:rsid w:val="003265DE"/>
    <w:rsid w:val="00333692"/>
    <w:rsid w:val="00345CAC"/>
    <w:rsid w:val="00357810"/>
    <w:rsid w:val="00371921"/>
    <w:rsid w:val="00377C6B"/>
    <w:rsid w:val="00382077"/>
    <w:rsid w:val="003963C5"/>
    <w:rsid w:val="003A0BE6"/>
    <w:rsid w:val="003A6372"/>
    <w:rsid w:val="003B5658"/>
    <w:rsid w:val="003C2A67"/>
    <w:rsid w:val="003D04E3"/>
    <w:rsid w:val="003D2179"/>
    <w:rsid w:val="003D2732"/>
    <w:rsid w:val="003D6901"/>
    <w:rsid w:val="003D6960"/>
    <w:rsid w:val="003E04BB"/>
    <w:rsid w:val="003E7572"/>
    <w:rsid w:val="003F13FD"/>
    <w:rsid w:val="003F1719"/>
    <w:rsid w:val="003F3B08"/>
    <w:rsid w:val="004025F4"/>
    <w:rsid w:val="004079EC"/>
    <w:rsid w:val="00407CF4"/>
    <w:rsid w:val="00410702"/>
    <w:rsid w:val="00411FA2"/>
    <w:rsid w:val="004300B6"/>
    <w:rsid w:val="00443D19"/>
    <w:rsid w:val="004B19EB"/>
    <w:rsid w:val="004C764A"/>
    <w:rsid w:val="004E10C9"/>
    <w:rsid w:val="004E4715"/>
    <w:rsid w:val="004E4C37"/>
    <w:rsid w:val="004F13EE"/>
    <w:rsid w:val="004F3425"/>
    <w:rsid w:val="00500E8D"/>
    <w:rsid w:val="00505058"/>
    <w:rsid w:val="0050578C"/>
    <w:rsid w:val="00506711"/>
    <w:rsid w:val="00516564"/>
    <w:rsid w:val="0054232C"/>
    <w:rsid w:val="0054313F"/>
    <w:rsid w:val="005457D2"/>
    <w:rsid w:val="0055321D"/>
    <w:rsid w:val="005573F1"/>
    <w:rsid w:val="00566D57"/>
    <w:rsid w:val="00567182"/>
    <w:rsid w:val="00584263"/>
    <w:rsid w:val="00585FB7"/>
    <w:rsid w:val="005869C3"/>
    <w:rsid w:val="005A0A6F"/>
    <w:rsid w:val="005B67D1"/>
    <w:rsid w:val="005B7080"/>
    <w:rsid w:val="005C02E2"/>
    <w:rsid w:val="005C1EFE"/>
    <w:rsid w:val="005C2834"/>
    <w:rsid w:val="005D0433"/>
    <w:rsid w:val="005D3557"/>
    <w:rsid w:val="005E39ED"/>
    <w:rsid w:val="005E4E1C"/>
    <w:rsid w:val="005F7C9D"/>
    <w:rsid w:val="00602D4F"/>
    <w:rsid w:val="00612C93"/>
    <w:rsid w:val="0063098D"/>
    <w:rsid w:val="00640C32"/>
    <w:rsid w:val="00641EC6"/>
    <w:rsid w:val="006423BA"/>
    <w:rsid w:val="006479C4"/>
    <w:rsid w:val="0065285B"/>
    <w:rsid w:val="0066437F"/>
    <w:rsid w:val="00667E18"/>
    <w:rsid w:val="006708BF"/>
    <w:rsid w:val="0067147F"/>
    <w:rsid w:val="00671567"/>
    <w:rsid w:val="00687594"/>
    <w:rsid w:val="006902A0"/>
    <w:rsid w:val="0069033C"/>
    <w:rsid w:val="00694F14"/>
    <w:rsid w:val="00696005"/>
    <w:rsid w:val="006A35A2"/>
    <w:rsid w:val="006B39AE"/>
    <w:rsid w:val="006C7A2B"/>
    <w:rsid w:val="006F11AC"/>
    <w:rsid w:val="006F5563"/>
    <w:rsid w:val="00711AB3"/>
    <w:rsid w:val="007139DF"/>
    <w:rsid w:val="007145B0"/>
    <w:rsid w:val="00723C5B"/>
    <w:rsid w:val="00727CFC"/>
    <w:rsid w:val="00737734"/>
    <w:rsid w:val="0074146C"/>
    <w:rsid w:val="007424C7"/>
    <w:rsid w:val="007464BC"/>
    <w:rsid w:val="007778CE"/>
    <w:rsid w:val="00781532"/>
    <w:rsid w:val="00784343"/>
    <w:rsid w:val="00792A5C"/>
    <w:rsid w:val="007B1548"/>
    <w:rsid w:val="007B1F7A"/>
    <w:rsid w:val="007D4699"/>
    <w:rsid w:val="007D7C55"/>
    <w:rsid w:val="007F4F84"/>
    <w:rsid w:val="007F50AF"/>
    <w:rsid w:val="00815DD1"/>
    <w:rsid w:val="008221A3"/>
    <w:rsid w:val="00823179"/>
    <w:rsid w:val="00826DA0"/>
    <w:rsid w:val="00836B9C"/>
    <w:rsid w:val="00840553"/>
    <w:rsid w:val="008414F6"/>
    <w:rsid w:val="00841A37"/>
    <w:rsid w:val="00841F20"/>
    <w:rsid w:val="008450A7"/>
    <w:rsid w:val="00850598"/>
    <w:rsid w:val="008518CC"/>
    <w:rsid w:val="0085267A"/>
    <w:rsid w:val="00852AAC"/>
    <w:rsid w:val="0086566D"/>
    <w:rsid w:val="00877DA6"/>
    <w:rsid w:val="008909E0"/>
    <w:rsid w:val="0089452E"/>
    <w:rsid w:val="008B3348"/>
    <w:rsid w:val="008E1EA0"/>
    <w:rsid w:val="008E1F50"/>
    <w:rsid w:val="008E6F6E"/>
    <w:rsid w:val="008F3D0E"/>
    <w:rsid w:val="009022AB"/>
    <w:rsid w:val="00902358"/>
    <w:rsid w:val="00907AA2"/>
    <w:rsid w:val="00912F1D"/>
    <w:rsid w:val="00931BAD"/>
    <w:rsid w:val="00933CEF"/>
    <w:rsid w:val="0093485E"/>
    <w:rsid w:val="00934BCD"/>
    <w:rsid w:val="00936AD0"/>
    <w:rsid w:val="009434EC"/>
    <w:rsid w:val="009567DF"/>
    <w:rsid w:val="00974523"/>
    <w:rsid w:val="009840F5"/>
    <w:rsid w:val="009846B4"/>
    <w:rsid w:val="00984C98"/>
    <w:rsid w:val="0099007B"/>
    <w:rsid w:val="00992038"/>
    <w:rsid w:val="009931DB"/>
    <w:rsid w:val="009A2B7F"/>
    <w:rsid w:val="009A638F"/>
    <w:rsid w:val="009C116B"/>
    <w:rsid w:val="009E35F1"/>
    <w:rsid w:val="009E3E35"/>
    <w:rsid w:val="009E74B2"/>
    <w:rsid w:val="009F4819"/>
    <w:rsid w:val="009F63E9"/>
    <w:rsid w:val="00A30070"/>
    <w:rsid w:val="00A32B36"/>
    <w:rsid w:val="00A37C70"/>
    <w:rsid w:val="00A44EAC"/>
    <w:rsid w:val="00A5433B"/>
    <w:rsid w:val="00A6157A"/>
    <w:rsid w:val="00A77BA9"/>
    <w:rsid w:val="00A8393E"/>
    <w:rsid w:val="00A93B2A"/>
    <w:rsid w:val="00A94170"/>
    <w:rsid w:val="00AA387D"/>
    <w:rsid w:val="00AA4ECB"/>
    <w:rsid w:val="00AA7C61"/>
    <w:rsid w:val="00AC46D1"/>
    <w:rsid w:val="00AE2EC1"/>
    <w:rsid w:val="00AF378F"/>
    <w:rsid w:val="00B33839"/>
    <w:rsid w:val="00B5038C"/>
    <w:rsid w:val="00B5391E"/>
    <w:rsid w:val="00B56A8F"/>
    <w:rsid w:val="00B65C61"/>
    <w:rsid w:val="00B73F22"/>
    <w:rsid w:val="00B75AAB"/>
    <w:rsid w:val="00B926E2"/>
    <w:rsid w:val="00BA311E"/>
    <w:rsid w:val="00BB73C2"/>
    <w:rsid w:val="00BC6FE1"/>
    <w:rsid w:val="00BD2793"/>
    <w:rsid w:val="00BD6BF5"/>
    <w:rsid w:val="00BE2AEA"/>
    <w:rsid w:val="00BE7BBB"/>
    <w:rsid w:val="00BF1B85"/>
    <w:rsid w:val="00BF202D"/>
    <w:rsid w:val="00BF39D4"/>
    <w:rsid w:val="00C01497"/>
    <w:rsid w:val="00C105B9"/>
    <w:rsid w:val="00C10ECF"/>
    <w:rsid w:val="00C31F6E"/>
    <w:rsid w:val="00C51A47"/>
    <w:rsid w:val="00C61CA1"/>
    <w:rsid w:val="00C625EF"/>
    <w:rsid w:val="00C71771"/>
    <w:rsid w:val="00C73BDA"/>
    <w:rsid w:val="00C822FC"/>
    <w:rsid w:val="00C92DF5"/>
    <w:rsid w:val="00CA0ED6"/>
    <w:rsid w:val="00CA2772"/>
    <w:rsid w:val="00CA43B9"/>
    <w:rsid w:val="00CA559F"/>
    <w:rsid w:val="00CB2384"/>
    <w:rsid w:val="00CC0824"/>
    <w:rsid w:val="00CC27E0"/>
    <w:rsid w:val="00CC3D3C"/>
    <w:rsid w:val="00CC40D6"/>
    <w:rsid w:val="00CE2BE5"/>
    <w:rsid w:val="00CF42F2"/>
    <w:rsid w:val="00CF59FB"/>
    <w:rsid w:val="00D10F7A"/>
    <w:rsid w:val="00D12BA4"/>
    <w:rsid w:val="00D17ADB"/>
    <w:rsid w:val="00D31A19"/>
    <w:rsid w:val="00D37989"/>
    <w:rsid w:val="00D46D6D"/>
    <w:rsid w:val="00D741F1"/>
    <w:rsid w:val="00D74847"/>
    <w:rsid w:val="00D86FD9"/>
    <w:rsid w:val="00D873F9"/>
    <w:rsid w:val="00D90AA0"/>
    <w:rsid w:val="00D92E02"/>
    <w:rsid w:val="00DA768D"/>
    <w:rsid w:val="00DB37E3"/>
    <w:rsid w:val="00DC064F"/>
    <w:rsid w:val="00DE2A2D"/>
    <w:rsid w:val="00DF0EAC"/>
    <w:rsid w:val="00E07469"/>
    <w:rsid w:val="00E1092D"/>
    <w:rsid w:val="00E12E1B"/>
    <w:rsid w:val="00E1640E"/>
    <w:rsid w:val="00E164B0"/>
    <w:rsid w:val="00E25586"/>
    <w:rsid w:val="00E3076B"/>
    <w:rsid w:val="00E30908"/>
    <w:rsid w:val="00E32759"/>
    <w:rsid w:val="00E34F87"/>
    <w:rsid w:val="00E353B4"/>
    <w:rsid w:val="00E378CC"/>
    <w:rsid w:val="00E433E1"/>
    <w:rsid w:val="00E533B2"/>
    <w:rsid w:val="00E56ADA"/>
    <w:rsid w:val="00E74A69"/>
    <w:rsid w:val="00E77538"/>
    <w:rsid w:val="00EC1A44"/>
    <w:rsid w:val="00EC52BD"/>
    <w:rsid w:val="00EC59D6"/>
    <w:rsid w:val="00ED6FB9"/>
    <w:rsid w:val="00EE0235"/>
    <w:rsid w:val="00EE0EF6"/>
    <w:rsid w:val="00EF5713"/>
    <w:rsid w:val="00EF6A73"/>
    <w:rsid w:val="00F03685"/>
    <w:rsid w:val="00F06340"/>
    <w:rsid w:val="00F06C1E"/>
    <w:rsid w:val="00F10D96"/>
    <w:rsid w:val="00F10FDF"/>
    <w:rsid w:val="00F16E60"/>
    <w:rsid w:val="00F1741C"/>
    <w:rsid w:val="00F37202"/>
    <w:rsid w:val="00F37C1B"/>
    <w:rsid w:val="00F41070"/>
    <w:rsid w:val="00F53D33"/>
    <w:rsid w:val="00F578E4"/>
    <w:rsid w:val="00F63600"/>
    <w:rsid w:val="00F662F0"/>
    <w:rsid w:val="00F66EE6"/>
    <w:rsid w:val="00F7189A"/>
    <w:rsid w:val="00F824AD"/>
    <w:rsid w:val="00F86D0D"/>
    <w:rsid w:val="00F9093F"/>
    <w:rsid w:val="00F92F08"/>
    <w:rsid w:val="00F97222"/>
    <w:rsid w:val="00F97C2A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3D18DB"/>
  <w15:chartTrackingRefBased/>
  <w15:docId w15:val="{037B9096-5AD7-42E1-ABEA-7C50C02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EB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9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EB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D12B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de-DE"/>
    </w:rPr>
  </w:style>
  <w:style w:type="paragraph" w:styleId="NoSpacing">
    <w:name w:val="No Spacing"/>
    <w:uiPriority w:val="1"/>
    <w:qFormat/>
    <w:rsid w:val="00E25586"/>
    <w:pPr>
      <w:spacing w:after="0" w:line="240" w:lineRule="auto"/>
    </w:pPr>
    <w:rPr>
      <w:rFonts w:ascii="Arial" w:eastAsia="Arial" w:hAnsi="Arial" w:cs="Arial"/>
      <w:lang w:val="en" w:eastAsia="de-DE"/>
    </w:rPr>
  </w:style>
  <w:style w:type="paragraph" w:styleId="Header">
    <w:name w:val="header"/>
    <w:basedOn w:val="Normal"/>
    <w:link w:val="HeaderChar"/>
    <w:uiPriority w:val="99"/>
    <w:unhideWhenUsed/>
    <w:rsid w:val="00D873F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F9"/>
    <w:rPr>
      <w:rFonts w:ascii="Arial" w:eastAsia="Arial" w:hAnsi="Arial" w:cs="Arial"/>
      <w:lang w:val="en" w:eastAsia="de-DE"/>
    </w:rPr>
  </w:style>
  <w:style w:type="paragraph" w:styleId="Footer">
    <w:name w:val="footer"/>
    <w:basedOn w:val="Normal"/>
    <w:link w:val="FooterChar"/>
    <w:uiPriority w:val="99"/>
    <w:unhideWhenUsed/>
    <w:rsid w:val="00D873F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F9"/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252</cp:revision>
  <cp:lastPrinted>2019-09-13T15:34:00Z</cp:lastPrinted>
  <dcterms:created xsi:type="dcterms:W3CDTF">2019-09-12T14:15:00Z</dcterms:created>
  <dcterms:modified xsi:type="dcterms:W3CDTF">2020-05-19T09:47:00Z</dcterms:modified>
</cp:coreProperties>
</file>