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F08CC" w14:textId="29ACB6C4" w:rsidR="0089195E" w:rsidRDefault="00990058" w:rsidP="00990058">
      <w:pPr>
        <w:pBdr>
          <w:bottom w:val="single" w:sz="8" w:space="1" w:color="C00000"/>
        </w:pBdr>
        <w:tabs>
          <w:tab w:val="left" w:pos="5130"/>
          <w:tab w:val="left" w:pos="7020"/>
        </w:tabs>
        <w:spacing w:after="0" w:line="240" w:lineRule="auto"/>
        <w:rPr>
          <w:sz w:val="18"/>
          <w:szCs w:val="18"/>
        </w:rPr>
      </w:pPr>
      <w:r w:rsidRPr="0089195E">
        <w:rPr>
          <w:bCs/>
          <w:noProof/>
          <w:color w:val="DC1C22"/>
          <w:sz w:val="28"/>
          <w:szCs w:val="28"/>
        </w:rPr>
        <w:drawing>
          <wp:anchor distT="0" distB="0" distL="114300" distR="114300" simplePos="0" relativeHeight="251661824" behindDoc="1" locked="0" layoutInCell="1" allowOverlap="1" wp14:anchorId="6C349AF5" wp14:editId="06B9CE77">
            <wp:simplePos x="0" y="0"/>
            <wp:positionH relativeFrom="column">
              <wp:posOffset>2540</wp:posOffset>
            </wp:positionH>
            <wp:positionV relativeFrom="paragraph">
              <wp:posOffset>-6985</wp:posOffset>
            </wp:positionV>
            <wp:extent cx="2407920" cy="561975"/>
            <wp:effectExtent l="0" t="0" r="0" b="9525"/>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e jidlo Logo_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920" cy="561975"/>
                    </a:xfrm>
                    <a:prstGeom prst="rect">
                      <a:avLst/>
                    </a:prstGeom>
                  </pic:spPr>
                </pic:pic>
              </a:graphicData>
            </a:graphic>
            <wp14:sizeRelH relativeFrom="page">
              <wp14:pctWidth>0</wp14:pctWidth>
            </wp14:sizeRelH>
            <wp14:sizeRelV relativeFrom="page">
              <wp14:pctHeight>0</wp14:pctHeight>
            </wp14:sizeRelV>
          </wp:anchor>
        </w:drawing>
      </w:r>
      <w:r>
        <w:rPr>
          <w:bCs/>
          <w:sz w:val="18"/>
          <w:szCs w:val="18"/>
        </w:rPr>
        <w:tab/>
      </w:r>
      <w:r w:rsidR="0089195E" w:rsidRPr="0089195E">
        <w:rPr>
          <w:bCs/>
          <w:sz w:val="18"/>
          <w:szCs w:val="18"/>
        </w:rPr>
        <w:t>N</w:t>
      </w:r>
      <w:r w:rsidR="0089195E">
        <w:rPr>
          <w:sz w:val="18"/>
          <w:szCs w:val="18"/>
        </w:rPr>
        <w:t>ázev spole</w:t>
      </w:r>
      <w:r w:rsidR="0089195E">
        <w:rPr>
          <w:rFonts w:ascii="Calibri" w:eastAsia="Calibri" w:hAnsi="Calibri" w:cs="Calibri"/>
          <w:sz w:val="18"/>
          <w:szCs w:val="18"/>
        </w:rPr>
        <w:t>č</w:t>
      </w:r>
      <w:r w:rsidR="0089195E">
        <w:rPr>
          <w:sz w:val="18"/>
          <w:szCs w:val="18"/>
        </w:rPr>
        <w:t xml:space="preserve">nosti </w:t>
      </w:r>
      <w:r>
        <w:rPr>
          <w:sz w:val="18"/>
          <w:szCs w:val="18"/>
        </w:rPr>
        <w:tab/>
      </w:r>
      <w:r w:rsidR="0089195E">
        <w:rPr>
          <w:sz w:val="18"/>
          <w:szCs w:val="18"/>
        </w:rPr>
        <w:t>damejidlo.cz s.r.o.</w:t>
      </w:r>
    </w:p>
    <w:p w14:paraId="613DDA9D" w14:textId="73391B37" w:rsidR="0089195E" w:rsidRDefault="00990058" w:rsidP="00990058">
      <w:pPr>
        <w:pBdr>
          <w:bottom w:val="single" w:sz="8" w:space="1" w:color="C00000"/>
        </w:pBdr>
        <w:tabs>
          <w:tab w:val="left" w:pos="0"/>
          <w:tab w:val="left" w:pos="5130"/>
          <w:tab w:val="left" w:pos="7020"/>
        </w:tabs>
        <w:spacing w:after="0" w:line="240" w:lineRule="auto"/>
        <w:rPr>
          <w:sz w:val="18"/>
          <w:szCs w:val="18"/>
        </w:rPr>
      </w:pPr>
      <w:r>
        <w:rPr>
          <w:sz w:val="18"/>
          <w:szCs w:val="18"/>
        </w:rPr>
        <w:tab/>
      </w:r>
      <w:r w:rsidR="0089195E">
        <w:rPr>
          <w:sz w:val="18"/>
          <w:szCs w:val="18"/>
        </w:rPr>
        <w:t>Sídlo spole</w:t>
      </w:r>
      <w:r w:rsidR="0089195E">
        <w:rPr>
          <w:rFonts w:ascii="Calibri" w:eastAsia="Calibri" w:hAnsi="Calibri" w:cs="Calibri"/>
          <w:sz w:val="18"/>
          <w:szCs w:val="18"/>
        </w:rPr>
        <w:t>č</w:t>
      </w:r>
      <w:r w:rsidR="0089195E">
        <w:rPr>
          <w:sz w:val="18"/>
          <w:szCs w:val="18"/>
        </w:rPr>
        <w:t xml:space="preserve">nosti </w:t>
      </w:r>
      <w:r>
        <w:rPr>
          <w:sz w:val="18"/>
          <w:szCs w:val="18"/>
        </w:rPr>
        <w:tab/>
      </w:r>
      <w:r w:rsidR="0089195E">
        <w:rPr>
          <w:sz w:val="18"/>
          <w:szCs w:val="18"/>
        </w:rPr>
        <w:t>Újezd 450/40, Malá Strana, 118 00  Praha 1</w:t>
      </w:r>
    </w:p>
    <w:p w14:paraId="61FA8008" w14:textId="135EB7AB" w:rsidR="0089195E" w:rsidRDefault="00990058" w:rsidP="00990058">
      <w:pPr>
        <w:pBdr>
          <w:bottom w:val="single" w:sz="8" w:space="1" w:color="C00000"/>
        </w:pBdr>
        <w:tabs>
          <w:tab w:val="left" w:pos="5130"/>
          <w:tab w:val="left" w:pos="7020"/>
        </w:tabs>
        <w:spacing w:after="0" w:line="240" w:lineRule="auto"/>
        <w:rPr>
          <w:sz w:val="18"/>
          <w:szCs w:val="18"/>
        </w:rPr>
      </w:pPr>
      <w:r>
        <w:rPr>
          <w:sz w:val="18"/>
          <w:szCs w:val="18"/>
        </w:rPr>
        <w:tab/>
      </w:r>
      <w:r w:rsidR="0089195E">
        <w:rPr>
          <w:sz w:val="18"/>
          <w:szCs w:val="18"/>
        </w:rPr>
        <w:t>I</w:t>
      </w:r>
      <w:r w:rsidR="0089195E">
        <w:rPr>
          <w:rFonts w:ascii="Calibri" w:eastAsia="Calibri" w:hAnsi="Calibri" w:cs="Calibri"/>
          <w:sz w:val="18"/>
          <w:szCs w:val="18"/>
        </w:rPr>
        <w:t>Č</w:t>
      </w:r>
      <w:r w:rsidR="0089195E">
        <w:rPr>
          <w:sz w:val="18"/>
          <w:szCs w:val="18"/>
        </w:rPr>
        <w:t>O a DI</w:t>
      </w:r>
      <w:r w:rsidR="0089195E">
        <w:rPr>
          <w:rFonts w:ascii="Calibri" w:eastAsia="Calibri" w:hAnsi="Calibri" w:cs="Calibri"/>
          <w:sz w:val="18"/>
          <w:szCs w:val="18"/>
        </w:rPr>
        <w:t xml:space="preserve">Č </w:t>
      </w:r>
      <w:r>
        <w:rPr>
          <w:rFonts w:ascii="Calibri" w:eastAsia="Calibri" w:hAnsi="Calibri" w:cs="Calibri"/>
          <w:sz w:val="18"/>
          <w:szCs w:val="18"/>
        </w:rPr>
        <w:tab/>
      </w:r>
      <w:r w:rsidR="0089195E">
        <w:rPr>
          <w:sz w:val="18"/>
          <w:szCs w:val="18"/>
        </w:rPr>
        <w:t>24254398 | CZ24254398</w:t>
      </w:r>
    </w:p>
    <w:p w14:paraId="693B12BF" w14:textId="37A2AAAE" w:rsidR="0089195E" w:rsidRDefault="00990058" w:rsidP="00990058">
      <w:pPr>
        <w:pBdr>
          <w:bottom w:val="single" w:sz="8" w:space="1" w:color="C00000"/>
        </w:pBdr>
        <w:tabs>
          <w:tab w:val="left" w:pos="5130"/>
          <w:tab w:val="left" w:pos="7020"/>
        </w:tabs>
        <w:spacing w:after="0" w:line="240" w:lineRule="auto"/>
        <w:rPr>
          <w:sz w:val="18"/>
          <w:szCs w:val="18"/>
        </w:rPr>
      </w:pPr>
      <w:r>
        <w:rPr>
          <w:sz w:val="18"/>
          <w:szCs w:val="18"/>
        </w:rPr>
        <w:tab/>
      </w:r>
      <w:r w:rsidR="0089195E">
        <w:rPr>
          <w:sz w:val="18"/>
          <w:szCs w:val="18"/>
        </w:rPr>
        <w:t xml:space="preserve">Zastoupená </w:t>
      </w:r>
      <w:r>
        <w:rPr>
          <w:sz w:val="18"/>
          <w:szCs w:val="18"/>
        </w:rPr>
        <w:tab/>
      </w:r>
      <w:r w:rsidR="0089195E">
        <w:rPr>
          <w:sz w:val="18"/>
          <w:szCs w:val="18"/>
        </w:rPr>
        <w:t xml:space="preserve">Petr Indra, Sales &amp; Partner </w:t>
      </w:r>
      <w:proofErr w:type="spellStart"/>
      <w:r w:rsidR="0089195E">
        <w:rPr>
          <w:sz w:val="18"/>
          <w:szCs w:val="18"/>
        </w:rPr>
        <w:t>Success</w:t>
      </w:r>
      <w:proofErr w:type="spellEnd"/>
      <w:r w:rsidR="0089195E">
        <w:rPr>
          <w:sz w:val="18"/>
          <w:szCs w:val="18"/>
        </w:rPr>
        <w:t xml:space="preserve"> </w:t>
      </w:r>
      <w:proofErr w:type="spellStart"/>
      <w:r w:rsidR="0089195E">
        <w:rPr>
          <w:sz w:val="18"/>
          <w:szCs w:val="18"/>
        </w:rPr>
        <w:t>Director</w:t>
      </w:r>
      <w:proofErr w:type="spellEnd"/>
    </w:p>
    <w:p w14:paraId="417ACB3C" w14:textId="2F4921B1" w:rsidR="0089195E" w:rsidRDefault="00990058" w:rsidP="00990058">
      <w:pPr>
        <w:pBdr>
          <w:bottom w:val="single" w:sz="8" w:space="1" w:color="C00000"/>
        </w:pBdr>
        <w:tabs>
          <w:tab w:val="left" w:pos="5130"/>
          <w:tab w:val="left" w:pos="7020"/>
        </w:tabs>
        <w:spacing w:after="0" w:line="240" w:lineRule="auto"/>
        <w:rPr>
          <w:sz w:val="18"/>
          <w:szCs w:val="18"/>
        </w:rPr>
      </w:pPr>
      <w:r>
        <w:rPr>
          <w:sz w:val="18"/>
          <w:szCs w:val="18"/>
        </w:rPr>
        <w:tab/>
      </w:r>
      <w:r w:rsidR="0089195E">
        <w:rPr>
          <w:sz w:val="18"/>
          <w:szCs w:val="18"/>
        </w:rPr>
        <w:t xml:space="preserve">Kontaktní email </w:t>
      </w:r>
      <w:r>
        <w:rPr>
          <w:sz w:val="18"/>
          <w:szCs w:val="18"/>
        </w:rPr>
        <w:tab/>
      </w:r>
      <w:r w:rsidR="0089195E">
        <w:rPr>
          <w:sz w:val="18"/>
          <w:szCs w:val="18"/>
        </w:rPr>
        <w:t>restaurace@damejidlo.cz</w:t>
      </w:r>
    </w:p>
    <w:p w14:paraId="1D268358" w14:textId="632D3CF1" w:rsidR="0089195E" w:rsidRDefault="00990058" w:rsidP="00990058">
      <w:pPr>
        <w:pBdr>
          <w:bottom w:val="single" w:sz="8" w:space="1" w:color="C00000"/>
        </w:pBdr>
        <w:tabs>
          <w:tab w:val="left" w:pos="5130"/>
          <w:tab w:val="left" w:pos="7020"/>
        </w:tabs>
        <w:spacing w:after="0" w:line="240" w:lineRule="auto"/>
        <w:rPr>
          <w:sz w:val="18"/>
          <w:szCs w:val="18"/>
        </w:rPr>
      </w:pPr>
      <w:r>
        <w:rPr>
          <w:sz w:val="18"/>
          <w:szCs w:val="18"/>
        </w:rPr>
        <w:tab/>
      </w:r>
      <w:r w:rsidR="0089195E">
        <w:rPr>
          <w:sz w:val="18"/>
          <w:szCs w:val="18"/>
        </w:rPr>
        <w:t xml:space="preserve">Kontaktní telefon </w:t>
      </w:r>
      <w:r>
        <w:rPr>
          <w:sz w:val="18"/>
          <w:szCs w:val="18"/>
        </w:rPr>
        <w:tab/>
      </w:r>
      <w:r w:rsidR="0089195E">
        <w:rPr>
          <w:sz w:val="18"/>
          <w:szCs w:val="18"/>
        </w:rPr>
        <w:t>+420222703603</w:t>
      </w:r>
    </w:p>
    <w:p w14:paraId="523461F9" w14:textId="483B94A0" w:rsidR="0089195E" w:rsidRDefault="00990058" w:rsidP="00990058">
      <w:pPr>
        <w:pBdr>
          <w:bottom w:val="single" w:sz="8" w:space="1" w:color="C00000"/>
        </w:pBdr>
        <w:tabs>
          <w:tab w:val="left" w:pos="5130"/>
          <w:tab w:val="left" w:pos="7020"/>
        </w:tabs>
        <w:spacing w:after="0" w:line="240" w:lineRule="auto"/>
        <w:rPr>
          <w:sz w:val="18"/>
          <w:szCs w:val="18"/>
        </w:rPr>
      </w:pPr>
      <w:r>
        <w:rPr>
          <w:sz w:val="18"/>
          <w:szCs w:val="18"/>
        </w:rPr>
        <w:tab/>
      </w:r>
      <w:r w:rsidR="0089195E">
        <w:rPr>
          <w:sz w:val="18"/>
          <w:szCs w:val="18"/>
        </w:rPr>
        <w:t>Bankovní ú</w:t>
      </w:r>
      <w:r w:rsidR="0089195E">
        <w:rPr>
          <w:rFonts w:ascii="Calibri" w:eastAsia="Calibri" w:hAnsi="Calibri" w:cs="Calibri"/>
          <w:sz w:val="18"/>
          <w:szCs w:val="18"/>
        </w:rPr>
        <w:t>č</w:t>
      </w:r>
      <w:r w:rsidR="0089195E">
        <w:rPr>
          <w:sz w:val="18"/>
          <w:szCs w:val="18"/>
        </w:rPr>
        <w:t xml:space="preserve">et </w:t>
      </w:r>
      <w:r>
        <w:rPr>
          <w:sz w:val="18"/>
          <w:szCs w:val="18"/>
        </w:rPr>
        <w:tab/>
      </w:r>
      <w:r w:rsidR="0089195E">
        <w:rPr>
          <w:sz w:val="18"/>
          <w:szCs w:val="18"/>
        </w:rPr>
        <w:t>255303599/0300</w:t>
      </w:r>
    </w:p>
    <w:p w14:paraId="30C19C89" w14:textId="267247CC" w:rsidR="000452A7" w:rsidRDefault="000452A7" w:rsidP="00990058">
      <w:pPr>
        <w:pBdr>
          <w:bottom w:val="single" w:sz="8" w:space="1" w:color="C00000"/>
        </w:pBdr>
        <w:tabs>
          <w:tab w:val="left" w:pos="5130"/>
          <w:tab w:val="left" w:pos="7020"/>
        </w:tabs>
        <w:spacing w:after="0" w:line="240" w:lineRule="auto"/>
        <w:rPr>
          <w:sz w:val="18"/>
          <w:szCs w:val="18"/>
        </w:rPr>
      </w:pPr>
      <w:r>
        <w:rPr>
          <w:sz w:val="18"/>
          <w:szCs w:val="18"/>
        </w:rPr>
        <w:tab/>
      </w:r>
      <w:r>
        <w:rPr>
          <w:sz w:val="18"/>
          <w:szCs w:val="18"/>
        </w:rPr>
        <w:tab/>
      </w:r>
      <w:r w:rsidRPr="00AB36DB">
        <w:rPr>
          <w:sz w:val="18"/>
          <w:szCs w:val="18"/>
        </w:rPr>
        <w:t>(</w:t>
      </w:r>
      <w:r w:rsidRPr="000452A7">
        <w:rPr>
          <w:sz w:val="18"/>
          <w:szCs w:val="18"/>
        </w:rPr>
        <w:t>dále jen „</w:t>
      </w:r>
      <w:r w:rsidRPr="000452A7">
        <w:rPr>
          <w:b/>
          <w:bCs/>
          <w:sz w:val="18"/>
          <w:szCs w:val="18"/>
        </w:rPr>
        <w:t>damejidlo.cz s.r.o.</w:t>
      </w:r>
      <w:r w:rsidRPr="000452A7">
        <w:rPr>
          <w:sz w:val="18"/>
          <w:szCs w:val="18"/>
        </w:rPr>
        <w:t>“)</w:t>
      </w:r>
    </w:p>
    <w:p w14:paraId="738A815C" w14:textId="3F0B5E40" w:rsidR="0089195E" w:rsidRDefault="0089195E" w:rsidP="0089195E">
      <w:pPr>
        <w:pBdr>
          <w:bottom w:val="single" w:sz="8" w:space="1" w:color="C00000"/>
        </w:pBdr>
        <w:spacing w:after="0" w:line="240" w:lineRule="auto"/>
        <w:rPr>
          <w:sz w:val="18"/>
          <w:szCs w:val="18"/>
        </w:rPr>
      </w:pPr>
    </w:p>
    <w:p w14:paraId="322B9E5C" w14:textId="77777777" w:rsidR="00990058" w:rsidRDefault="00990058" w:rsidP="0089195E">
      <w:pPr>
        <w:pBdr>
          <w:bottom w:val="single" w:sz="8" w:space="1" w:color="C00000"/>
        </w:pBdr>
        <w:spacing w:after="0" w:line="240" w:lineRule="auto"/>
        <w:rPr>
          <w:sz w:val="18"/>
          <w:szCs w:val="18"/>
        </w:rPr>
      </w:pPr>
    </w:p>
    <w:p w14:paraId="5F1279B2" w14:textId="32A972FA" w:rsidR="0089195E" w:rsidRPr="0089195E" w:rsidRDefault="0089195E" w:rsidP="0089195E">
      <w:pPr>
        <w:pBdr>
          <w:bottom w:val="single" w:sz="8" w:space="1" w:color="C00000"/>
        </w:pBdr>
        <w:spacing w:after="0" w:line="240" w:lineRule="auto"/>
        <w:rPr>
          <w:sz w:val="18"/>
          <w:szCs w:val="18"/>
        </w:rPr>
      </w:pPr>
    </w:p>
    <w:p w14:paraId="576F744C" w14:textId="5BDA9B50" w:rsidR="00AE093F" w:rsidRPr="00AE093F" w:rsidRDefault="0037432D" w:rsidP="0037432D">
      <w:pPr>
        <w:pBdr>
          <w:bottom w:val="single" w:sz="8" w:space="1" w:color="C00000"/>
        </w:pBdr>
        <w:tabs>
          <w:tab w:val="left" w:pos="8550"/>
        </w:tabs>
        <w:spacing w:after="0" w:line="240" w:lineRule="auto"/>
        <w:jc w:val="right"/>
        <w:rPr>
          <w:b/>
          <w:sz w:val="18"/>
          <w:szCs w:val="18"/>
        </w:rPr>
      </w:pPr>
      <w:r w:rsidRPr="007D7B80">
        <w:rPr>
          <w:b/>
          <w:sz w:val="18"/>
          <w:szCs w:val="18"/>
        </w:rPr>
        <w:t>&lt;&lt;</w:t>
      </w:r>
      <w:proofErr w:type="spellStart"/>
      <w:r w:rsidRPr="007D7B80">
        <w:rPr>
          <w:b/>
          <w:sz w:val="18"/>
          <w:szCs w:val="18"/>
        </w:rPr>
        <w:t>Id_OpportunityOwner_FullName</w:t>
      </w:r>
      <w:proofErr w:type="spellEnd"/>
      <w:r w:rsidRPr="007D7B80">
        <w:rPr>
          <w:b/>
          <w:sz w:val="18"/>
          <w:szCs w:val="18"/>
        </w:rPr>
        <w:t>&gt;&gt;</w:t>
      </w:r>
    </w:p>
    <w:p w14:paraId="2124C8A8" w14:textId="77777777" w:rsidR="002B5313" w:rsidRPr="002B5313" w:rsidRDefault="002B5313" w:rsidP="002B5313">
      <w:pPr>
        <w:pBdr>
          <w:bottom w:val="single" w:sz="8" w:space="1" w:color="C00000"/>
        </w:pBdr>
        <w:tabs>
          <w:tab w:val="left" w:pos="8550"/>
        </w:tabs>
        <w:spacing w:after="0" w:line="240" w:lineRule="auto"/>
        <w:jc w:val="right"/>
        <w:rPr>
          <w:b/>
          <w:sz w:val="18"/>
          <w:szCs w:val="18"/>
        </w:rPr>
      </w:pPr>
      <w:r w:rsidRPr="002B5313">
        <w:rPr>
          <w:b/>
          <w:sz w:val="18"/>
          <w:szCs w:val="18"/>
        </w:rPr>
        <w:fldChar w:fldCharType="begin"/>
      </w:r>
      <w:r w:rsidRPr="002B5313">
        <w:rPr>
          <w:b/>
          <w:sz w:val="18"/>
          <w:szCs w:val="18"/>
        </w:rPr>
        <w:instrText xml:space="preserve"> MERGEFIELD &lt;&lt;Id_Opportunity_CreatedDate__h&gt;&gt;</w:instrText>
      </w:r>
    </w:p>
    <w:p w14:paraId="1B32A236" w14:textId="675F7940" w:rsidR="002B5313" w:rsidRPr="002B5313" w:rsidRDefault="002B5313" w:rsidP="002B5313">
      <w:pPr>
        <w:pBdr>
          <w:bottom w:val="single" w:sz="8" w:space="1" w:color="C00000"/>
        </w:pBdr>
        <w:tabs>
          <w:tab w:val="left" w:pos="8550"/>
        </w:tabs>
        <w:spacing w:after="0" w:line="240" w:lineRule="auto"/>
        <w:jc w:val="right"/>
        <w:rPr>
          <w:b/>
          <w:sz w:val="18"/>
          <w:szCs w:val="18"/>
        </w:rPr>
      </w:pPr>
      <w:r w:rsidRPr="002B5313">
        <w:rPr>
          <w:b/>
          <w:sz w:val="18"/>
          <w:szCs w:val="18"/>
        </w:rPr>
        <w:instrText xml:space="preserve"> \@ </w:instrText>
      </w:r>
      <w:r w:rsidR="009E15F6">
        <w:rPr>
          <w:b/>
          <w:sz w:val="18"/>
          <w:szCs w:val="18"/>
        </w:rPr>
        <w:instrText>dd</w:instrText>
      </w:r>
      <w:r w:rsidR="007878CD">
        <w:rPr>
          <w:b/>
          <w:sz w:val="18"/>
          <w:szCs w:val="18"/>
        </w:rPr>
        <w:instrText>/</w:instrText>
      </w:r>
      <w:r w:rsidRPr="002B5313">
        <w:rPr>
          <w:b/>
          <w:sz w:val="18"/>
          <w:szCs w:val="18"/>
        </w:rPr>
        <w:instrText>MM</w:instrText>
      </w:r>
      <w:r w:rsidR="007878CD">
        <w:rPr>
          <w:b/>
          <w:sz w:val="18"/>
          <w:szCs w:val="18"/>
        </w:rPr>
        <w:instrText>/</w:instrText>
      </w:r>
      <w:r w:rsidR="009E15F6">
        <w:rPr>
          <w:b/>
          <w:sz w:val="18"/>
          <w:szCs w:val="18"/>
        </w:rPr>
        <w:instrText>yyyy</w:instrText>
      </w:r>
      <w:r w:rsidRPr="002B5313">
        <w:rPr>
          <w:b/>
          <w:sz w:val="18"/>
          <w:szCs w:val="18"/>
        </w:rPr>
        <w:fldChar w:fldCharType="separate"/>
      </w:r>
      <w:r w:rsidRPr="002B5313">
        <w:rPr>
          <w:b/>
          <w:sz w:val="18"/>
          <w:szCs w:val="18"/>
        </w:rPr>
        <w:t>Error! No bookmark name given.</w:t>
      </w:r>
      <w:r w:rsidRPr="002B5313">
        <w:rPr>
          <w:b/>
          <w:sz w:val="18"/>
          <w:szCs w:val="18"/>
        </w:rPr>
        <w:fldChar w:fldCharType="end"/>
      </w:r>
    </w:p>
    <w:p w14:paraId="55BE0157" w14:textId="03C0A094" w:rsidR="00525B55" w:rsidRPr="00126E35" w:rsidRDefault="00AB462C" w:rsidP="002D5FFE">
      <w:pPr>
        <w:pBdr>
          <w:bottom w:val="single" w:sz="8" w:space="1" w:color="C00000"/>
        </w:pBdr>
        <w:rPr>
          <w:b/>
          <w:color w:val="DC1C22"/>
          <w:sz w:val="28"/>
          <w:szCs w:val="28"/>
        </w:rPr>
      </w:pPr>
      <w:r w:rsidRPr="00126E35">
        <w:rPr>
          <w:b/>
          <w:color w:val="DC1C22"/>
          <w:sz w:val="28"/>
          <w:szCs w:val="28"/>
        </w:rPr>
        <w:t>SMLOUVA O ZPROST</w:t>
      </w:r>
      <w:r w:rsidRPr="00126E35">
        <w:rPr>
          <w:rFonts w:ascii="Calibri" w:eastAsia="Calibri" w:hAnsi="Calibri" w:cs="Calibri"/>
          <w:b/>
          <w:color w:val="DC1C22"/>
          <w:sz w:val="28"/>
          <w:szCs w:val="28"/>
        </w:rPr>
        <w:t>Ř</w:t>
      </w:r>
      <w:r w:rsidRPr="00126E35">
        <w:rPr>
          <w:b/>
          <w:color w:val="DC1C22"/>
          <w:sz w:val="28"/>
          <w:szCs w:val="28"/>
        </w:rPr>
        <w:t>EDKOVÁNÍ OBJEDNÁVE</w:t>
      </w:r>
      <w:r>
        <w:rPr>
          <w:b/>
          <w:color w:val="DC1C22"/>
          <w:sz w:val="28"/>
          <w:szCs w:val="28"/>
        </w:rPr>
        <w:t>K</w:t>
      </w:r>
      <w:r w:rsidRPr="00AB462C">
        <w:rPr>
          <w:rFonts w:ascii="Helvetica" w:eastAsia="Helvetica" w:hAnsi="Helvetica" w:cs="Helvetica"/>
          <w:b/>
          <w:color w:val="DC1C22"/>
          <w:sz w:val="28"/>
          <w:szCs w:val="28"/>
        </w:rPr>
        <w:t xml:space="preserve"> </w:t>
      </w:r>
    </w:p>
    <w:p w14:paraId="2D447CC8" w14:textId="56A9BD10" w:rsidR="00B13822" w:rsidRPr="000452A7" w:rsidRDefault="000452A7" w:rsidP="0024573C">
      <w:pPr>
        <w:pStyle w:val="NadpisSmlouva"/>
      </w:pPr>
      <w:r w:rsidRPr="000452A7">
        <w:t>uzavřená mezi společností damejidlo.cz s.r.o. (Provozovatelem) a Podnikem</w:t>
      </w:r>
    </w:p>
    <w:tbl>
      <w:tblPr>
        <w:tblStyle w:val="TableGrid"/>
        <w:tblW w:w="1034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8"/>
        <w:gridCol w:w="3240"/>
        <w:gridCol w:w="1710"/>
        <w:gridCol w:w="3639"/>
        <w:gridCol w:w="26"/>
      </w:tblGrid>
      <w:tr w:rsidR="00C233FF" w:rsidRPr="0062511F" w14:paraId="52C49950" w14:textId="77777777" w:rsidTr="002942F2">
        <w:trPr>
          <w:gridAfter w:val="1"/>
          <w:wAfter w:w="26" w:type="dxa"/>
          <w:cantSplit/>
          <w:trHeight w:val="347"/>
        </w:trPr>
        <w:tc>
          <w:tcPr>
            <w:tcW w:w="10317" w:type="dxa"/>
            <w:gridSpan w:val="4"/>
            <w:tcBorders>
              <w:top w:val="nil"/>
              <w:bottom w:val="single" w:sz="4" w:space="0" w:color="auto"/>
            </w:tcBorders>
            <w:shd w:val="clear" w:color="auto" w:fill="auto"/>
            <w:vAlign w:val="center"/>
          </w:tcPr>
          <w:p w14:paraId="67C384A5" w14:textId="77777777" w:rsidR="00C233FF" w:rsidRPr="00932423" w:rsidRDefault="00C233FF" w:rsidP="00C233FF">
            <w:pPr>
              <w:jc w:val="center"/>
              <w:rPr>
                <w:b/>
                <w:bCs/>
                <w:sz w:val="24"/>
                <w:szCs w:val="24"/>
              </w:rPr>
            </w:pPr>
            <w:r w:rsidRPr="00932423">
              <w:rPr>
                <w:b/>
                <w:bCs/>
                <w:sz w:val="24"/>
                <w:szCs w:val="24"/>
              </w:rPr>
              <w:t>Podnik</w:t>
            </w:r>
          </w:p>
        </w:tc>
      </w:tr>
      <w:tr w:rsidR="00B32D0E" w:rsidRPr="0062511F" w14:paraId="716D7D79" w14:textId="77777777" w:rsidTr="002942F2">
        <w:trPr>
          <w:cantSplit/>
          <w:trHeight w:val="409"/>
        </w:trPr>
        <w:tc>
          <w:tcPr>
            <w:tcW w:w="1728" w:type="dxa"/>
            <w:shd w:val="clear" w:color="auto" w:fill="auto"/>
            <w:vAlign w:val="center"/>
          </w:tcPr>
          <w:p w14:paraId="5B3A7711" w14:textId="77777777" w:rsidR="00B32D0E" w:rsidRPr="0062511F" w:rsidRDefault="00B32D0E" w:rsidP="003E408D">
            <w:pPr>
              <w:rPr>
                <w:sz w:val="18"/>
                <w:szCs w:val="18"/>
              </w:rPr>
            </w:pPr>
            <w:r w:rsidRPr="0062511F">
              <w:rPr>
                <w:sz w:val="18"/>
                <w:szCs w:val="18"/>
              </w:rPr>
              <w:t>Název spole</w:t>
            </w:r>
            <w:r w:rsidRPr="0062511F">
              <w:rPr>
                <w:rFonts w:ascii="Calibri" w:eastAsia="Calibri" w:hAnsi="Calibri" w:cs="Calibri"/>
                <w:sz w:val="18"/>
                <w:szCs w:val="18"/>
              </w:rPr>
              <w:t>č</w:t>
            </w:r>
            <w:r w:rsidRPr="0062511F">
              <w:rPr>
                <w:sz w:val="18"/>
                <w:szCs w:val="18"/>
              </w:rPr>
              <w:t>nosti</w:t>
            </w:r>
          </w:p>
        </w:tc>
        <w:tc>
          <w:tcPr>
            <w:tcW w:w="3240" w:type="dxa"/>
            <w:shd w:val="clear" w:color="auto" w:fill="auto"/>
            <w:vAlign w:val="center"/>
          </w:tcPr>
          <w:p w14:paraId="5D8A4064" w14:textId="4885415A" w:rsidR="00B32D0E" w:rsidRPr="0062511F" w:rsidRDefault="00A821FD" w:rsidP="005C42F2">
            <w:pPr>
              <w:rPr>
                <w:sz w:val="18"/>
                <w:szCs w:val="18"/>
              </w:rPr>
            </w:pPr>
            <w:r w:rsidRPr="005C42F2">
              <w:rPr>
                <w:sz w:val="18"/>
                <w:szCs w:val="18"/>
              </w:rPr>
              <w:t>&lt;&lt;</w:t>
            </w:r>
            <w:proofErr w:type="spellStart"/>
            <w:r w:rsidRPr="005C42F2">
              <w:rPr>
                <w:sz w:val="18"/>
                <w:szCs w:val="18"/>
              </w:rPr>
              <w:t>parentAccount_Legal_Name</w:t>
            </w:r>
            <w:proofErr w:type="spellEnd"/>
            <w:r w:rsidRPr="005C42F2">
              <w:rPr>
                <w:sz w:val="18"/>
                <w:szCs w:val="18"/>
              </w:rPr>
              <w:t>&gt;&gt;</w:t>
            </w:r>
          </w:p>
        </w:tc>
        <w:tc>
          <w:tcPr>
            <w:tcW w:w="1710" w:type="dxa"/>
            <w:shd w:val="clear" w:color="auto" w:fill="auto"/>
            <w:vAlign w:val="center"/>
          </w:tcPr>
          <w:p w14:paraId="4839E481" w14:textId="6FFFF18B" w:rsidR="00B32D0E" w:rsidRPr="0062511F" w:rsidRDefault="00B32D0E" w:rsidP="005C42F2">
            <w:pPr>
              <w:rPr>
                <w:sz w:val="18"/>
                <w:szCs w:val="18"/>
              </w:rPr>
            </w:pPr>
            <w:r w:rsidRPr="0062511F">
              <w:rPr>
                <w:sz w:val="18"/>
                <w:szCs w:val="18"/>
              </w:rPr>
              <w:t>Název restaurace</w:t>
            </w:r>
          </w:p>
        </w:tc>
        <w:tc>
          <w:tcPr>
            <w:tcW w:w="3665" w:type="dxa"/>
            <w:gridSpan w:val="2"/>
            <w:shd w:val="clear" w:color="auto" w:fill="auto"/>
            <w:vAlign w:val="center"/>
          </w:tcPr>
          <w:p w14:paraId="4BB171F4" w14:textId="75DC4A28" w:rsidR="00B32D0E" w:rsidRPr="005C42F2" w:rsidRDefault="00A821FD" w:rsidP="005C42F2">
            <w:pPr>
              <w:rPr>
                <w:sz w:val="18"/>
                <w:szCs w:val="18"/>
              </w:rPr>
            </w:pPr>
            <w:r w:rsidRPr="005C42F2">
              <w:rPr>
                <w:sz w:val="18"/>
                <w:szCs w:val="18"/>
              </w:rPr>
              <w:t>&lt;&lt;</w:t>
            </w:r>
            <w:proofErr w:type="spellStart"/>
            <w:r w:rsidRPr="005C42F2">
              <w:rPr>
                <w:sz w:val="18"/>
                <w:szCs w:val="18"/>
              </w:rPr>
              <w:t>parentAccount_Name</w:t>
            </w:r>
            <w:proofErr w:type="spellEnd"/>
            <w:r w:rsidRPr="005C42F2">
              <w:rPr>
                <w:sz w:val="18"/>
                <w:szCs w:val="18"/>
              </w:rPr>
              <w:t>&gt;&gt;</w:t>
            </w:r>
          </w:p>
        </w:tc>
      </w:tr>
      <w:tr w:rsidR="00932423" w:rsidRPr="0062511F" w14:paraId="05F69358" w14:textId="77777777" w:rsidTr="002942F2">
        <w:trPr>
          <w:cantSplit/>
          <w:trHeight w:val="409"/>
        </w:trPr>
        <w:tc>
          <w:tcPr>
            <w:tcW w:w="1728" w:type="dxa"/>
            <w:shd w:val="clear" w:color="auto" w:fill="auto"/>
            <w:vAlign w:val="center"/>
          </w:tcPr>
          <w:p w14:paraId="48828BC9" w14:textId="7CC0F162" w:rsidR="00932423" w:rsidRPr="0062511F" w:rsidRDefault="00932423" w:rsidP="003E408D">
            <w:pPr>
              <w:rPr>
                <w:sz w:val="18"/>
                <w:szCs w:val="18"/>
              </w:rPr>
            </w:pPr>
            <w:r w:rsidRPr="0062511F">
              <w:rPr>
                <w:sz w:val="18"/>
                <w:szCs w:val="18"/>
              </w:rPr>
              <w:t>Sídlo spole</w:t>
            </w:r>
            <w:r w:rsidRPr="0062511F">
              <w:rPr>
                <w:rFonts w:ascii="Calibri" w:eastAsia="Calibri" w:hAnsi="Calibri" w:cs="Calibri"/>
                <w:sz w:val="18"/>
                <w:szCs w:val="18"/>
              </w:rPr>
              <w:t>č</w:t>
            </w:r>
            <w:r w:rsidRPr="0062511F">
              <w:rPr>
                <w:sz w:val="18"/>
                <w:szCs w:val="18"/>
              </w:rPr>
              <w:t>nosti</w:t>
            </w:r>
          </w:p>
        </w:tc>
        <w:tc>
          <w:tcPr>
            <w:tcW w:w="8615" w:type="dxa"/>
            <w:gridSpan w:val="4"/>
            <w:shd w:val="clear" w:color="auto" w:fill="auto"/>
            <w:vAlign w:val="center"/>
          </w:tcPr>
          <w:p w14:paraId="4097431D" w14:textId="1CCED582" w:rsidR="00932423" w:rsidRPr="0062511F" w:rsidRDefault="00A821FD" w:rsidP="005B241A">
            <w:pPr>
              <w:rPr>
                <w:sz w:val="18"/>
                <w:szCs w:val="18"/>
              </w:rPr>
            </w:pPr>
            <w:r w:rsidRPr="005C42F2">
              <w:rPr>
                <w:sz w:val="18"/>
                <w:szCs w:val="18"/>
              </w:rPr>
              <w:t>&lt;&lt;</w:t>
            </w:r>
            <w:proofErr w:type="spellStart"/>
            <w:r w:rsidRPr="005C42F2">
              <w:rPr>
                <w:sz w:val="18"/>
                <w:szCs w:val="18"/>
              </w:rPr>
              <w:t>billingAddressValues_FormattedAddress</w:t>
            </w:r>
            <w:proofErr w:type="spellEnd"/>
            <w:r w:rsidRPr="005C42F2">
              <w:rPr>
                <w:sz w:val="18"/>
                <w:szCs w:val="18"/>
              </w:rPr>
              <w:t>&gt;&gt;</w:t>
            </w:r>
          </w:p>
        </w:tc>
      </w:tr>
      <w:tr w:rsidR="00932423" w:rsidRPr="0062511F" w14:paraId="6975786A" w14:textId="77777777" w:rsidTr="002942F2">
        <w:trPr>
          <w:gridAfter w:val="1"/>
          <w:wAfter w:w="26" w:type="dxa"/>
          <w:cantSplit/>
          <w:trHeight w:val="409"/>
        </w:trPr>
        <w:tc>
          <w:tcPr>
            <w:tcW w:w="1728" w:type="dxa"/>
            <w:shd w:val="clear" w:color="auto" w:fill="auto"/>
            <w:vAlign w:val="center"/>
          </w:tcPr>
          <w:p w14:paraId="10737103" w14:textId="72F58B30" w:rsidR="00932423" w:rsidRPr="0062511F" w:rsidRDefault="00932423" w:rsidP="003E408D">
            <w:pPr>
              <w:rPr>
                <w:sz w:val="18"/>
                <w:szCs w:val="18"/>
              </w:rPr>
            </w:pPr>
            <w:r w:rsidRPr="0062511F">
              <w:rPr>
                <w:sz w:val="18"/>
                <w:szCs w:val="18"/>
              </w:rPr>
              <w:t>Adresa restaurace</w:t>
            </w:r>
          </w:p>
        </w:tc>
        <w:tc>
          <w:tcPr>
            <w:tcW w:w="8589" w:type="dxa"/>
            <w:gridSpan w:val="3"/>
            <w:shd w:val="clear" w:color="auto" w:fill="auto"/>
            <w:vAlign w:val="center"/>
          </w:tcPr>
          <w:p w14:paraId="58E878F7" w14:textId="491DE96B" w:rsidR="00932423" w:rsidRPr="0062511F" w:rsidRDefault="00A821FD" w:rsidP="005C42F2">
            <w:pPr>
              <w:rPr>
                <w:sz w:val="18"/>
                <w:szCs w:val="18"/>
              </w:rPr>
            </w:pPr>
            <w:r w:rsidRPr="005C42F2">
              <w:rPr>
                <w:sz w:val="18"/>
                <w:szCs w:val="18"/>
              </w:rPr>
              <w:t>&lt;&lt;</w:t>
            </w:r>
            <w:proofErr w:type="spellStart"/>
            <w:r w:rsidRPr="005C42F2">
              <w:rPr>
                <w:sz w:val="18"/>
                <w:szCs w:val="18"/>
              </w:rPr>
              <w:t>restaurantAddressValues_FormattedAddress</w:t>
            </w:r>
            <w:proofErr w:type="spellEnd"/>
            <w:r w:rsidRPr="005C42F2">
              <w:rPr>
                <w:sz w:val="18"/>
                <w:szCs w:val="18"/>
              </w:rPr>
              <w:t>&gt;&gt;</w:t>
            </w:r>
          </w:p>
        </w:tc>
      </w:tr>
      <w:tr w:rsidR="00932423" w:rsidRPr="0062511F" w14:paraId="19C0A960" w14:textId="77777777" w:rsidTr="002942F2">
        <w:trPr>
          <w:gridAfter w:val="1"/>
          <w:wAfter w:w="26" w:type="dxa"/>
          <w:cantSplit/>
          <w:trHeight w:val="409"/>
        </w:trPr>
        <w:tc>
          <w:tcPr>
            <w:tcW w:w="1728" w:type="dxa"/>
            <w:shd w:val="clear" w:color="auto" w:fill="auto"/>
            <w:vAlign w:val="center"/>
          </w:tcPr>
          <w:p w14:paraId="5A996ECC" w14:textId="25150FEE" w:rsidR="00932423" w:rsidRPr="0062511F" w:rsidRDefault="00932423" w:rsidP="003E408D">
            <w:pPr>
              <w:rPr>
                <w:sz w:val="18"/>
                <w:szCs w:val="18"/>
              </w:rPr>
            </w:pPr>
            <w:r w:rsidRPr="0062511F">
              <w:rPr>
                <w:sz w:val="18"/>
                <w:szCs w:val="18"/>
              </w:rPr>
              <w:t>I</w:t>
            </w:r>
            <w:r w:rsidRPr="0062511F">
              <w:rPr>
                <w:rFonts w:ascii="Calibri" w:eastAsia="Calibri" w:hAnsi="Calibri" w:cs="Calibri"/>
                <w:sz w:val="18"/>
                <w:szCs w:val="18"/>
              </w:rPr>
              <w:t>Č</w:t>
            </w:r>
            <w:r w:rsidRPr="0062511F">
              <w:rPr>
                <w:sz w:val="18"/>
                <w:szCs w:val="18"/>
              </w:rPr>
              <w:t>O</w:t>
            </w:r>
          </w:p>
        </w:tc>
        <w:tc>
          <w:tcPr>
            <w:tcW w:w="3240" w:type="dxa"/>
            <w:shd w:val="clear" w:color="auto" w:fill="auto"/>
            <w:vAlign w:val="center"/>
          </w:tcPr>
          <w:p w14:paraId="22A700EB" w14:textId="0CD860B4" w:rsidR="00932423" w:rsidRPr="005C42F2" w:rsidRDefault="00A821FD" w:rsidP="00175124">
            <w:pPr>
              <w:pStyle w:val="NormalWeb"/>
              <w:spacing w:before="0" w:beforeAutospacing="0" w:after="0" w:afterAutospacing="0"/>
              <w:rPr>
                <w:rFonts w:asciiTheme="minorHAnsi" w:eastAsiaTheme="minorHAnsi" w:hAnsiTheme="minorHAnsi" w:cstheme="minorBidi"/>
                <w:sz w:val="18"/>
                <w:szCs w:val="18"/>
                <w:lang w:val="cs-CZ" w:eastAsia="en-US"/>
              </w:rPr>
            </w:pPr>
            <w:r w:rsidRPr="005C42F2">
              <w:rPr>
                <w:rFonts w:asciiTheme="minorHAnsi" w:eastAsiaTheme="minorHAnsi" w:hAnsiTheme="minorHAnsi" w:cstheme="minorBidi"/>
                <w:sz w:val="18"/>
                <w:szCs w:val="18"/>
                <w:lang w:val="cs-CZ" w:eastAsia="en-US"/>
              </w:rPr>
              <w:t>&lt;&lt;</w:t>
            </w:r>
            <w:proofErr w:type="spellStart"/>
            <w:r w:rsidRPr="005C42F2">
              <w:rPr>
                <w:rFonts w:asciiTheme="minorHAnsi" w:eastAsiaTheme="minorHAnsi" w:hAnsiTheme="minorHAnsi" w:cstheme="minorBidi"/>
                <w:sz w:val="18"/>
                <w:szCs w:val="18"/>
                <w:lang w:val="cs-CZ" w:eastAsia="en-US"/>
              </w:rPr>
              <w:t>parentAccount_Company_Number</w:t>
            </w:r>
            <w:proofErr w:type="spellEnd"/>
            <w:r w:rsidRPr="005C42F2">
              <w:rPr>
                <w:rFonts w:asciiTheme="minorHAnsi" w:eastAsiaTheme="minorHAnsi" w:hAnsiTheme="minorHAnsi" w:cstheme="minorBidi"/>
                <w:sz w:val="18"/>
                <w:szCs w:val="18"/>
                <w:lang w:val="cs-CZ" w:eastAsia="en-US"/>
              </w:rPr>
              <w:t>&gt;&gt;</w:t>
            </w:r>
          </w:p>
        </w:tc>
        <w:tc>
          <w:tcPr>
            <w:tcW w:w="1710" w:type="dxa"/>
            <w:shd w:val="clear" w:color="auto" w:fill="auto"/>
            <w:vAlign w:val="center"/>
          </w:tcPr>
          <w:p w14:paraId="3C19EFE0" w14:textId="4E1B103E" w:rsidR="00932423" w:rsidRPr="0062511F" w:rsidRDefault="00932423" w:rsidP="00932423">
            <w:pPr>
              <w:jc w:val="center"/>
              <w:rPr>
                <w:sz w:val="18"/>
                <w:szCs w:val="18"/>
              </w:rPr>
            </w:pPr>
            <w:r w:rsidRPr="0062511F">
              <w:rPr>
                <w:sz w:val="18"/>
                <w:szCs w:val="18"/>
              </w:rPr>
              <w:t>DI</w:t>
            </w:r>
            <w:r w:rsidRPr="0062511F">
              <w:rPr>
                <w:rFonts w:ascii="Calibri" w:eastAsia="Calibri" w:hAnsi="Calibri" w:cs="Calibri"/>
                <w:sz w:val="18"/>
                <w:szCs w:val="18"/>
              </w:rPr>
              <w:t>Č</w:t>
            </w:r>
          </w:p>
        </w:tc>
        <w:tc>
          <w:tcPr>
            <w:tcW w:w="3639" w:type="dxa"/>
            <w:shd w:val="clear" w:color="auto" w:fill="auto"/>
            <w:vAlign w:val="center"/>
          </w:tcPr>
          <w:p w14:paraId="7BDAF39C" w14:textId="56920506" w:rsidR="00932423" w:rsidRPr="0062511F" w:rsidRDefault="00A821FD" w:rsidP="00175124">
            <w:pPr>
              <w:pStyle w:val="NormalWeb"/>
              <w:spacing w:before="0" w:beforeAutospacing="0" w:after="0" w:afterAutospacing="0"/>
              <w:rPr>
                <w:sz w:val="18"/>
                <w:szCs w:val="18"/>
              </w:rPr>
            </w:pPr>
            <w:r w:rsidRPr="005C42F2">
              <w:rPr>
                <w:rFonts w:asciiTheme="minorHAnsi" w:eastAsiaTheme="minorHAnsi" w:hAnsiTheme="minorHAnsi" w:cstheme="minorBidi"/>
                <w:sz w:val="18"/>
                <w:szCs w:val="18"/>
                <w:lang w:val="cs-CZ" w:eastAsia="en-US"/>
              </w:rPr>
              <w:t>&lt;&lt;</w:t>
            </w:r>
            <w:proofErr w:type="spellStart"/>
            <w:r w:rsidRPr="005C42F2">
              <w:rPr>
                <w:rFonts w:asciiTheme="minorHAnsi" w:eastAsiaTheme="minorHAnsi" w:hAnsiTheme="minorHAnsi" w:cstheme="minorBidi"/>
                <w:sz w:val="18"/>
                <w:szCs w:val="18"/>
                <w:lang w:val="cs-CZ" w:eastAsia="en-US"/>
              </w:rPr>
              <w:t>parentAccount_Tax_Number</w:t>
            </w:r>
            <w:proofErr w:type="spellEnd"/>
            <w:r w:rsidRPr="005C42F2">
              <w:rPr>
                <w:rFonts w:asciiTheme="minorHAnsi" w:eastAsiaTheme="minorHAnsi" w:hAnsiTheme="minorHAnsi" w:cstheme="minorBidi"/>
                <w:sz w:val="18"/>
                <w:szCs w:val="18"/>
                <w:lang w:val="cs-CZ" w:eastAsia="en-US"/>
              </w:rPr>
              <w:t>&gt;&gt;</w:t>
            </w:r>
          </w:p>
        </w:tc>
      </w:tr>
      <w:tr w:rsidR="00AE093F" w:rsidRPr="0062511F" w14:paraId="1E05A028" w14:textId="77777777" w:rsidTr="002942F2">
        <w:trPr>
          <w:gridAfter w:val="1"/>
          <w:wAfter w:w="26" w:type="dxa"/>
          <w:cantSplit/>
          <w:trHeight w:val="409"/>
        </w:trPr>
        <w:tc>
          <w:tcPr>
            <w:tcW w:w="1728" w:type="dxa"/>
            <w:shd w:val="clear" w:color="auto" w:fill="auto"/>
            <w:vAlign w:val="center"/>
          </w:tcPr>
          <w:p w14:paraId="0F2E8B8A" w14:textId="77777777" w:rsidR="00AE093F" w:rsidRPr="0062511F" w:rsidRDefault="00AE093F" w:rsidP="003E408D">
            <w:pPr>
              <w:rPr>
                <w:sz w:val="18"/>
                <w:szCs w:val="18"/>
              </w:rPr>
            </w:pPr>
            <w:r w:rsidRPr="0062511F">
              <w:rPr>
                <w:sz w:val="18"/>
                <w:szCs w:val="18"/>
              </w:rPr>
              <w:t>Zastoupená</w:t>
            </w:r>
          </w:p>
        </w:tc>
        <w:tc>
          <w:tcPr>
            <w:tcW w:w="8589" w:type="dxa"/>
            <w:gridSpan w:val="3"/>
            <w:shd w:val="clear" w:color="auto" w:fill="auto"/>
            <w:vAlign w:val="center"/>
          </w:tcPr>
          <w:p w14:paraId="67F430EB" w14:textId="67825450" w:rsidR="00AE093F" w:rsidRPr="005C42F2" w:rsidRDefault="00A821FD" w:rsidP="00175124">
            <w:pPr>
              <w:pStyle w:val="NormalWeb"/>
              <w:spacing w:before="0" w:beforeAutospacing="0" w:after="0" w:afterAutospacing="0"/>
              <w:rPr>
                <w:rFonts w:asciiTheme="minorHAnsi" w:eastAsiaTheme="minorHAnsi" w:hAnsiTheme="minorHAnsi" w:cstheme="minorBidi"/>
                <w:sz w:val="18"/>
                <w:szCs w:val="18"/>
                <w:lang w:val="cs-CZ" w:eastAsia="en-US"/>
              </w:rPr>
            </w:pPr>
            <w:r w:rsidRPr="005C42F2">
              <w:rPr>
                <w:rFonts w:asciiTheme="minorHAnsi" w:eastAsiaTheme="minorHAnsi" w:hAnsiTheme="minorHAnsi" w:cstheme="minorBidi"/>
                <w:sz w:val="18"/>
                <w:szCs w:val="18"/>
                <w:lang w:val="cs-CZ" w:eastAsia="en-US"/>
              </w:rPr>
              <w:t>&lt;&lt;</w:t>
            </w:r>
            <w:proofErr w:type="spellStart"/>
            <w:r w:rsidRPr="005C42F2">
              <w:rPr>
                <w:rFonts w:asciiTheme="minorHAnsi" w:eastAsiaTheme="minorHAnsi" w:hAnsiTheme="minorHAnsi" w:cstheme="minorBidi"/>
                <w:sz w:val="18"/>
                <w:szCs w:val="18"/>
                <w:lang w:val="cs-CZ" w:eastAsia="en-US"/>
              </w:rPr>
              <w:t>ownerContactValues_Name</w:t>
            </w:r>
            <w:proofErr w:type="spellEnd"/>
            <w:r w:rsidRPr="005C42F2">
              <w:rPr>
                <w:rFonts w:asciiTheme="minorHAnsi" w:eastAsiaTheme="minorHAnsi" w:hAnsiTheme="minorHAnsi" w:cstheme="minorBidi"/>
                <w:sz w:val="18"/>
                <w:szCs w:val="18"/>
                <w:lang w:val="cs-CZ" w:eastAsia="en-US"/>
              </w:rPr>
              <w:t>&gt;&gt;</w:t>
            </w:r>
          </w:p>
        </w:tc>
      </w:tr>
      <w:tr w:rsidR="008A05C0" w:rsidRPr="0062511F" w14:paraId="5D0AF92D" w14:textId="77777777" w:rsidTr="002942F2">
        <w:trPr>
          <w:gridAfter w:val="1"/>
          <w:wAfter w:w="26" w:type="dxa"/>
          <w:cantSplit/>
          <w:trHeight w:val="409"/>
        </w:trPr>
        <w:tc>
          <w:tcPr>
            <w:tcW w:w="1728" w:type="dxa"/>
            <w:shd w:val="clear" w:color="auto" w:fill="auto"/>
            <w:vAlign w:val="center"/>
          </w:tcPr>
          <w:p w14:paraId="58DDF0E0" w14:textId="77777777" w:rsidR="008A05C0" w:rsidRPr="0062511F" w:rsidRDefault="008A05C0" w:rsidP="003E408D">
            <w:pPr>
              <w:rPr>
                <w:sz w:val="18"/>
                <w:szCs w:val="18"/>
              </w:rPr>
            </w:pPr>
            <w:r w:rsidRPr="0062511F">
              <w:rPr>
                <w:sz w:val="18"/>
                <w:szCs w:val="18"/>
              </w:rPr>
              <w:t>Kontaktní email</w:t>
            </w:r>
          </w:p>
        </w:tc>
        <w:tc>
          <w:tcPr>
            <w:tcW w:w="3240" w:type="dxa"/>
            <w:shd w:val="clear" w:color="auto" w:fill="auto"/>
            <w:vAlign w:val="center"/>
          </w:tcPr>
          <w:p w14:paraId="1FFE2A32" w14:textId="339EC23E" w:rsidR="008A05C0" w:rsidRPr="005C42F2" w:rsidRDefault="00A821FD" w:rsidP="00175124">
            <w:pPr>
              <w:pStyle w:val="NormalWeb"/>
              <w:spacing w:before="0" w:beforeAutospacing="0" w:after="0" w:afterAutospacing="0"/>
              <w:rPr>
                <w:rFonts w:asciiTheme="minorHAnsi" w:eastAsiaTheme="minorHAnsi" w:hAnsiTheme="minorHAnsi" w:cstheme="minorBidi"/>
                <w:sz w:val="18"/>
                <w:szCs w:val="18"/>
                <w:lang w:val="cs-CZ" w:eastAsia="en-US"/>
              </w:rPr>
            </w:pPr>
            <w:r w:rsidRPr="005C42F2">
              <w:rPr>
                <w:rFonts w:asciiTheme="minorHAnsi" w:eastAsiaTheme="minorHAnsi" w:hAnsiTheme="minorHAnsi" w:cstheme="minorBidi"/>
                <w:sz w:val="18"/>
                <w:szCs w:val="18"/>
                <w:lang w:val="cs-CZ" w:eastAsia="en-US"/>
              </w:rPr>
              <w:t>&lt;&lt;</w:t>
            </w:r>
            <w:proofErr w:type="spellStart"/>
            <w:r w:rsidRPr="005C42F2">
              <w:rPr>
                <w:rFonts w:asciiTheme="minorHAnsi" w:eastAsiaTheme="minorHAnsi" w:hAnsiTheme="minorHAnsi" w:cstheme="minorBidi"/>
                <w:sz w:val="18"/>
                <w:szCs w:val="18"/>
                <w:lang w:val="cs-CZ" w:eastAsia="en-US"/>
              </w:rPr>
              <w:t>ownerContactValues_Email</w:t>
            </w:r>
            <w:proofErr w:type="spellEnd"/>
            <w:r w:rsidRPr="005C42F2">
              <w:rPr>
                <w:rFonts w:asciiTheme="minorHAnsi" w:eastAsiaTheme="minorHAnsi" w:hAnsiTheme="minorHAnsi" w:cstheme="minorBidi"/>
                <w:sz w:val="18"/>
                <w:szCs w:val="18"/>
                <w:lang w:val="cs-CZ" w:eastAsia="en-US"/>
              </w:rPr>
              <w:t>&gt;&gt;</w:t>
            </w:r>
          </w:p>
        </w:tc>
        <w:tc>
          <w:tcPr>
            <w:tcW w:w="1710" w:type="dxa"/>
            <w:shd w:val="clear" w:color="auto" w:fill="auto"/>
            <w:vAlign w:val="center"/>
          </w:tcPr>
          <w:p w14:paraId="7541BB9C" w14:textId="76F22E37" w:rsidR="008A05C0" w:rsidRPr="0062511F" w:rsidRDefault="008A05C0" w:rsidP="005B241A">
            <w:pPr>
              <w:rPr>
                <w:sz w:val="18"/>
                <w:szCs w:val="18"/>
              </w:rPr>
            </w:pPr>
            <w:r w:rsidRPr="0062511F">
              <w:rPr>
                <w:sz w:val="18"/>
                <w:szCs w:val="18"/>
              </w:rPr>
              <w:t>Kontaktní telefon</w:t>
            </w:r>
          </w:p>
        </w:tc>
        <w:tc>
          <w:tcPr>
            <w:tcW w:w="3639" w:type="dxa"/>
            <w:shd w:val="clear" w:color="auto" w:fill="auto"/>
            <w:vAlign w:val="center"/>
          </w:tcPr>
          <w:p w14:paraId="12DA5567" w14:textId="57EE2D13" w:rsidR="008A05C0" w:rsidRPr="005C42F2" w:rsidRDefault="00A821FD" w:rsidP="00175124">
            <w:pPr>
              <w:pStyle w:val="NormalWeb"/>
              <w:spacing w:before="0" w:beforeAutospacing="0" w:after="0" w:afterAutospacing="0"/>
              <w:rPr>
                <w:rFonts w:asciiTheme="minorHAnsi" w:eastAsiaTheme="minorHAnsi" w:hAnsiTheme="minorHAnsi" w:cstheme="minorBidi"/>
                <w:sz w:val="18"/>
                <w:szCs w:val="18"/>
                <w:lang w:val="cs-CZ" w:eastAsia="en-US"/>
              </w:rPr>
            </w:pPr>
            <w:r w:rsidRPr="005C42F2">
              <w:rPr>
                <w:rFonts w:asciiTheme="minorHAnsi" w:eastAsiaTheme="minorHAnsi" w:hAnsiTheme="minorHAnsi" w:cstheme="minorBidi"/>
                <w:sz w:val="18"/>
                <w:szCs w:val="18"/>
                <w:lang w:val="cs-CZ" w:eastAsia="en-US"/>
              </w:rPr>
              <w:t>&lt;&lt;</w:t>
            </w:r>
            <w:proofErr w:type="spellStart"/>
            <w:r w:rsidRPr="005C42F2">
              <w:rPr>
                <w:rFonts w:asciiTheme="minorHAnsi" w:eastAsiaTheme="minorHAnsi" w:hAnsiTheme="minorHAnsi" w:cstheme="minorBidi"/>
                <w:sz w:val="18"/>
                <w:szCs w:val="18"/>
                <w:lang w:val="cs-CZ" w:eastAsia="en-US"/>
              </w:rPr>
              <w:t>ownerContactValues_Mobilephone</w:t>
            </w:r>
            <w:proofErr w:type="spellEnd"/>
            <w:r w:rsidRPr="005C42F2">
              <w:rPr>
                <w:rFonts w:asciiTheme="minorHAnsi" w:eastAsiaTheme="minorHAnsi" w:hAnsiTheme="minorHAnsi" w:cstheme="minorBidi"/>
                <w:sz w:val="18"/>
                <w:szCs w:val="18"/>
                <w:lang w:val="cs-CZ" w:eastAsia="en-US"/>
              </w:rPr>
              <w:t>&gt;&gt;</w:t>
            </w:r>
          </w:p>
        </w:tc>
      </w:tr>
      <w:tr w:rsidR="00AE093F" w:rsidRPr="0062511F" w14:paraId="382B51E4" w14:textId="77777777" w:rsidTr="002942F2">
        <w:trPr>
          <w:gridAfter w:val="1"/>
          <w:wAfter w:w="26" w:type="dxa"/>
          <w:cantSplit/>
          <w:trHeight w:val="409"/>
        </w:trPr>
        <w:tc>
          <w:tcPr>
            <w:tcW w:w="1728" w:type="dxa"/>
            <w:shd w:val="clear" w:color="auto" w:fill="auto"/>
            <w:vAlign w:val="center"/>
          </w:tcPr>
          <w:p w14:paraId="09062C5C" w14:textId="4AB51DDC" w:rsidR="00AE093F" w:rsidRPr="0062511F" w:rsidRDefault="008A05C0" w:rsidP="003E408D">
            <w:pPr>
              <w:rPr>
                <w:sz w:val="18"/>
                <w:szCs w:val="18"/>
              </w:rPr>
            </w:pPr>
            <w:r w:rsidRPr="0062511F">
              <w:rPr>
                <w:sz w:val="18"/>
                <w:szCs w:val="18"/>
              </w:rPr>
              <w:t>Bankovní ú</w:t>
            </w:r>
            <w:r w:rsidRPr="0062511F">
              <w:rPr>
                <w:rFonts w:ascii="Calibri" w:eastAsia="Calibri" w:hAnsi="Calibri" w:cs="Calibri"/>
                <w:sz w:val="18"/>
                <w:szCs w:val="18"/>
              </w:rPr>
              <w:t>č</w:t>
            </w:r>
            <w:r w:rsidRPr="0062511F">
              <w:rPr>
                <w:sz w:val="18"/>
                <w:szCs w:val="18"/>
              </w:rPr>
              <w:t>et</w:t>
            </w:r>
          </w:p>
        </w:tc>
        <w:tc>
          <w:tcPr>
            <w:tcW w:w="8589" w:type="dxa"/>
            <w:gridSpan w:val="3"/>
            <w:shd w:val="clear" w:color="auto" w:fill="auto"/>
            <w:vAlign w:val="center"/>
          </w:tcPr>
          <w:p w14:paraId="5C8D6A13" w14:textId="08BF35D1" w:rsidR="00AE093F" w:rsidRPr="005C42F2" w:rsidRDefault="00190A07" w:rsidP="005C42F2">
            <w:pPr>
              <w:pStyle w:val="NormalWeb"/>
              <w:spacing w:before="0" w:beforeAutospacing="0" w:after="0" w:afterAutospacing="0"/>
              <w:rPr>
                <w:rFonts w:asciiTheme="minorHAnsi" w:eastAsiaTheme="minorHAnsi" w:hAnsiTheme="minorHAnsi" w:cstheme="minorBidi"/>
                <w:sz w:val="18"/>
                <w:szCs w:val="18"/>
                <w:lang w:val="cs-CZ" w:eastAsia="en-US"/>
              </w:rPr>
            </w:pPr>
            <w:r w:rsidRPr="005C42F2">
              <w:rPr>
                <w:rFonts w:asciiTheme="minorHAnsi" w:eastAsiaTheme="minorHAnsi" w:hAnsiTheme="minorHAnsi" w:cstheme="minorBidi"/>
                <w:sz w:val="18"/>
                <w:szCs w:val="18"/>
                <w:lang w:val="cs-CZ" w:eastAsia="en-US"/>
              </w:rPr>
              <w:t>&lt;&lt;</w:t>
            </w:r>
            <w:proofErr w:type="spellStart"/>
            <w:r w:rsidR="00E473D3" w:rsidRPr="005C42F2">
              <w:rPr>
                <w:rFonts w:asciiTheme="minorHAnsi" w:eastAsiaTheme="minorHAnsi" w:hAnsiTheme="minorHAnsi" w:cstheme="minorBidi"/>
                <w:sz w:val="18"/>
                <w:szCs w:val="18"/>
                <w:lang w:val="cs-CZ" w:eastAsia="en-US"/>
              </w:rPr>
              <w:t>parentAccount</w:t>
            </w:r>
            <w:r w:rsidRPr="005C42F2">
              <w:rPr>
                <w:rFonts w:asciiTheme="minorHAnsi" w:eastAsiaTheme="minorHAnsi" w:hAnsiTheme="minorHAnsi" w:cstheme="minorBidi"/>
                <w:sz w:val="18"/>
                <w:szCs w:val="18"/>
                <w:lang w:val="cs-CZ" w:eastAsia="en-US"/>
              </w:rPr>
              <w:t>_Bank_Account_Number</w:t>
            </w:r>
            <w:proofErr w:type="spellEnd"/>
            <w:r w:rsidRPr="005C42F2">
              <w:rPr>
                <w:rFonts w:asciiTheme="minorHAnsi" w:eastAsiaTheme="minorHAnsi" w:hAnsiTheme="minorHAnsi" w:cstheme="minorBidi"/>
                <w:sz w:val="18"/>
                <w:szCs w:val="18"/>
                <w:lang w:val="cs-CZ" w:eastAsia="en-US"/>
              </w:rPr>
              <w:t>&gt;&gt;</w:t>
            </w:r>
          </w:p>
        </w:tc>
      </w:tr>
    </w:tbl>
    <w:p w14:paraId="2B0CE46C" w14:textId="77777777" w:rsidR="001D0C0B" w:rsidRDefault="001D0C0B" w:rsidP="001D0C0B">
      <w:pPr>
        <w:pStyle w:val="ListParagraph"/>
        <w:ind w:left="1080"/>
        <w:rPr>
          <w:b/>
          <w:sz w:val="18"/>
          <w:szCs w:val="18"/>
        </w:rPr>
      </w:pPr>
    </w:p>
    <w:p w14:paraId="0F2EAF2A" w14:textId="4553F2DE" w:rsidR="00120E97" w:rsidRPr="00BD5A15" w:rsidRDefault="00120E97" w:rsidP="003E408D">
      <w:pPr>
        <w:pStyle w:val="NadpisSmlouva"/>
      </w:pPr>
      <w:r w:rsidRPr="00BD5A15">
        <w:t>P</w:t>
      </w:r>
      <w:r w:rsidRPr="00BD5A15">
        <w:rPr>
          <w:rFonts w:ascii="Calibri" w:eastAsia="Calibri" w:hAnsi="Calibri" w:cs="Calibri"/>
        </w:rPr>
        <w:t>ř</w:t>
      </w:r>
      <w:r w:rsidRPr="00BD5A15">
        <w:t>edm</w:t>
      </w:r>
      <w:r w:rsidRPr="00BD5A15">
        <w:rPr>
          <w:rFonts w:ascii="Calibri" w:eastAsia="Calibri" w:hAnsi="Calibri" w:cs="Calibri"/>
        </w:rPr>
        <w:t>ě</w:t>
      </w:r>
      <w:r w:rsidRPr="00BD5A15">
        <w:t>t smlouvy</w:t>
      </w:r>
    </w:p>
    <w:p w14:paraId="0D02952F" w14:textId="61AD6C8E" w:rsidR="00120E97" w:rsidRPr="0062511F" w:rsidRDefault="00120E97" w:rsidP="009D1C29">
      <w:pPr>
        <w:pStyle w:val="ListParagraph"/>
        <w:numPr>
          <w:ilvl w:val="0"/>
          <w:numId w:val="1"/>
        </w:numPr>
        <w:spacing w:after="0" w:line="240" w:lineRule="auto"/>
        <w:rPr>
          <w:sz w:val="18"/>
          <w:szCs w:val="18"/>
        </w:rPr>
      </w:pPr>
      <w:r w:rsidRPr="0062511F">
        <w:rPr>
          <w:sz w:val="18"/>
          <w:szCs w:val="18"/>
        </w:rPr>
        <w:t>Provozovatel se zavazuje za podmínek upravených touto Smlouvou</w:t>
      </w:r>
      <w:r w:rsidR="005A6DF9">
        <w:rPr>
          <w:sz w:val="18"/>
          <w:szCs w:val="18"/>
        </w:rPr>
        <w:t xml:space="preserve"> a Všeobecnými obchodními podmínkami Provozovatele</w:t>
      </w:r>
      <w:r w:rsidRPr="0062511F">
        <w:rPr>
          <w:sz w:val="18"/>
          <w:szCs w:val="18"/>
        </w:rPr>
        <w:t xml:space="preserve"> propagovat Podnik na svých Webech, bu</w:t>
      </w:r>
      <w:r w:rsidRPr="0062511F">
        <w:rPr>
          <w:rFonts w:ascii="Calibri" w:eastAsia="Calibri" w:hAnsi="Calibri" w:cs="Calibri"/>
          <w:sz w:val="18"/>
          <w:szCs w:val="18"/>
        </w:rPr>
        <w:t>ď</w:t>
      </w:r>
      <w:r w:rsidRPr="0062511F">
        <w:rPr>
          <w:sz w:val="18"/>
          <w:szCs w:val="18"/>
        </w:rPr>
        <w:t xml:space="preserve"> na internetových stránkách </w:t>
      </w:r>
      <w:r w:rsidRPr="00F23ECD">
        <w:rPr>
          <w:sz w:val="18"/>
          <w:szCs w:val="18"/>
        </w:rPr>
        <w:t>www.damejidlo.cz</w:t>
      </w:r>
      <w:r w:rsidRPr="0062511F">
        <w:rPr>
          <w:sz w:val="18"/>
          <w:szCs w:val="18"/>
        </w:rPr>
        <w:t xml:space="preserve"> a dalších </w:t>
      </w:r>
      <w:r w:rsidR="005B6123" w:rsidRPr="0062511F">
        <w:rPr>
          <w:sz w:val="18"/>
          <w:szCs w:val="18"/>
        </w:rPr>
        <w:t xml:space="preserve">stránkách </w:t>
      </w:r>
      <w:r w:rsidR="005B6123" w:rsidRPr="0062511F">
        <w:rPr>
          <w:rFonts w:ascii="Calibri" w:eastAsia="Calibri" w:hAnsi="Calibri" w:cs="Calibri"/>
          <w:sz w:val="18"/>
          <w:szCs w:val="18"/>
        </w:rPr>
        <w:t>č</w:t>
      </w:r>
      <w:r w:rsidR="005B6123" w:rsidRPr="0062511F">
        <w:rPr>
          <w:sz w:val="18"/>
          <w:szCs w:val="18"/>
        </w:rPr>
        <w:t>i aplikacích, které provozuje (Webem lze rozum</w:t>
      </w:r>
      <w:r w:rsidR="005B6123" w:rsidRPr="0062511F">
        <w:rPr>
          <w:rFonts w:ascii="Calibri" w:eastAsia="Calibri" w:hAnsi="Calibri" w:cs="Calibri"/>
          <w:sz w:val="18"/>
          <w:szCs w:val="18"/>
        </w:rPr>
        <w:t>ě</w:t>
      </w:r>
      <w:r w:rsidR="005B6123" w:rsidRPr="0062511F">
        <w:rPr>
          <w:sz w:val="18"/>
          <w:szCs w:val="18"/>
        </w:rPr>
        <w:t xml:space="preserve">t i verze stránek pro mobilní telefony a mobilní aplikaci) a vyvíjí </w:t>
      </w:r>
      <w:r w:rsidR="005B6123" w:rsidRPr="0062511F">
        <w:rPr>
          <w:rFonts w:ascii="Calibri" w:eastAsia="Calibri" w:hAnsi="Calibri" w:cs="Calibri"/>
          <w:sz w:val="18"/>
          <w:szCs w:val="18"/>
        </w:rPr>
        <w:t>č</w:t>
      </w:r>
      <w:r w:rsidR="005B6123" w:rsidRPr="0062511F">
        <w:rPr>
          <w:sz w:val="18"/>
          <w:szCs w:val="18"/>
        </w:rPr>
        <w:t>innost, která povede ke zprost</w:t>
      </w:r>
      <w:r w:rsidR="005B6123" w:rsidRPr="0062511F">
        <w:rPr>
          <w:rFonts w:ascii="Calibri" w:eastAsia="Calibri" w:hAnsi="Calibri" w:cs="Calibri"/>
          <w:sz w:val="18"/>
          <w:szCs w:val="18"/>
        </w:rPr>
        <w:t>ř</w:t>
      </w:r>
      <w:r w:rsidR="005B6123" w:rsidRPr="0062511F">
        <w:rPr>
          <w:sz w:val="18"/>
          <w:szCs w:val="18"/>
        </w:rPr>
        <w:t>edkování objednávek ve prosp</w:t>
      </w:r>
      <w:r w:rsidR="005B6123" w:rsidRPr="0062511F">
        <w:rPr>
          <w:rFonts w:ascii="Calibri" w:eastAsia="Calibri" w:hAnsi="Calibri" w:cs="Calibri"/>
          <w:sz w:val="18"/>
          <w:szCs w:val="18"/>
        </w:rPr>
        <w:t>ě</w:t>
      </w:r>
      <w:r w:rsidR="005B6123" w:rsidRPr="0062511F">
        <w:rPr>
          <w:sz w:val="18"/>
          <w:szCs w:val="18"/>
        </w:rPr>
        <w:t>ch Podniku.</w:t>
      </w:r>
    </w:p>
    <w:p w14:paraId="3721E505" w14:textId="77777777" w:rsidR="005B6123" w:rsidRPr="0062511F" w:rsidRDefault="005B6123" w:rsidP="009D1C29">
      <w:pPr>
        <w:pStyle w:val="ListParagraph"/>
        <w:numPr>
          <w:ilvl w:val="0"/>
          <w:numId w:val="1"/>
        </w:numPr>
        <w:spacing w:line="240" w:lineRule="auto"/>
        <w:rPr>
          <w:sz w:val="18"/>
          <w:szCs w:val="18"/>
        </w:rPr>
      </w:pPr>
      <w:r w:rsidRPr="0062511F">
        <w:rPr>
          <w:sz w:val="18"/>
          <w:szCs w:val="18"/>
        </w:rPr>
        <w:t>Podnik se zavazuje zaplatit Provozovateli sjednanou provizi z ka</w:t>
      </w:r>
      <w:r w:rsidRPr="0062511F">
        <w:rPr>
          <w:rFonts w:ascii="Calibri" w:eastAsia="Calibri" w:hAnsi="Calibri" w:cs="Calibri"/>
          <w:sz w:val="18"/>
          <w:szCs w:val="18"/>
        </w:rPr>
        <w:t>ž</w:t>
      </w:r>
      <w:r w:rsidRPr="0062511F">
        <w:rPr>
          <w:sz w:val="18"/>
          <w:szCs w:val="18"/>
        </w:rPr>
        <w:t>dé zprost</w:t>
      </w:r>
      <w:r w:rsidRPr="0062511F">
        <w:rPr>
          <w:rFonts w:ascii="Calibri" w:eastAsia="Calibri" w:hAnsi="Calibri" w:cs="Calibri"/>
          <w:sz w:val="18"/>
          <w:szCs w:val="18"/>
        </w:rPr>
        <w:t>ř</w:t>
      </w:r>
      <w:r w:rsidRPr="0062511F">
        <w:rPr>
          <w:sz w:val="18"/>
          <w:szCs w:val="18"/>
        </w:rPr>
        <w:t>edkované a realizované objednávky</w:t>
      </w:r>
    </w:p>
    <w:p w14:paraId="2A5BCC75" w14:textId="77777777" w:rsidR="005B6123" w:rsidRDefault="005B6123" w:rsidP="009D1C29">
      <w:pPr>
        <w:pStyle w:val="ListParagraph"/>
        <w:numPr>
          <w:ilvl w:val="0"/>
          <w:numId w:val="1"/>
        </w:numPr>
        <w:spacing w:line="240" w:lineRule="auto"/>
        <w:rPr>
          <w:sz w:val="18"/>
          <w:szCs w:val="18"/>
        </w:rPr>
      </w:pPr>
      <w:r w:rsidRPr="0062511F">
        <w:rPr>
          <w:sz w:val="18"/>
          <w:szCs w:val="18"/>
        </w:rPr>
        <w:t>Podnik a Provozovatel specifikují p</w:t>
      </w:r>
      <w:r w:rsidRPr="0062511F">
        <w:rPr>
          <w:rFonts w:ascii="Calibri" w:eastAsia="Calibri" w:hAnsi="Calibri" w:cs="Calibri"/>
          <w:sz w:val="18"/>
          <w:szCs w:val="18"/>
        </w:rPr>
        <w:t>ř</w:t>
      </w:r>
      <w:r w:rsidRPr="0062511F">
        <w:rPr>
          <w:sz w:val="18"/>
          <w:szCs w:val="18"/>
        </w:rPr>
        <w:t>edm</w:t>
      </w:r>
      <w:r w:rsidRPr="0062511F">
        <w:rPr>
          <w:rFonts w:ascii="Calibri" w:eastAsia="Calibri" w:hAnsi="Calibri" w:cs="Calibri"/>
          <w:sz w:val="18"/>
          <w:szCs w:val="18"/>
        </w:rPr>
        <w:t>ě</w:t>
      </w:r>
      <w:r w:rsidRPr="0062511F">
        <w:rPr>
          <w:sz w:val="18"/>
          <w:szCs w:val="18"/>
        </w:rPr>
        <w:t>t Smlouvy blí</w:t>
      </w:r>
      <w:r w:rsidRPr="0062511F">
        <w:rPr>
          <w:rFonts w:ascii="Calibri" w:eastAsia="Calibri" w:hAnsi="Calibri" w:cs="Calibri"/>
          <w:sz w:val="18"/>
          <w:szCs w:val="18"/>
        </w:rPr>
        <w:t>ž</w:t>
      </w:r>
      <w:r w:rsidRPr="0062511F">
        <w:rPr>
          <w:sz w:val="18"/>
          <w:szCs w:val="18"/>
        </w:rPr>
        <w:t>e takto:</w:t>
      </w:r>
    </w:p>
    <w:p w14:paraId="028EF5B9" w14:textId="292AB58F" w:rsidR="0089195E" w:rsidRDefault="0089195E" w:rsidP="00553B09">
      <w:pPr>
        <w:rPr>
          <w:sz w:val="18"/>
          <w:szCs w:val="18"/>
        </w:rPr>
      </w:pPr>
    </w:p>
    <w:p w14:paraId="6C3E4206" w14:textId="10517D7E" w:rsidR="00B755E0" w:rsidRPr="00123531" w:rsidRDefault="00ED1FD7" w:rsidP="00B755E0">
      <w:pPr>
        <w:spacing w:after="0" w:line="240" w:lineRule="auto"/>
        <w:rPr>
          <w:b/>
          <w:bCs/>
          <w:sz w:val="20"/>
          <w:szCs w:val="20"/>
        </w:rPr>
      </w:pPr>
      <w:r w:rsidRPr="00123531">
        <w:rPr>
          <w:b/>
          <w:bCs/>
          <w:sz w:val="20"/>
          <w:szCs w:val="20"/>
        </w:rPr>
        <w:t>Provize je počítána z celkové ceny objednávky vč. DPH, obalů a dopravy. (pokud je doprava realizována podnikem)</w:t>
      </w:r>
    </w:p>
    <w:p w14:paraId="214810D5" w14:textId="77777777" w:rsidR="00ED1FD7" w:rsidRPr="00B755E0" w:rsidRDefault="00ED1FD7" w:rsidP="00B755E0">
      <w:pPr>
        <w:spacing w:after="0" w:line="240" w:lineRule="auto"/>
        <w:rPr>
          <w:b/>
          <w:bCs/>
          <w:sz w:val="18"/>
          <w:szCs w:val="18"/>
        </w:rPr>
      </w:pPr>
    </w:p>
    <w:tbl>
      <w:tblPr>
        <w:tblStyle w:val="TableGrid"/>
        <w:tblW w:w="10343" w:type="dxa"/>
        <w:tblLayout w:type="fixed"/>
        <w:tblLook w:val="04A0" w:firstRow="1" w:lastRow="0" w:firstColumn="1" w:lastColumn="0" w:noHBand="0" w:noVBand="1"/>
      </w:tblPr>
      <w:tblGrid>
        <w:gridCol w:w="3085"/>
        <w:gridCol w:w="2515"/>
        <w:gridCol w:w="2440"/>
        <w:gridCol w:w="2303"/>
      </w:tblGrid>
      <w:tr w:rsidR="007258E0" w14:paraId="19E6F233" w14:textId="77777777" w:rsidTr="00393514">
        <w:trPr>
          <w:cantSplit/>
          <w:trHeight w:val="429"/>
          <w:tblHeader/>
        </w:trPr>
        <w:tc>
          <w:tcPr>
            <w:tcW w:w="3085" w:type="dxa"/>
            <w:vAlign w:val="center"/>
          </w:tcPr>
          <w:p w14:paraId="0E840616" w14:textId="0B04DFB0" w:rsidR="007258E0" w:rsidRPr="00FE349E" w:rsidRDefault="004B41EC" w:rsidP="00B755E0">
            <w:pPr>
              <w:jc w:val="center"/>
              <w:rPr>
                <w:b/>
                <w:bCs/>
                <w:sz w:val="21"/>
                <w:szCs w:val="21"/>
              </w:rPr>
            </w:pPr>
            <w:r w:rsidRPr="00FE349E">
              <w:rPr>
                <w:b/>
                <w:bCs/>
                <w:sz w:val="21"/>
                <w:szCs w:val="21"/>
              </w:rPr>
              <w:t>Služba</w:t>
            </w:r>
          </w:p>
        </w:tc>
        <w:tc>
          <w:tcPr>
            <w:tcW w:w="2515" w:type="dxa"/>
            <w:vAlign w:val="center"/>
          </w:tcPr>
          <w:p w14:paraId="79EA20CD" w14:textId="52756FED" w:rsidR="007258E0" w:rsidRPr="00FE349E" w:rsidRDefault="004B41EC" w:rsidP="00B755E0">
            <w:pPr>
              <w:jc w:val="center"/>
              <w:rPr>
                <w:b/>
                <w:bCs/>
                <w:sz w:val="21"/>
                <w:szCs w:val="21"/>
              </w:rPr>
            </w:pPr>
            <w:r w:rsidRPr="00FE349E">
              <w:rPr>
                <w:b/>
                <w:bCs/>
                <w:sz w:val="21"/>
                <w:szCs w:val="21"/>
              </w:rPr>
              <w:t>Provize v %</w:t>
            </w:r>
          </w:p>
        </w:tc>
        <w:tc>
          <w:tcPr>
            <w:tcW w:w="2440" w:type="dxa"/>
            <w:vAlign w:val="center"/>
          </w:tcPr>
          <w:p w14:paraId="6A4FF0A5" w14:textId="3F4CEDA2" w:rsidR="007258E0" w:rsidRPr="00FE349E" w:rsidRDefault="004B41EC" w:rsidP="00B755E0">
            <w:pPr>
              <w:jc w:val="center"/>
              <w:rPr>
                <w:b/>
                <w:bCs/>
                <w:sz w:val="21"/>
                <w:szCs w:val="21"/>
              </w:rPr>
            </w:pPr>
            <w:r w:rsidRPr="00FE349E">
              <w:rPr>
                <w:b/>
                <w:bCs/>
                <w:sz w:val="21"/>
                <w:szCs w:val="21"/>
              </w:rPr>
              <w:t>Datum zahájení</w:t>
            </w:r>
          </w:p>
        </w:tc>
        <w:tc>
          <w:tcPr>
            <w:tcW w:w="2303" w:type="dxa"/>
            <w:vAlign w:val="center"/>
          </w:tcPr>
          <w:p w14:paraId="17CFCC8D" w14:textId="00183723" w:rsidR="007258E0" w:rsidRPr="00FE349E" w:rsidRDefault="004B41EC" w:rsidP="00B755E0">
            <w:pPr>
              <w:jc w:val="center"/>
              <w:rPr>
                <w:b/>
                <w:bCs/>
                <w:sz w:val="21"/>
                <w:szCs w:val="21"/>
              </w:rPr>
            </w:pPr>
            <w:r w:rsidRPr="00FE349E">
              <w:rPr>
                <w:b/>
                <w:bCs/>
                <w:sz w:val="21"/>
                <w:szCs w:val="21"/>
              </w:rPr>
              <w:t>Datum ukončení</w:t>
            </w:r>
          </w:p>
        </w:tc>
      </w:tr>
      <w:tr w:rsidR="007258E0" w:rsidRPr="005C42F2" w14:paraId="258FFCF8" w14:textId="77777777" w:rsidTr="00393514">
        <w:trPr>
          <w:cantSplit/>
          <w:trHeight w:val="429"/>
          <w:tblHeader/>
        </w:trPr>
        <w:tc>
          <w:tcPr>
            <w:tcW w:w="3085" w:type="dxa"/>
            <w:vAlign w:val="center"/>
          </w:tcPr>
          <w:p w14:paraId="4BE6521D" w14:textId="752A516C" w:rsidR="007258E0" w:rsidRPr="005C42F2" w:rsidRDefault="00A821FD" w:rsidP="00A821FD">
            <w:pPr>
              <w:jc w:val="center"/>
              <w:rPr>
                <w:sz w:val="18"/>
                <w:szCs w:val="18"/>
              </w:rPr>
            </w:pPr>
            <w:r w:rsidRPr="005C42F2">
              <w:rPr>
                <w:sz w:val="18"/>
                <w:szCs w:val="18"/>
              </w:rPr>
              <w:t>&lt;&lt;</w:t>
            </w:r>
            <w:proofErr w:type="spellStart"/>
            <w:r w:rsidR="00180C13" w:rsidRPr="00180C13">
              <w:rPr>
                <w:sz w:val="18"/>
                <w:szCs w:val="18"/>
              </w:rPr>
              <w:t>commisionsSoql</w:t>
            </w:r>
            <w:r w:rsidRPr="005C42F2">
              <w:rPr>
                <w:sz w:val="18"/>
                <w:szCs w:val="18"/>
              </w:rPr>
              <w:t>_Start</w:t>
            </w:r>
            <w:proofErr w:type="spellEnd"/>
            <w:r w:rsidRPr="005C42F2">
              <w:rPr>
                <w:sz w:val="18"/>
                <w:szCs w:val="18"/>
              </w:rPr>
              <w:t>&gt;&gt;</w:t>
            </w:r>
            <w:r w:rsidR="00620BB8">
              <w:rPr>
                <w:sz w:val="18"/>
                <w:szCs w:val="18"/>
              </w:rPr>
              <w:t xml:space="preserve"> </w:t>
            </w:r>
            <w:r w:rsidR="00180C13" w:rsidRPr="00180C13">
              <w:rPr>
                <w:sz w:val="18"/>
                <w:szCs w:val="18"/>
              </w:rPr>
              <w:t>&lt;&lt;</w:t>
            </w:r>
            <w:proofErr w:type="spellStart"/>
            <w:r w:rsidR="00180C13" w:rsidRPr="00180C13">
              <w:rPr>
                <w:sz w:val="18"/>
                <w:szCs w:val="18"/>
              </w:rPr>
              <w:t>commisionsSoql.Id_List_Service_Price_Displayed_Name</w:t>
            </w:r>
            <w:proofErr w:type="spellEnd"/>
            <w:r w:rsidR="00180C13" w:rsidRPr="00180C13">
              <w:rPr>
                <w:sz w:val="18"/>
                <w:szCs w:val="18"/>
              </w:rPr>
              <w:t>&gt;&gt;</w:t>
            </w:r>
          </w:p>
        </w:tc>
        <w:tc>
          <w:tcPr>
            <w:tcW w:w="2515" w:type="dxa"/>
            <w:vAlign w:val="center"/>
          </w:tcPr>
          <w:p w14:paraId="5DE8F63B" w14:textId="1565A521" w:rsidR="007258E0" w:rsidRPr="005C42F2" w:rsidRDefault="00180C13" w:rsidP="00FC3FCE">
            <w:pPr>
              <w:pStyle w:val="NormalWeb"/>
              <w:spacing w:before="0" w:beforeAutospacing="0" w:after="0" w:afterAutospacing="0"/>
              <w:jc w:val="center"/>
              <w:rPr>
                <w:rFonts w:asciiTheme="minorHAnsi" w:eastAsiaTheme="minorHAnsi" w:hAnsiTheme="minorHAnsi" w:cstheme="minorBidi"/>
                <w:sz w:val="18"/>
                <w:szCs w:val="18"/>
                <w:lang w:val="cs-CZ" w:eastAsia="en-US"/>
              </w:rPr>
            </w:pPr>
            <w:r w:rsidRPr="00180C13">
              <w:rPr>
                <w:rFonts w:asciiTheme="minorHAnsi" w:eastAsiaTheme="minorHAnsi" w:hAnsiTheme="minorHAnsi" w:cstheme="minorBidi"/>
                <w:sz w:val="18"/>
                <w:szCs w:val="18"/>
                <w:lang w:val="cs-CZ" w:eastAsia="en-US"/>
              </w:rPr>
              <w:t>&lt;&lt;</w:t>
            </w:r>
            <w:proofErr w:type="spellStart"/>
            <w:r w:rsidRPr="00180C13">
              <w:rPr>
                <w:rFonts w:asciiTheme="minorHAnsi" w:eastAsiaTheme="minorHAnsi" w:hAnsiTheme="minorHAnsi" w:cstheme="minorBidi"/>
                <w:sz w:val="18"/>
                <w:szCs w:val="18"/>
                <w:lang w:val="cs-CZ" w:eastAsia="en-US"/>
              </w:rPr>
              <w:t>commisionsSoql_Commission_In_Percentage</w:t>
            </w:r>
            <w:proofErr w:type="spellEnd"/>
            <w:r w:rsidRPr="00180C13">
              <w:rPr>
                <w:rFonts w:asciiTheme="minorHAnsi" w:eastAsiaTheme="minorHAnsi" w:hAnsiTheme="minorHAnsi" w:cstheme="minorBidi"/>
                <w:sz w:val="18"/>
                <w:szCs w:val="18"/>
                <w:lang w:val="cs-CZ" w:eastAsia="en-US"/>
              </w:rPr>
              <w:t>&gt;&gt;</w:t>
            </w:r>
          </w:p>
        </w:tc>
        <w:tc>
          <w:tcPr>
            <w:tcW w:w="2440" w:type="dxa"/>
            <w:vAlign w:val="center"/>
          </w:tcPr>
          <w:p w14:paraId="6D27A936" w14:textId="31BD972D" w:rsidR="007258E0" w:rsidRPr="005C42F2" w:rsidRDefault="00180C13" w:rsidP="00B755E0">
            <w:pPr>
              <w:jc w:val="center"/>
              <w:rPr>
                <w:sz w:val="18"/>
                <w:szCs w:val="18"/>
              </w:rPr>
            </w:pPr>
            <w:r w:rsidRPr="00180C13">
              <w:rPr>
                <w:sz w:val="18"/>
                <w:szCs w:val="18"/>
              </w:rPr>
              <w:t>&lt;&lt;commisionsSoql_Start_</w:t>
            </w:r>
            <w:proofErr w:type="spellStart"/>
            <w:r w:rsidRPr="00180C13">
              <w:rPr>
                <w:sz w:val="18"/>
                <w:szCs w:val="18"/>
              </w:rPr>
              <w:t>Date</w:t>
            </w:r>
            <w:proofErr w:type="spellEnd"/>
            <w:r w:rsidR="0035623D">
              <w:rPr>
                <w:sz w:val="18"/>
                <w:szCs w:val="18"/>
              </w:rPr>
              <w:t>__s</w:t>
            </w:r>
            <w:r w:rsidRPr="00180C13">
              <w:rPr>
                <w:sz w:val="18"/>
                <w:szCs w:val="18"/>
              </w:rPr>
              <w:t>&gt;&gt;</w:t>
            </w:r>
          </w:p>
        </w:tc>
        <w:tc>
          <w:tcPr>
            <w:tcW w:w="2303" w:type="dxa"/>
            <w:vAlign w:val="center"/>
          </w:tcPr>
          <w:p w14:paraId="259378DA" w14:textId="761DB6F0" w:rsidR="007258E0" w:rsidRPr="005C42F2" w:rsidRDefault="00180C13" w:rsidP="00B755E0">
            <w:pPr>
              <w:jc w:val="center"/>
              <w:rPr>
                <w:sz w:val="18"/>
                <w:szCs w:val="18"/>
              </w:rPr>
            </w:pPr>
            <w:r w:rsidRPr="00180C13">
              <w:rPr>
                <w:sz w:val="18"/>
                <w:szCs w:val="18"/>
              </w:rPr>
              <w:t>&lt;&lt;commisionsSoql_End_</w:t>
            </w:r>
            <w:proofErr w:type="spellStart"/>
            <w:r w:rsidRPr="00180C13">
              <w:rPr>
                <w:sz w:val="18"/>
                <w:szCs w:val="18"/>
              </w:rPr>
              <w:t>Date</w:t>
            </w:r>
            <w:proofErr w:type="spellEnd"/>
            <w:r w:rsidR="0035623D">
              <w:rPr>
                <w:sz w:val="18"/>
                <w:szCs w:val="18"/>
              </w:rPr>
              <w:t>__s</w:t>
            </w:r>
            <w:r w:rsidRPr="00180C13">
              <w:rPr>
                <w:sz w:val="18"/>
                <w:szCs w:val="18"/>
              </w:rPr>
              <w:t>&gt;&gt;</w:t>
            </w:r>
          </w:p>
        </w:tc>
      </w:tr>
    </w:tbl>
    <w:p w14:paraId="136BCA6F" w14:textId="77777777" w:rsidR="00404E66" w:rsidRDefault="00404E66" w:rsidP="00553B09">
      <w:pPr>
        <w:rPr>
          <w:b/>
          <w:sz w:val="18"/>
          <w:szCs w:val="18"/>
          <w:highlight w:val="yellow"/>
        </w:rPr>
      </w:pPr>
    </w:p>
    <w:tbl>
      <w:tblPr>
        <w:tblStyle w:val="TableGrid"/>
        <w:tblW w:w="10343" w:type="dxa"/>
        <w:tblLayout w:type="fixed"/>
        <w:tblLook w:val="04A0" w:firstRow="1" w:lastRow="0" w:firstColumn="1" w:lastColumn="0" w:noHBand="0" w:noVBand="1"/>
      </w:tblPr>
      <w:tblGrid>
        <w:gridCol w:w="3085"/>
        <w:gridCol w:w="709"/>
        <w:gridCol w:w="1021"/>
        <w:gridCol w:w="992"/>
        <w:gridCol w:w="709"/>
        <w:gridCol w:w="1843"/>
        <w:gridCol w:w="1984"/>
      </w:tblGrid>
      <w:tr w:rsidR="00390767" w14:paraId="778B283F" w14:textId="77777777" w:rsidTr="00393514">
        <w:trPr>
          <w:cantSplit/>
          <w:trHeight w:val="432"/>
          <w:tblHeader/>
        </w:trPr>
        <w:tc>
          <w:tcPr>
            <w:tcW w:w="3085" w:type="dxa"/>
            <w:vMerge w:val="restart"/>
            <w:vAlign w:val="center"/>
          </w:tcPr>
          <w:p w14:paraId="3A647309" w14:textId="4437A5EA" w:rsidR="00390767" w:rsidRPr="00FE349E" w:rsidRDefault="00390767" w:rsidP="00134811">
            <w:pPr>
              <w:jc w:val="center"/>
              <w:rPr>
                <w:b/>
                <w:bCs/>
                <w:sz w:val="21"/>
                <w:szCs w:val="21"/>
              </w:rPr>
            </w:pPr>
            <w:r w:rsidRPr="00FE349E">
              <w:rPr>
                <w:b/>
                <w:bCs/>
                <w:sz w:val="21"/>
                <w:szCs w:val="21"/>
              </w:rPr>
              <w:t>Služba</w:t>
            </w:r>
          </w:p>
        </w:tc>
        <w:tc>
          <w:tcPr>
            <w:tcW w:w="3431" w:type="dxa"/>
            <w:gridSpan w:val="4"/>
            <w:vAlign w:val="center"/>
          </w:tcPr>
          <w:p w14:paraId="3A9DF204" w14:textId="539642BF" w:rsidR="00390767" w:rsidRPr="00FE349E" w:rsidRDefault="00390767" w:rsidP="00134811">
            <w:pPr>
              <w:jc w:val="center"/>
              <w:rPr>
                <w:b/>
                <w:bCs/>
                <w:sz w:val="21"/>
                <w:szCs w:val="21"/>
              </w:rPr>
            </w:pPr>
            <w:r w:rsidRPr="00FE349E">
              <w:rPr>
                <w:b/>
                <w:bCs/>
                <w:sz w:val="21"/>
                <w:szCs w:val="21"/>
              </w:rPr>
              <w:t>Úroveň provize v %</w:t>
            </w:r>
          </w:p>
        </w:tc>
        <w:tc>
          <w:tcPr>
            <w:tcW w:w="1843" w:type="dxa"/>
            <w:vMerge w:val="restart"/>
            <w:vAlign w:val="center"/>
          </w:tcPr>
          <w:p w14:paraId="585A63CF" w14:textId="65C117C9" w:rsidR="00390767" w:rsidRPr="00FE349E" w:rsidRDefault="00390767" w:rsidP="00390767">
            <w:pPr>
              <w:jc w:val="center"/>
              <w:rPr>
                <w:b/>
                <w:bCs/>
                <w:sz w:val="21"/>
                <w:szCs w:val="21"/>
              </w:rPr>
            </w:pPr>
            <w:r w:rsidRPr="00FE349E">
              <w:rPr>
                <w:b/>
                <w:bCs/>
                <w:sz w:val="21"/>
                <w:szCs w:val="21"/>
              </w:rPr>
              <w:t>Datum zahájení</w:t>
            </w:r>
          </w:p>
        </w:tc>
        <w:tc>
          <w:tcPr>
            <w:tcW w:w="1984" w:type="dxa"/>
            <w:vMerge w:val="restart"/>
            <w:vAlign w:val="center"/>
          </w:tcPr>
          <w:p w14:paraId="1EB3ECAB" w14:textId="6F8811D7" w:rsidR="00390767" w:rsidRPr="00FE349E" w:rsidRDefault="00390767" w:rsidP="00134811">
            <w:pPr>
              <w:jc w:val="center"/>
              <w:rPr>
                <w:b/>
                <w:bCs/>
                <w:sz w:val="21"/>
                <w:szCs w:val="21"/>
              </w:rPr>
            </w:pPr>
            <w:r w:rsidRPr="00FE349E">
              <w:rPr>
                <w:b/>
                <w:bCs/>
                <w:sz w:val="21"/>
                <w:szCs w:val="21"/>
              </w:rPr>
              <w:t>Datum ukončení</w:t>
            </w:r>
          </w:p>
        </w:tc>
      </w:tr>
      <w:tr w:rsidR="00390767" w14:paraId="54DE17E9" w14:textId="77777777" w:rsidTr="00393514">
        <w:trPr>
          <w:cantSplit/>
          <w:trHeight w:val="432"/>
          <w:tblHeader/>
        </w:trPr>
        <w:tc>
          <w:tcPr>
            <w:tcW w:w="3085" w:type="dxa"/>
            <w:vMerge/>
            <w:vAlign w:val="center"/>
          </w:tcPr>
          <w:p w14:paraId="08C91D28" w14:textId="77777777" w:rsidR="00390767" w:rsidRPr="00FE349E" w:rsidRDefault="00390767" w:rsidP="002C3336">
            <w:pPr>
              <w:jc w:val="center"/>
              <w:rPr>
                <w:b/>
                <w:bCs/>
                <w:sz w:val="21"/>
                <w:szCs w:val="21"/>
              </w:rPr>
            </w:pPr>
          </w:p>
        </w:tc>
        <w:tc>
          <w:tcPr>
            <w:tcW w:w="709" w:type="dxa"/>
            <w:tcBorders>
              <w:bottom w:val="single" w:sz="4" w:space="0" w:color="auto"/>
            </w:tcBorders>
            <w:vAlign w:val="center"/>
          </w:tcPr>
          <w:p w14:paraId="6598D57F" w14:textId="6757CA61" w:rsidR="00390767" w:rsidRPr="00FE349E" w:rsidRDefault="00390767" w:rsidP="00134811">
            <w:pPr>
              <w:jc w:val="center"/>
              <w:rPr>
                <w:b/>
                <w:bCs/>
                <w:sz w:val="21"/>
                <w:szCs w:val="21"/>
              </w:rPr>
            </w:pPr>
            <w:proofErr w:type="spellStart"/>
            <w:r>
              <w:rPr>
                <w:b/>
                <w:bCs/>
                <w:sz w:val="21"/>
                <w:szCs w:val="21"/>
              </w:rPr>
              <w:t>Tier</w:t>
            </w:r>
            <w:proofErr w:type="spellEnd"/>
          </w:p>
        </w:tc>
        <w:tc>
          <w:tcPr>
            <w:tcW w:w="1021" w:type="dxa"/>
            <w:tcBorders>
              <w:bottom w:val="single" w:sz="4" w:space="0" w:color="auto"/>
            </w:tcBorders>
            <w:vAlign w:val="center"/>
          </w:tcPr>
          <w:p w14:paraId="3343466C" w14:textId="779E4200" w:rsidR="00390767" w:rsidRPr="00FE349E" w:rsidRDefault="00390767" w:rsidP="00951323">
            <w:pPr>
              <w:rPr>
                <w:b/>
                <w:bCs/>
                <w:sz w:val="21"/>
                <w:szCs w:val="21"/>
              </w:rPr>
            </w:pPr>
            <w:proofErr w:type="gramStart"/>
            <w:r>
              <w:rPr>
                <w:b/>
                <w:bCs/>
                <w:sz w:val="21"/>
                <w:szCs w:val="21"/>
              </w:rPr>
              <w:t>Min</w:t>
            </w:r>
            <w:r w:rsidR="00951323">
              <w:rPr>
                <w:b/>
                <w:bCs/>
                <w:sz w:val="21"/>
                <w:szCs w:val="21"/>
              </w:rPr>
              <w:t>(</w:t>
            </w:r>
            <w:proofErr w:type="gramEnd"/>
            <w:r w:rsidR="00951323" w:rsidRPr="00951323">
              <w:rPr>
                <w:b/>
                <w:bCs/>
                <w:sz w:val="21"/>
                <w:szCs w:val="21"/>
              </w:rPr>
              <w:t>Kč</w:t>
            </w:r>
            <w:r w:rsidR="00951323">
              <w:rPr>
                <w:b/>
                <w:bCs/>
                <w:sz w:val="21"/>
                <w:szCs w:val="21"/>
              </w:rPr>
              <w:t>)</w:t>
            </w:r>
          </w:p>
        </w:tc>
        <w:tc>
          <w:tcPr>
            <w:tcW w:w="992" w:type="dxa"/>
            <w:tcBorders>
              <w:bottom w:val="single" w:sz="4" w:space="0" w:color="auto"/>
            </w:tcBorders>
            <w:vAlign w:val="center"/>
          </w:tcPr>
          <w:p w14:paraId="36F17C8B" w14:textId="07D9F610" w:rsidR="00390767" w:rsidRPr="00FE349E" w:rsidRDefault="00390767" w:rsidP="00134811">
            <w:pPr>
              <w:jc w:val="center"/>
              <w:rPr>
                <w:b/>
                <w:bCs/>
                <w:sz w:val="21"/>
                <w:szCs w:val="21"/>
              </w:rPr>
            </w:pPr>
            <w:proofErr w:type="gramStart"/>
            <w:r>
              <w:rPr>
                <w:b/>
                <w:bCs/>
                <w:sz w:val="21"/>
                <w:szCs w:val="21"/>
              </w:rPr>
              <w:t>Max</w:t>
            </w:r>
            <w:r w:rsidR="00951323">
              <w:rPr>
                <w:b/>
                <w:bCs/>
                <w:sz w:val="21"/>
                <w:szCs w:val="21"/>
              </w:rPr>
              <w:t>(</w:t>
            </w:r>
            <w:proofErr w:type="gramEnd"/>
            <w:r w:rsidR="00951323" w:rsidRPr="00951323">
              <w:rPr>
                <w:b/>
                <w:bCs/>
                <w:sz w:val="21"/>
                <w:szCs w:val="21"/>
              </w:rPr>
              <w:t>Kč</w:t>
            </w:r>
            <w:r w:rsidR="00951323">
              <w:rPr>
                <w:b/>
                <w:bCs/>
                <w:sz w:val="21"/>
                <w:szCs w:val="21"/>
              </w:rPr>
              <w:t>)</w:t>
            </w:r>
          </w:p>
        </w:tc>
        <w:tc>
          <w:tcPr>
            <w:tcW w:w="709" w:type="dxa"/>
            <w:tcBorders>
              <w:bottom w:val="single" w:sz="4" w:space="0" w:color="auto"/>
            </w:tcBorders>
            <w:vAlign w:val="center"/>
          </w:tcPr>
          <w:p w14:paraId="26703CF5" w14:textId="61ECDF3E" w:rsidR="00390767" w:rsidRPr="00FE349E" w:rsidRDefault="00390767" w:rsidP="00134811">
            <w:pPr>
              <w:jc w:val="center"/>
              <w:rPr>
                <w:b/>
                <w:bCs/>
                <w:sz w:val="21"/>
                <w:szCs w:val="21"/>
              </w:rPr>
            </w:pPr>
            <w:r>
              <w:rPr>
                <w:b/>
                <w:bCs/>
                <w:sz w:val="21"/>
                <w:szCs w:val="21"/>
              </w:rPr>
              <w:t>%</w:t>
            </w:r>
          </w:p>
        </w:tc>
        <w:tc>
          <w:tcPr>
            <w:tcW w:w="1843" w:type="dxa"/>
            <w:vMerge/>
            <w:vAlign w:val="center"/>
          </w:tcPr>
          <w:p w14:paraId="3ADF4A09" w14:textId="77777777" w:rsidR="00390767" w:rsidRPr="00FE349E" w:rsidRDefault="00390767" w:rsidP="00390767">
            <w:pPr>
              <w:jc w:val="center"/>
              <w:rPr>
                <w:b/>
                <w:bCs/>
                <w:sz w:val="21"/>
                <w:szCs w:val="21"/>
              </w:rPr>
            </w:pPr>
          </w:p>
        </w:tc>
        <w:tc>
          <w:tcPr>
            <w:tcW w:w="1984" w:type="dxa"/>
            <w:vMerge/>
            <w:vAlign w:val="center"/>
          </w:tcPr>
          <w:p w14:paraId="23281C9A" w14:textId="77777777" w:rsidR="00390767" w:rsidRPr="00FE349E" w:rsidRDefault="00390767" w:rsidP="002C3336">
            <w:pPr>
              <w:jc w:val="center"/>
              <w:rPr>
                <w:b/>
                <w:bCs/>
                <w:sz w:val="21"/>
                <w:szCs w:val="21"/>
              </w:rPr>
            </w:pPr>
          </w:p>
        </w:tc>
      </w:tr>
      <w:tr w:rsidR="00951323" w14:paraId="2A440E13" w14:textId="77777777" w:rsidTr="00393514">
        <w:trPr>
          <w:cantSplit/>
          <w:trHeight w:val="432"/>
          <w:tblHeader/>
        </w:trPr>
        <w:tc>
          <w:tcPr>
            <w:tcW w:w="3085" w:type="dxa"/>
            <w:vAlign w:val="center"/>
          </w:tcPr>
          <w:p w14:paraId="3093E7B5" w14:textId="49010CF7" w:rsidR="00A41871" w:rsidRPr="005C42F2" w:rsidRDefault="00A41871" w:rsidP="00B225E4">
            <w:pPr>
              <w:jc w:val="center"/>
              <w:rPr>
                <w:sz w:val="18"/>
                <w:szCs w:val="18"/>
              </w:rPr>
            </w:pPr>
            <w:r w:rsidRPr="005C42F2">
              <w:rPr>
                <w:sz w:val="18"/>
                <w:szCs w:val="18"/>
              </w:rPr>
              <w:t>&lt;&lt;</w:t>
            </w:r>
            <w:proofErr w:type="spellStart"/>
            <w:r w:rsidRPr="005C42F2">
              <w:rPr>
                <w:sz w:val="18"/>
                <w:szCs w:val="18"/>
              </w:rPr>
              <w:t>tiersSoql_Start</w:t>
            </w:r>
            <w:proofErr w:type="spellEnd"/>
            <w:r w:rsidRPr="005C42F2">
              <w:rPr>
                <w:sz w:val="18"/>
                <w:szCs w:val="18"/>
              </w:rPr>
              <w:t xml:space="preserve">&gt;&gt; </w:t>
            </w:r>
            <w:r w:rsidR="00E70052" w:rsidRPr="00E70052">
              <w:rPr>
                <w:sz w:val="18"/>
                <w:szCs w:val="18"/>
              </w:rPr>
              <w:t>&lt;&lt;tiersSoql.Id_Opportunity_Quote_Line_Item.Id_List_Service_Price_Displayed_Name&gt;&gt;</w:t>
            </w:r>
          </w:p>
        </w:tc>
        <w:tc>
          <w:tcPr>
            <w:tcW w:w="709" w:type="dxa"/>
            <w:tcBorders>
              <w:top w:val="single" w:sz="4" w:space="0" w:color="auto"/>
              <w:right w:val="single" w:sz="4" w:space="0" w:color="auto"/>
            </w:tcBorders>
            <w:vAlign w:val="center"/>
          </w:tcPr>
          <w:p w14:paraId="6D880A4F" w14:textId="4C73F2C1" w:rsidR="00A41871" w:rsidRPr="005C42F2" w:rsidRDefault="00A41871" w:rsidP="00B225E4">
            <w:pPr>
              <w:jc w:val="center"/>
              <w:rPr>
                <w:sz w:val="18"/>
                <w:szCs w:val="18"/>
              </w:rPr>
            </w:pPr>
            <w:r w:rsidRPr="005C42F2">
              <w:rPr>
                <w:sz w:val="18"/>
                <w:szCs w:val="18"/>
              </w:rPr>
              <w:t>&lt;&lt;</w:t>
            </w:r>
            <w:proofErr w:type="spellStart"/>
            <w:r w:rsidRPr="005C42F2">
              <w:rPr>
                <w:sz w:val="18"/>
                <w:szCs w:val="18"/>
              </w:rPr>
              <w:t>tiersSoql_Sequence</w:t>
            </w:r>
            <w:proofErr w:type="spellEnd"/>
            <w:r w:rsidRPr="005C42F2">
              <w:rPr>
                <w:sz w:val="18"/>
                <w:szCs w:val="18"/>
              </w:rPr>
              <w:t>&gt;</w:t>
            </w:r>
            <w:r w:rsidR="001B2D48">
              <w:rPr>
                <w:sz w:val="18"/>
                <w:szCs w:val="18"/>
              </w:rPr>
              <w:t>&gt;</w:t>
            </w:r>
          </w:p>
        </w:tc>
        <w:tc>
          <w:tcPr>
            <w:tcW w:w="1021" w:type="dxa"/>
            <w:tcBorders>
              <w:top w:val="single" w:sz="4" w:space="0" w:color="auto"/>
              <w:left w:val="single" w:sz="4" w:space="0" w:color="auto"/>
              <w:bottom w:val="single" w:sz="4" w:space="0" w:color="auto"/>
              <w:right w:val="single" w:sz="4" w:space="0" w:color="auto"/>
            </w:tcBorders>
            <w:vAlign w:val="center"/>
          </w:tcPr>
          <w:p w14:paraId="17006473" w14:textId="77C432F1" w:rsidR="00A41871" w:rsidRPr="005C42F2" w:rsidRDefault="00A41871" w:rsidP="00B225E4">
            <w:pPr>
              <w:jc w:val="center"/>
              <w:rPr>
                <w:sz w:val="18"/>
                <w:szCs w:val="18"/>
              </w:rPr>
            </w:pPr>
            <w:r w:rsidRPr="00460A88">
              <w:rPr>
                <w:sz w:val="18"/>
                <w:szCs w:val="18"/>
              </w:rPr>
              <w:t>&lt;&lt;tiersSoql_Min__00&gt;&gt;</w:t>
            </w:r>
          </w:p>
        </w:tc>
        <w:tc>
          <w:tcPr>
            <w:tcW w:w="992" w:type="dxa"/>
            <w:tcBorders>
              <w:top w:val="single" w:sz="4" w:space="0" w:color="auto"/>
              <w:left w:val="single" w:sz="4" w:space="0" w:color="auto"/>
              <w:bottom w:val="single" w:sz="4" w:space="0" w:color="auto"/>
              <w:right w:val="single" w:sz="4" w:space="0" w:color="auto"/>
            </w:tcBorders>
            <w:vAlign w:val="center"/>
          </w:tcPr>
          <w:p w14:paraId="051A4B0D" w14:textId="73564AB0" w:rsidR="00A41871" w:rsidRPr="005C42F2" w:rsidRDefault="00A41871" w:rsidP="00B225E4">
            <w:pPr>
              <w:jc w:val="center"/>
              <w:rPr>
                <w:sz w:val="18"/>
                <w:szCs w:val="18"/>
              </w:rPr>
            </w:pPr>
            <w:r w:rsidRPr="005C42F2">
              <w:rPr>
                <w:sz w:val="18"/>
                <w:szCs w:val="18"/>
              </w:rPr>
              <w:t>&lt;&lt;tiersSoql_Max</w:t>
            </w:r>
            <w:r w:rsidRPr="00460A88">
              <w:rPr>
                <w:sz w:val="18"/>
                <w:szCs w:val="18"/>
              </w:rPr>
              <w:t>__00</w:t>
            </w:r>
            <w:r w:rsidRPr="005C42F2">
              <w:rPr>
                <w:sz w:val="18"/>
                <w:szCs w:val="18"/>
              </w:rPr>
              <w:t>&gt;&gt;</w:t>
            </w:r>
          </w:p>
        </w:tc>
        <w:tc>
          <w:tcPr>
            <w:tcW w:w="709" w:type="dxa"/>
            <w:tcBorders>
              <w:top w:val="single" w:sz="4" w:space="0" w:color="auto"/>
              <w:left w:val="single" w:sz="4" w:space="0" w:color="auto"/>
            </w:tcBorders>
            <w:vAlign w:val="center"/>
          </w:tcPr>
          <w:p w14:paraId="352CD71B" w14:textId="1F2F3EB4" w:rsidR="00A41871" w:rsidRPr="005C42F2" w:rsidRDefault="00A41871" w:rsidP="00B225E4">
            <w:pPr>
              <w:jc w:val="center"/>
              <w:rPr>
                <w:sz w:val="18"/>
                <w:szCs w:val="18"/>
              </w:rPr>
            </w:pPr>
            <w:r w:rsidRPr="0029065A">
              <w:rPr>
                <w:sz w:val="18"/>
                <w:szCs w:val="18"/>
              </w:rPr>
              <w:t>&lt;&lt;tiersSoql_Commission_in_percentage</w:t>
            </w:r>
            <w:r w:rsidRPr="00460A88">
              <w:rPr>
                <w:sz w:val="18"/>
                <w:szCs w:val="18"/>
              </w:rPr>
              <w:t>__00</w:t>
            </w:r>
            <w:proofErr w:type="gramStart"/>
            <w:r w:rsidRPr="0029065A">
              <w:rPr>
                <w:sz w:val="18"/>
                <w:szCs w:val="18"/>
              </w:rPr>
              <w:t>&gt;&gt;</w:t>
            </w:r>
            <w:r>
              <w:rPr>
                <w:sz w:val="18"/>
                <w:szCs w:val="18"/>
              </w:rPr>
              <w:t>%</w:t>
            </w:r>
            <w:proofErr w:type="gramEnd"/>
          </w:p>
        </w:tc>
        <w:tc>
          <w:tcPr>
            <w:tcW w:w="1843" w:type="dxa"/>
            <w:vAlign w:val="center"/>
          </w:tcPr>
          <w:p w14:paraId="1445042C" w14:textId="4AF48D9D" w:rsidR="00A41871" w:rsidRPr="005C42F2" w:rsidRDefault="00A41871" w:rsidP="00B225E4">
            <w:pPr>
              <w:jc w:val="center"/>
              <w:rPr>
                <w:sz w:val="18"/>
                <w:szCs w:val="18"/>
              </w:rPr>
            </w:pPr>
            <w:r w:rsidRPr="005C42F2">
              <w:rPr>
                <w:sz w:val="18"/>
                <w:szCs w:val="18"/>
              </w:rPr>
              <w:t>&lt;&lt;tiersSoql.Id_Opportunity_Quote_Line_Item_Start_</w:t>
            </w:r>
            <w:proofErr w:type="spellStart"/>
            <w:r w:rsidRPr="005C42F2">
              <w:rPr>
                <w:sz w:val="18"/>
                <w:szCs w:val="18"/>
              </w:rPr>
              <w:t>Dat</w:t>
            </w:r>
            <w:r w:rsidR="009E15F6">
              <w:rPr>
                <w:sz w:val="18"/>
                <w:szCs w:val="18"/>
              </w:rPr>
              <w:t>e</w:t>
            </w:r>
            <w:proofErr w:type="spellEnd"/>
            <w:r w:rsidR="009E15F6">
              <w:rPr>
                <w:sz w:val="18"/>
                <w:szCs w:val="18"/>
              </w:rPr>
              <w:t>__s</w:t>
            </w:r>
            <w:r w:rsidRPr="005C42F2">
              <w:rPr>
                <w:sz w:val="18"/>
                <w:szCs w:val="18"/>
              </w:rPr>
              <w:t>&gt;&gt;</w:t>
            </w:r>
          </w:p>
        </w:tc>
        <w:tc>
          <w:tcPr>
            <w:tcW w:w="1984" w:type="dxa"/>
            <w:vAlign w:val="center"/>
          </w:tcPr>
          <w:p w14:paraId="36BDCBE6" w14:textId="167F5349" w:rsidR="00A41871" w:rsidRPr="005C42F2" w:rsidRDefault="00A41871" w:rsidP="00B225E4">
            <w:pPr>
              <w:jc w:val="center"/>
              <w:rPr>
                <w:sz w:val="18"/>
                <w:szCs w:val="18"/>
              </w:rPr>
            </w:pPr>
            <w:r w:rsidRPr="005C42F2">
              <w:rPr>
                <w:sz w:val="18"/>
                <w:szCs w:val="18"/>
              </w:rPr>
              <w:t>&lt;&lt;tiersSoql.Id_Opportunity_Quote_Line_Item_End_</w:t>
            </w:r>
            <w:proofErr w:type="spellStart"/>
            <w:r w:rsidRPr="005C42F2">
              <w:rPr>
                <w:sz w:val="18"/>
                <w:szCs w:val="18"/>
              </w:rPr>
              <w:t>Date</w:t>
            </w:r>
            <w:proofErr w:type="spellEnd"/>
            <w:r w:rsidR="009E15F6">
              <w:rPr>
                <w:sz w:val="18"/>
                <w:szCs w:val="18"/>
              </w:rPr>
              <w:t>__s</w:t>
            </w:r>
            <w:r w:rsidRPr="005C42F2">
              <w:rPr>
                <w:sz w:val="18"/>
                <w:szCs w:val="18"/>
              </w:rPr>
              <w:t>&gt;&gt;</w:t>
            </w:r>
          </w:p>
        </w:tc>
      </w:tr>
    </w:tbl>
    <w:p w14:paraId="7D173335" w14:textId="77777777" w:rsidR="00B01730" w:rsidRDefault="003C66EA" w:rsidP="00553B09">
      <w:pPr>
        <w:rPr>
          <w:b/>
        </w:rPr>
      </w:pPr>
      <w:r w:rsidRPr="000B55D9">
        <w:rPr>
          <w:b/>
        </w:rPr>
        <w:lastRenderedPageBreak/>
        <w:fldChar w:fldCharType="begin"/>
      </w:r>
      <w:r w:rsidRPr="000B55D9">
        <w:rPr>
          <w:b/>
        </w:rPr>
        <w:instrText xml:space="preserve"> IF  "&lt;&lt;</w:instrText>
      </w:r>
      <w:r w:rsidR="009B703B" w:rsidRPr="000B55D9">
        <w:rPr>
          <w:b/>
        </w:rPr>
        <w:instrText>productLineItems</w:instrText>
      </w:r>
      <w:r w:rsidRPr="000B55D9">
        <w:rPr>
          <w:b/>
        </w:rPr>
        <w:instrText>_Id&gt;&gt;"&lt;&gt;"" "</w:instrText>
      </w:r>
    </w:p>
    <w:p w14:paraId="548710C3" w14:textId="699AE47E" w:rsidR="00195AF7" w:rsidRPr="000B55D9" w:rsidRDefault="000452A7" w:rsidP="00553B09">
      <w:pPr>
        <w:rPr>
          <w:b/>
        </w:rPr>
      </w:pPr>
      <w:r w:rsidRPr="000452A7">
        <w:rPr>
          <w:b/>
        </w:rPr>
        <w:instrText>Služby poskytované Provozovatelem nad rámec Předmětu Smlouvy:</w:instrText>
      </w:r>
      <w:r w:rsidR="003C66EA" w:rsidRPr="000B55D9">
        <w:rPr>
          <w:b/>
        </w:rPr>
        <w:instrText xml:space="preserve">" "" \* MERGEFORMAT </w:instrText>
      </w:r>
      <w:r w:rsidR="003C66EA" w:rsidRPr="000B55D9">
        <w:rPr>
          <w:b/>
        </w:rPr>
        <w:fldChar w:fldCharType="separate"/>
      </w:r>
      <w:r w:rsidR="003C66EA" w:rsidRPr="000B55D9">
        <w:rPr>
          <w:b/>
          <w:noProof/>
          <w:lang w:val="en-GB"/>
        </w:rPr>
        <w:t>Error! Missing test condition.</w:t>
      </w:r>
      <w:r w:rsidR="003C66EA" w:rsidRPr="000B55D9">
        <w:rPr>
          <w:b/>
        </w:rPr>
        <w:fldChar w:fldCharType="end"/>
      </w:r>
    </w:p>
    <w:tbl>
      <w:tblPr>
        <w:tblStyle w:val="TableGrid"/>
        <w:tblW w:w="0" w:type="auto"/>
        <w:tblLook w:val="04A0" w:firstRow="1" w:lastRow="0" w:firstColumn="1" w:lastColumn="0" w:noHBand="0" w:noVBand="1"/>
      </w:tblPr>
      <w:tblGrid>
        <w:gridCol w:w="1460"/>
        <w:gridCol w:w="1576"/>
        <w:gridCol w:w="1784"/>
        <w:gridCol w:w="1803"/>
        <w:gridCol w:w="1760"/>
        <w:gridCol w:w="1811"/>
      </w:tblGrid>
      <w:tr w:rsidR="00BA5EB6" w14:paraId="2B4CF9BE" w14:textId="77777777" w:rsidTr="00393514">
        <w:trPr>
          <w:cantSplit/>
          <w:trHeight w:val="659"/>
          <w:tblHeader/>
        </w:trPr>
        <w:tc>
          <w:tcPr>
            <w:tcW w:w="1731" w:type="dxa"/>
            <w:vAlign w:val="center"/>
          </w:tcPr>
          <w:p w14:paraId="61EB9914" w14:textId="55CA0D32" w:rsidR="00BA5EB6" w:rsidRPr="00FE349E" w:rsidRDefault="004B41EC" w:rsidP="004B41EC">
            <w:pPr>
              <w:jc w:val="center"/>
              <w:rPr>
                <w:b/>
                <w:bCs/>
                <w:sz w:val="21"/>
                <w:szCs w:val="21"/>
              </w:rPr>
            </w:pPr>
            <w:r w:rsidRPr="00FE349E">
              <w:rPr>
                <w:b/>
                <w:bCs/>
                <w:sz w:val="21"/>
                <w:szCs w:val="21"/>
              </w:rPr>
              <w:t>Služba</w:t>
            </w:r>
          </w:p>
        </w:tc>
        <w:tc>
          <w:tcPr>
            <w:tcW w:w="1731" w:type="dxa"/>
            <w:vAlign w:val="center"/>
          </w:tcPr>
          <w:p w14:paraId="265C8F26" w14:textId="4D62F21B" w:rsidR="00BA5EB6" w:rsidRPr="00FE349E" w:rsidRDefault="004B41EC" w:rsidP="004B41EC">
            <w:pPr>
              <w:jc w:val="center"/>
              <w:rPr>
                <w:b/>
                <w:bCs/>
                <w:sz w:val="21"/>
                <w:szCs w:val="21"/>
              </w:rPr>
            </w:pPr>
            <w:r w:rsidRPr="00FE349E">
              <w:rPr>
                <w:b/>
                <w:bCs/>
                <w:sz w:val="21"/>
                <w:szCs w:val="21"/>
              </w:rPr>
              <w:t>Množství</w:t>
            </w:r>
          </w:p>
        </w:tc>
        <w:tc>
          <w:tcPr>
            <w:tcW w:w="1731" w:type="dxa"/>
            <w:vAlign w:val="center"/>
          </w:tcPr>
          <w:p w14:paraId="47EC7A73" w14:textId="044D0F69" w:rsidR="00BA5EB6" w:rsidRPr="00FE349E" w:rsidRDefault="004B41EC" w:rsidP="004B41EC">
            <w:pPr>
              <w:jc w:val="center"/>
              <w:rPr>
                <w:b/>
                <w:bCs/>
                <w:sz w:val="21"/>
                <w:szCs w:val="21"/>
              </w:rPr>
            </w:pPr>
            <w:r w:rsidRPr="00FE349E">
              <w:rPr>
                <w:b/>
                <w:bCs/>
                <w:sz w:val="21"/>
                <w:szCs w:val="21"/>
              </w:rPr>
              <w:t>Popis</w:t>
            </w:r>
          </w:p>
        </w:tc>
        <w:tc>
          <w:tcPr>
            <w:tcW w:w="1731" w:type="dxa"/>
            <w:vAlign w:val="center"/>
          </w:tcPr>
          <w:p w14:paraId="562258DB" w14:textId="5B50EFEA" w:rsidR="00BA5EB6" w:rsidRPr="00FE349E" w:rsidRDefault="004B41EC" w:rsidP="004B41EC">
            <w:pPr>
              <w:jc w:val="center"/>
              <w:rPr>
                <w:b/>
                <w:bCs/>
                <w:sz w:val="21"/>
                <w:szCs w:val="21"/>
              </w:rPr>
            </w:pPr>
            <w:r w:rsidRPr="00FE349E">
              <w:rPr>
                <w:b/>
                <w:bCs/>
                <w:sz w:val="21"/>
                <w:szCs w:val="21"/>
              </w:rPr>
              <w:t>Datum zahájení</w:t>
            </w:r>
          </w:p>
        </w:tc>
        <w:tc>
          <w:tcPr>
            <w:tcW w:w="1731" w:type="dxa"/>
            <w:vAlign w:val="center"/>
          </w:tcPr>
          <w:p w14:paraId="7EB7A38B" w14:textId="666448C2" w:rsidR="00BA5EB6" w:rsidRPr="00FE349E" w:rsidRDefault="004B41EC" w:rsidP="004B41EC">
            <w:pPr>
              <w:jc w:val="center"/>
              <w:rPr>
                <w:b/>
                <w:bCs/>
                <w:sz w:val="21"/>
                <w:szCs w:val="21"/>
              </w:rPr>
            </w:pPr>
            <w:r w:rsidRPr="00FE349E">
              <w:rPr>
                <w:b/>
                <w:bCs/>
                <w:sz w:val="21"/>
                <w:szCs w:val="21"/>
              </w:rPr>
              <w:t>Datum ukončení</w:t>
            </w:r>
          </w:p>
        </w:tc>
        <w:tc>
          <w:tcPr>
            <w:tcW w:w="1731" w:type="dxa"/>
            <w:vAlign w:val="center"/>
          </w:tcPr>
          <w:p w14:paraId="660A1177" w14:textId="4F9AE43B" w:rsidR="00BA5EB6" w:rsidRPr="00FE349E" w:rsidRDefault="004B41EC" w:rsidP="004B41EC">
            <w:pPr>
              <w:jc w:val="center"/>
              <w:rPr>
                <w:b/>
                <w:bCs/>
                <w:sz w:val="21"/>
                <w:szCs w:val="21"/>
              </w:rPr>
            </w:pPr>
            <w:r w:rsidRPr="00FE349E">
              <w:rPr>
                <w:b/>
                <w:bCs/>
                <w:sz w:val="21"/>
                <w:szCs w:val="21"/>
              </w:rPr>
              <w:t>Částka</w:t>
            </w:r>
          </w:p>
        </w:tc>
      </w:tr>
      <w:tr w:rsidR="00BA5EB6" w14:paraId="2667466F" w14:textId="77777777" w:rsidTr="00393514">
        <w:trPr>
          <w:cantSplit/>
          <w:trHeight w:val="659"/>
          <w:tblHeader/>
        </w:trPr>
        <w:tc>
          <w:tcPr>
            <w:tcW w:w="1731" w:type="dxa"/>
            <w:vAlign w:val="center"/>
          </w:tcPr>
          <w:p w14:paraId="4315BCFF" w14:textId="0869C16D" w:rsidR="00BA5EB6" w:rsidRDefault="00A821FD" w:rsidP="00BA5EB6">
            <w:pPr>
              <w:jc w:val="center"/>
              <w:rPr>
                <w:sz w:val="18"/>
                <w:szCs w:val="18"/>
              </w:rPr>
            </w:pPr>
            <w:r w:rsidRPr="005C42F2">
              <w:rPr>
                <w:sz w:val="18"/>
                <w:szCs w:val="18"/>
              </w:rPr>
              <w:t>&lt;&lt;</w:t>
            </w:r>
            <w:proofErr w:type="spellStart"/>
            <w:r w:rsidRPr="005C42F2">
              <w:rPr>
                <w:sz w:val="18"/>
                <w:szCs w:val="18"/>
              </w:rPr>
              <w:t>productLineItems_Start</w:t>
            </w:r>
            <w:proofErr w:type="spellEnd"/>
            <w:r w:rsidRPr="005C42F2">
              <w:rPr>
                <w:sz w:val="18"/>
                <w:szCs w:val="18"/>
              </w:rPr>
              <w:t>&gt;&gt; &lt;&lt;</w:t>
            </w:r>
            <w:proofErr w:type="spellStart"/>
            <w:r w:rsidRPr="005C42F2">
              <w:rPr>
                <w:sz w:val="18"/>
                <w:szCs w:val="18"/>
              </w:rPr>
              <w:t>productLineItems_Name</w:t>
            </w:r>
            <w:proofErr w:type="spellEnd"/>
            <w:r w:rsidRPr="005C42F2">
              <w:rPr>
                <w:sz w:val="18"/>
                <w:szCs w:val="18"/>
              </w:rPr>
              <w:t>&gt;&gt;</w:t>
            </w:r>
          </w:p>
        </w:tc>
        <w:tc>
          <w:tcPr>
            <w:tcW w:w="1731" w:type="dxa"/>
            <w:vAlign w:val="center"/>
          </w:tcPr>
          <w:p w14:paraId="34006DB6" w14:textId="13FF6B23" w:rsidR="00BA5EB6" w:rsidRDefault="00A821FD" w:rsidP="00BA5EB6">
            <w:pPr>
              <w:jc w:val="center"/>
              <w:rPr>
                <w:sz w:val="18"/>
                <w:szCs w:val="18"/>
              </w:rPr>
            </w:pPr>
            <w:r w:rsidRPr="005C42F2">
              <w:rPr>
                <w:sz w:val="18"/>
                <w:szCs w:val="18"/>
              </w:rPr>
              <w:t>&lt;&lt;</w:t>
            </w:r>
            <w:proofErr w:type="spellStart"/>
            <w:r w:rsidRPr="005C42F2">
              <w:rPr>
                <w:sz w:val="18"/>
                <w:szCs w:val="18"/>
              </w:rPr>
              <w:t>productLineItems_Quantity</w:t>
            </w:r>
            <w:proofErr w:type="spellEnd"/>
            <w:r w:rsidRPr="005C42F2">
              <w:rPr>
                <w:sz w:val="18"/>
                <w:szCs w:val="18"/>
              </w:rPr>
              <w:t>&gt;&gt;</w:t>
            </w:r>
          </w:p>
        </w:tc>
        <w:tc>
          <w:tcPr>
            <w:tcW w:w="1731" w:type="dxa"/>
            <w:vAlign w:val="center"/>
          </w:tcPr>
          <w:p w14:paraId="0F7DA840" w14:textId="60A13781" w:rsidR="00BA5EB6" w:rsidRPr="005C42F2" w:rsidRDefault="00A821FD" w:rsidP="00BA5EB6">
            <w:pPr>
              <w:jc w:val="center"/>
              <w:rPr>
                <w:sz w:val="18"/>
                <w:szCs w:val="18"/>
              </w:rPr>
            </w:pPr>
            <w:r w:rsidRPr="005C42F2">
              <w:rPr>
                <w:sz w:val="18"/>
                <w:szCs w:val="18"/>
              </w:rPr>
              <w:t>&lt;&lt;</w:t>
            </w:r>
            <w:proofErr w:type="spellStart"/>
            <w:r w:rsidRPr="005C42F2">
              <w:rPr>
                <w:sz w:val="18"/>
                <w:szCs w:val="18"/>
              </w:rPr>
              <w:t>productLineItems_Specifications</w:t>
            </w:r>
            <w:proofErr w:type="spellEnd"/>
            <w:r w:rsidRPr="005C42F2">
              <w:rPr>
                <w:sz w:val="18"/>
                <w:szCs w:val="18"/>
              </w:rPr>
              <w:t>&gt;&gt;</w:t>
            </w:r>
          </w:p>
        </w:tc>
        <w:tc>
          <w:tcPr>
            <w:tcW w:w="1731" w:type="dxa"/>
            <w:vAlign w:val="center"/>
          </w:tcPr>
          <w:p w14:paraId="62AC5D83" w14:textId="26B3F6BD" w:rsidR="00BA5EB6" w:rsidRPr="005C42F2" w:rsidRDefault="00A821FD" w:rsidP="00BA5EB6">
            <w:pPr>
              <w:jc w:val="center"/>
              <w:rPr>
                <w:sz w:val="18"/>
                <w:szCs w:val="18"/>
              </w:rPr>
            </w:pPr>
            <w:r w:rsidRPr="005C42F2">
              <w:rPr>
                <w:sz w:val="18"/>
                <w:szCs w:val="18"/>
              </w:rPr>
              <w:t>&lt;&lt;productLineItems_Start_</w:t>
            </w:r>
            <w:proofErr w:type="spellStart"/>
            <w:r w:rsidRPr="005C42F2">
              <w:rPr>
                <w:sz w:val="18"/>
                <w:szCs w:val="18"/>
              </w:rPr>
              <w:t>Date</w:t>
            </w:r>
            <w:proofErr w:type="spellEnd"/>
            <w:r w:rsidR="009E15F6">
              <w:rPr>
                <w:sz w:val="18"/>
                <w:szCs w:val="18"/>
              </w:rPr>
              <w:t>__s</w:t>
            </w:r>
            <w:r w:rsidRPr="005C42F2">
              <w:rPr>
                <w:sz w:val="18"/>
                <w:szCs w:val="18"/>
              </w:rPr>
              <w:t>&gt;&gt;</w:t>
            </w:r>
          </w:p>
        </w:tc>
        <w:tc>
          <w:tcPr>
            <w:tcW w:w="1731" w:type="dxa"/>
            <w:vAlign w:val="center"/>
          </w:tcPr>
          <w:p w14:paraId="098C689F" w14:textId="5A69033F" w:rsidR="00BA5EB6" w:rsidRPr="005C42F2" w:rsidRDefault="00A821FD" w:rsidP="00BA5EB6">
            <w:pPr>
              <w:jc w:val="center"/>
              <w:rPr>
                <w:sz w:val="18"/>
                <w:szCs w:val="18"/>
              </w:rPr>
            </w:pPr>
            <w:r w:rsidRPr="005C42F2">
              <w:rPr>
                <w:sz w:val="18"/>
                <w:szCs w:val="18"/>
              </w:rPr>
              <w:t>&lt;&lt;productLineItems_End_</w:t>
            </w:r>
            <w:proofErr w:type="spellStart"/>
            <w:r w:rsidRPr="005C42F2">
              <w:rPr>
                <w:sz w:val="18"/>
                <w:szCs w:val="18"/>
              </w:rPr>
              <w:t>Date</w:t>
            </w:r>
            <w:proofErr w:type="spellEnd"/>
            <w:r w:rsidR="009E15F6">
              <w:rPr>
                <w:sz w:val="18"/>
                <w:szCs w:val="18"/>
              </w:rPr>
              <w:t>__s</w:t>
            </w:r>
            <w:r w:rsidRPr="005C42F2">
              <w:rPr>
                <w:sz w:val="18"/>
                <w:szCs w:val="18"/>
              </w:rPr>
              <w:t>&gt;&gt;</w:t>
            </w:r>
          </w:p>
        </w:tc>
        <w:tc>
          <w:tcPr>
            <w:tcW w:w="1731" w:type="dxa"/>
            <w:vAlign w:val="center"/>
          </w:tcPr>
          <w:p w14:paraId="6A96632B" w14:textId="59D42A7F" w:rsidR="00BA5EB6" w:rsidRPr="005C42F2" w:rsidRDefault="00A821FD" w:rsidP="00BA5EB6">
            <w:pPr>
              <w:jc w:val="center"/>
              <w:rPr>
                <w:sz w:val="18"/>
                <w:szCs w:val="18"/>
              </w:rPr>
            </w:pPr>
            <w:r w:rsidRPr="005C42F2">
              <w:rPr>
                <w:sz w:val="18"/>
                <w:szCs w:val="18"/>
              </w:rPr>
              <w:t>&lt;&lt;</w:t>
            </w:r>
            <w:proofErr w:type="spellStart"/>
            <w:r w:rsidRPr="005C42F2">
              <w:rPr>
                <w:sz w:val="18"/>
                <w:szCs w:val="18"/>
              </w:rPr>
              <w:t>productLineItems_Total_Amount</w:t>
            </w:r>
            <w:proofErr w:type="spellEnd"/>
            <w:r w:rsidRPr="005C42F2">
              <w:rPr>
                <w:sz w:val="18"/>
                <w:szCs w:val="18"/>
              </w:rPr>
              <w:t>&gt;&gt;</w:t>
            </w:r>
          </w:p>
        </w:tc>
      </w:tr>
    </w:tbl>
    <w:p w14:paraId="6EC8FB6E" w14:textId="77777777" w:rsidR="00B01730" w:rsidRDefault="00B851C4" w:rsidP="00BA5EB6">
      <w:pPr>
        <w:rPr>
          <w:b/>
        </w:rPr>
      </w:pPr>
      <w:r w:rsidRPr="000B55D9">
        <w:rPr>
          <w:b/>
        </w:rPr>
        <w:fldChar w:fldCharType="begin"/>
      </w:r>
      <w:r w:rsidRPr="000B55D9">
        <w:rPr>
          <w:b/>
        </w:rPr>
        <w:instrText xml:space="preserve"> IF "&lt;&lt;addOnLineItems_Id&gt;&gt;"&lt;&gt;"" "</w:instrText>
      </w:r>
    </w:p>
    <w:p w14:paraId="5F0C0B30" w14:textId="7E14608D" w:rsidR="00195AF7" w:rsidRPr="000B55D9" w:rsidRDefault="00B851C4" w:rsidP="00BA5EB6">
      <w:pPr>
        <w:rPr>
          <w:b/>
        </w:rPr>
      </w:pPr>
      <w:r w:rsidRPr="000B55D9">
        <w:rPr>
          <w:b/>
        </w:rPr>
        <w:instrText xml:space="preserve">a dále Speciální doplňkové služby" "" \* MERGEFORMAT </w:instrText>
      </w:r>
      <w:r w:rsidRPr="000B55D9">
        <w:rPr>
          <w:b/>
        </w:rPr>
        <w:fldChar w:fldCharType="separate"/>
      </w:r>
      <w:r w:rsidRPr="000B55D9">
        <w:rPr>
          <w:b/>
          <w:noProof/>
          <w:lang w:val="en-GB"/>
        </w:rPr>
        <w:t>Error! Missing test condition.</w:t>
      </w:r>
      <w:r w:rsidRPr="000B55D9">
        <w:rPr>
          <w:b/>
        </w:rPr>
        <w:fldChar w:fldCharType="end"/>
      </w:r>
    </w:p>
    <w:tbl>
      <w:tblPr>
        <w:tblStyle w:val="TableGrid"/>
        <w:tblW w:w="0" w:type="auto"/>
        <w:tblLook w:val="04A0" w:firstRow="1" w:lastRow="0" w:firstColumn="1" w:lastColumn="0" w:noHBand="0" w:noVBand="1"/>
      </w:tblPr>
      <w:tblGrid>
        <w:gridCol w:w="1673"/>
        <w:gridCol w:w="2311"/>
        <w:gridCol w:w="2072"/>
        <w:gridCol w:w="2095"/>
        <w:gridCol w:w="2043"/>
      </w:tblGrid>
      <w:tr w:rsidR="00BA5EB6" w14:paraId="345BD0A9" w14:textId="77777777" w:rsidTr="00D7141F">
        <w:trPr>
          <w:cantSplit/>
          <w:trHeight w:val="559"/>
          <w:tblHeader/>
        </w:trPr>
        <w:tc>
          <w:tcPr>
            <w:tcW w:w="2077" w:type="dxa"/>
            <w:vAlign w:val="center"/>
          </w:tcPr>
          <w:p w14:paraId="0EA2698A" w14:textId="67E064A4" w:rsidR="00BA5EB6" w:rsidRPr="00FE349E" w:rsidRDefault="00FE349E" w:rsidP="00FE349E">
            <w:pPr>
              <w:jc w:val="center"/>
              <w:rPr>
                <w:b/>
                <w:bCs/>
                <w:sz w:val="21"/>
                <w:szCs w:val="21"/>
              </w:rPr>
            </w:pPr>
            <w:bookmarkStart w:id="0" w:name="_Hlk35597526"/>
            <w:r w:rsidRPr="00FE349E">
              <w:rPr>
                <w:b/>
                <w:bCs/>
                <w:sz w:val="21"/>
                <w:szCs w:val="21"/>
              </w:rPr>
              <w:t>Speciální doplňková služba</w:t>
            </w:r>
          </w:p>
        </w:tc>
        <w:tc>
          <w:tcPr>
            <w:tcW w:w="2078" w:type="dxa"/>
            <w:vAlign w:val="center"/>
          </w:tcPr>
          <w:p w14:paraId="07B79E4A" w14:textId="71910AA5" w:rsidR="00BA5EB6" w:rsidRPr="00FE349E" w:rsidRDefault="00FE349E" w:rsidP="00FE349E">
            <w:pPr>
              <w:jc w:val="center"/>
              <w:rPr>
                <w:b/>
                <w:bCs/>
                <w:sz w:val="21"/>
                <w:szCs w:val="21"/>
              </w:rPr>
            </w:pPr>
            <w:r w:rsidRPr="00FE349E">
              <w:rPr>
                <w:b/>
                <w:bCs/>
                <w:sz w:val="21"/>
                <w:szCs w:val="21"/>
              </w:rPr>
              <w:t>Dodatečné ujednání</w:t>
            </w:r>
          </w:p>
        </w:tc>
        <w:tc>
          <w:tcPr>
            <w:tcW w:w="2078" w:type="dxa"/>
            <w:vAlign w:val="center"/>
          </w:tcPr>
          <w:p w14:paraId="2A40377A" w14:textId="7B57A797" w:rsidR="00BA5EB6" w:rsidRPr="00FE349E" w:rsidRDefault="00FE349E" w:rsidP="00FE349E">
            <w:pPr>
              <w:jc w:val="center"/>
              <w:rPr>
                <w:b/>
                <w:bCs/>
                <w:sz w:val="21"/>
                <w:szCs w:val="21"/>
              </w:rPr>
            </w:pPr>
            <w:r w:rsidRPr="00FE349E">
              <w:rPr>
                <w:b/>
                <w:bCs/>
                <w:sz w:val="21"/>
                <w:szCs w:val="21"/>
              </w:rPr>
              <w:t>Popis</w:t>
            </w:r>
          </w:p>
        </w:tc>
        <w:tc>
          <w:tcPr>
            <w:tcW w:w="2078" w:type="dxa"/>
            <w:vAlign w:val="center"/>
          </w:tcPr>
          <w:p w14:paraId="7C9D1ECE" w14:textId="1DFB6A3C" w:rsidR="00BA5EB6" w:rsidRPr="00FE349E" w:rsidRDefault="00FE349E" w:rsidP="00FE349E">
            <w:pPr>
              <w:jc w:val="center"/>
              <w:rPr>
                <w:b/>
                <w:bCs/>
                <w:sz w:val="21"/>
                <w:szCs w:val="21"/>
              </w:rPr>
            </w:pPr>
            <w:r w:rsidRPr="00FE349E">
              <w:rPr>
                <w:b/>
                <w:bCs/>
                <w:sz w:val="21"/>
                <w:szCs w:val="21"/>
              </w:rPr>
              <w:t>Datum zahájení</w:t>
            </w:r>
          </w:p>
        </w:tc>
        <w:tc>
          <w:tcPr>
            <w:tcW w:w="2078" w:type="dxa"/>
            <w:vAlign w:val="center"/>
          </w:tcPr>
          <w:p w14:paraId="32B3BCB9" w14:textId="13CC517C" w:rsidR="00BA5EB6" w:rsidRPr="00FE349E" w:rsidRDefault="00FE349E" w:rsidP="00FE349E">
            <w:pPr>
              <w:jc w:val="center"/>
              <w:rPr>
                <w:b/>
                <w:bCs/>
                <w:sz w:val="21"/>
                <w:szCs w:val="21"/>
              </w:rPr>
            </w:pPr>
            <w:r w:rsidRPr="00FE349E">
              <w:rPr>
                <w:b/>
                <w:bCs/>
                <w:sz w:val="21"/>
                <w:szCs w:val="21"/>
              </w:rPr>
              <w:t>Datum ukončení</w:t>
            </w:r>
          </w:p>
        </w:tc>
      </w:tr>
      <w:tr w:rsidR="00BA5EB6" w14:paraId="0FB172C4" w14:textId="77777777" w:rsidTr="00D7141F">
        <w:trPr>
          <w:cantSplit/>
          <w:trHeight w:val="559"/>
          <w:tblHeader/>
        </w:trPr>
        <w:tc>
          <w:tcPr>
            <w:tcW w:w="2077" w:type="dxa"/>
            <w:vAlign w:val="center"/>
          </w:tcPr>
          <w:p w14:paraId="4160B9DD" w14:textId="388135D4" w:rsidR="00BA5EB6" w:rsidRPr="005C42F2" w:rsidRDefault="00A821FD" w:rsidP="00BA5EB6">
            <w:pPr>
              <w:jc w:val="center"/>
              <w:rPr>
                <w:sz w:val="18"/>
                <w:szCs w:val="18"/>
              </w:rPr>
            </w:pPr>
            <w:r w:rsidRPr="005C42F2">
              <w:rPr>
                <w:sz w:val="18"/>
                <w:szCs w:val="18"/>
              </w:rPr>
              <w:t>&lt;&lt;</w:t>
            </w:r>
            <w:proofErr w:type="spellStart"/>
            <w:r w:rsidRPr="005C42F2">
              <w:rPr>
                <w:sz w:val="18"/>
                <w:szCs w:val="18"/>
              </w:rPr>
              <w:t>addOnLineItems_Start</w:t>
            </w:r>
            <w:proofErr w:type="spellEnd"/>
            <w:r w:rsidRPr="005C42F2">
              <w:rPr>
                <w:sz w:val="18"/>
                <w:szCs w:val="18"/>
              </w:rPr>
              <w:t>&gt;&gt; &lt;&lt;</w:t>
            </w:r>
            <w:proofErr w:type="spellStart"/>
            <w:r w:rsidRPr="005C42F2">
              <w:rPr>
                <w:sz w:val="18"/>
                <w:szCs w:val="18"/>
              </w:rPr>
              <w:t>addOnLineItems_Name</w:t>
            </w:r>
            <w:proofErr w:type="spellEnd"/>
            <w:r w:rsidRPr="005C42F2">
              <w:rPr>
                <w:sz w:val="18"/>
                <w:szCs w:val="18"/>
              </w:rPr>
              <w:t>&gt;&gt;</w:t>
            </w:r>
          </w:p>
        </w:tc>
        <w:tc>
          <w:tcPr>
            <w:tcW w:w="2078" w:type="dxa"/>
            <w:vAlign w:val="center"/>
          </w:tcPr>
          <w:p w14:paraId="36C71E4A" w14:textId="63D1E193" w:rsidR="00BA5EB6" w:rsidRPr="005C42F2" w:rsidRDefault="00FE3974" w:rsidP="00BA5EB6">
            <w:pPr>
              <w:jc w:val="center"/>
              <w:rPr>
                <w:sz w:val="18"/>
                <w:szCs w:val="18"/>
              </w:rPr>
            </w:pPr>
            <w:r w:rsidRPr="002E2994">
              <w:rPr>
                <w:sz w:val="18"/>
                <w:szCs w:val="18"/>
              </w:rPr>
              <w:t>&lt;&lt;addOnLineItems_Contract_Addition&gt;&gt;</w:t>
            </w:r>
          </w:p>
        </w:tc>
        <w:tc>
          <w:tcPr>
            <w:tcW w:w="2078" w:type="dxa"/>
            <w:vAlign w:val="center"/>
          </w:tcPr>
          <w:p w14:paraId="0FE1CFE8" w14:textId="77B8D0F2" w:rsidR="00BA5EB6" w:rsidRPr="005C42F2" w:rsidRDefault="0039334F" w:rsidP="00BA5EB6">
            <w:pPr>
              <w:jc w:val="center"/>
              <w:rPr>
                <w:sz w:val="18"/>
                <w:szCs w:val="18"/>
              </w:rPr>
            </w:pPr>
            <w:r w:rsidRPr="0039334F">
              <w:rPr>
                <w:sz w:val="18"/>
                <w:szCs w:val="18"/>
              </w:rPr>
              <w:t>&lt;&lt;</w:t>
            </w:r>
            <w:proofErr w:type="spellStart"/>
            <w:r w:rsidRPr="0039334F">
              <w:rPr>
                <w:sz w:val="18"/>
                <w:szCs w:val="18"/>
              </w:rPr>
              <w:t>addOnLineItems_Specifications</w:t>
            </w:r>
            <w:proofErr w:type="spellEnd"/>
            <w:r w:rsidRPr="0039334F">
              <w:rPr>
                <w:sz w:val="18"/>
                <w:szCs w:val="18"/>
              </w:rPr>
              <w:t>&gt;&gt;</w:t>
            </w:r>
          </w:p>
        </w:tc>
        <w:tc>
          <w:tcPr>
            <w:tcW w:w="2078" w:type="dxa"/>
            <w:vAlign w:val="center"/>
          </w:tcPr>
          <w:p w14:paraId="64F1B4A5" w14:textId="18194F41" w:rsidR="00BA5EB6" w:rsidRPr="005C42F2" w:rsidRDefault="00A821FD" w:rsidP="00BA5EB6">
            <w:pPr>
              <w:jc w:val="center"/>
              <w:rPr>
                <w:sz w:val="18"/>
                <w:szCs w:val="18"/>
              </w:rPr>
            </w:pPr>
            <w:r w:rsidRPr="005C42F2">
              <w:rPr>
                <w:sz w:val="18"/>
                <w:szCs w:val="18"/>
              </w:rPr>
              <w:t>&lt;&lt;addOnLineItems_Start_</w:t>
            </w:r>
            <w:proofErr w:type="spellStart"/>
            <w:r w:rsidRPr="005C42F2">
              <w:rPr>
                <w:sz w:val="18"/>
                <w:szCs w:val="18"/>
              </w:rPr>
              <w:t>Date</w:t>
            </w:r>
            <w:proofErr w:type="spellEnd"/>
            <w:r w:rsidR="009E15F6">
              <w:rPr>
                <w:sz w:val="18"/>
                <w:szCs w:val="18"/>
              </w:rPr>
              <w:t>__s</w:t>
            </w:r>
            <w:r w:rsidRPr="005C42F2">
              <w:rPr>
                <w:sz w:val="18"/>
                <w:szCs w:val="18"/>
              </w:rPr>
              <w:t>&gt;&gt;</w:t>
            </w:r>
          </w:p>
        </w:tc>
        <w:tc>
          <w:tcPr>
            <w:tcW w:w="2078" w:type="dxa"/>
            <w:vAlign w:val="center"/>
          </w:tcPr>
          <w:p w14:paraId="27AC1514" w14:textId="26A7C8B0" w:rsidR="00BA5EB6" w:rsidRPr="005C42F2" w:rsidRDefault="00A821FD" w:rsidP="00BA5EB6">
            <w:pPr>
              <w:jc w:val="center"/>
              <w:rPr>
                <w:sz w:val="18"/>
                <w:szCs w:val="18"/>
              </w:rPr>
            </w:pPr>
            <w:r w:rsidRPr="005C42F2">
              <w:rPr>
                <w:sz w:val="18"/>
                <w:szCs w:val="18"/>
              </w:rPr>
              <w:t>&lt;&lt;addOnLineItems_End_</w:t>
            </w:r>
            <w:proofErr w:type="spellStart"/>
            <w:r w:rsidRPr="005C42F2">
              <w:rPr>
                <w:sz w:val="18"/>
                <w:szCs w:val="18"/>
              </w:rPr>
              <w:t>Date</w:t>
            </w:r>
            <w:proofErr w:type="spellEnd"/>
            <w:r w:rsidR="009E15F6">
              <w:rPr>
                <w:sz w:val="18"/>
                <w:szCs w:val="18"/>
              </w:rPr>
              <w:t>__s</w:t>
            </w:r>
            <w:r w:rsidRPr="005C42F2">
              <w:rPr>
                <w:sz w:val="18"/>
                <w:szCs w:val="18"/>
              </w:rPr>
              <w:t>&gt;&gt;</w:t>
            </w:r>
          </w:p>
        </w:tc>
      </w:tr>
      <w:bookmarkEnd w:id="0"/>
    </w:tbl>
    <w:p w14:paraId="0588AEE3" w14:textId="083F27C6" w:rsidR="007604FA" w:rsidRDefault="007604FA" w:rsidP="000A4CC1">
      <w:pPr>
        <w:spacing w:after="0"/>
        <w:rPr>
          <w:sz w:val="18"/>
          <w:szCs w:val="18"/>
        </w:rPr>
      </w:pPr>
    </w:p>
    <w:p w14:paraId="79E594BE" w14:textId="77777777" w:rsidR="00FE349E" w:rsidRDefault="00FE349E" w:rsidP="000A4CC1">
      <w:pPr>
        <w:spacing w:after="0"/>
        <w:rPr>
          <w:sz w:val="18"/>
          <w:szCs w:val="18"/>
        </w:rPr>
      </w:pPr>
    </w:p>
    <w:p w14:paraId="3FC443D3" w14:textId="00CC6B64" w:rsidR="0062511F" w:rsidRPr="001D0C0B" w:rsidRDefault="0062511F" w:rsidP="00553B09">
      <w:pPr>
        <w:pStyle w:val="NadpisSmlouva"/>
      </w:pPr>
      <w:r w:rsidRPr="001D0C0B">
        <w:t>Záv</w:t>
      </w:r>
      <w:r w:rsidRPr="001D0C0B">
        <w:rPr>
          <w:rFonts w:ascii="Calibri" w:eastAsia="Calibri" w:hAnsi="Calibri" w:cs="Calibri"/>
        </w:rPr>
        <w:t>ě</w:t>
      </w:r>
      <w:r w:rsidRPr="001D0C0B">
        <w:t>re</w:t>
      </w:r>
      <w:r w:rsidRPr="001D0C0B">
        <w:rPr>
          <w:rFonts w:ascii="Calibri" w:eastAsia="Calibri" w:hAnsi="Calibri" w:cs="Calibri"/>
        </w:rPr>
        <w:t>č</w:t>
      </w:r>
      <w:r w:rsidRPr="001D0C0B">
        <w:t>ná ustanovení</w:t>
      </w:r>
    </w:p>
    <w:p w14:paraId="676AD87B" w14:textId="34C4A669" w:rsidR="00690398" w:rsidRPr="0005722A" w:rsidRDefault="00690398" w:rsidP="009D1C29">
      <w:pPr>
        <w:pStyle w:val="ListParagraph"/>
        <w:numPr>
          <w:ilvl w:val="0"/>
          <w:numId w:val="2"/>
        </w:numPr>
        <w:spacing w:line="240" w:lineRule="auto"/>
        <w:jc w:val="both"/>
        <w:rPr>
          <w:rFonts w:cs="Arial"/>
          <w:sz w:val="18"/>
          <w:szCs w:val="18"/>
        </w:rPr>
      </w:pPr>
      <w:r w:rsidRPr="0005722A">
        <w:rPr>
          <w:rFonts w:cs="Arial"/>
          <w:sz w:val="18"/>
          <w:szCs w:val="18"/>
        </w:rPr>
        <w:t>Veškerá práva a povinnosti výslovně neupravená touto Smlouvou, jakož i další podmínky Smlouvy jsou upraveny ve Všeobecných obchodních podmínkách (dále jen „VOP“) Provozovatele, které jsou přílohou této smlouvy, případně dodatkem k této smlouvě. Dodatek ke smlouvě má vyšší váhu než VOP. Aktuální verze VOP je vždy k dispozici v administrativním prostředí Provozovatele.</w:t>
      </w:r>
    </w:p>
    <w:p w14:paraId="413AB762" w14:textId="22822FAC" w:rsidR="00821B37" w:rsidRPr="0005722A" w:rsidRDefault="00821B37" w:rsidP="009D1C29">
      <w:pPr>
        <w:pStyle w:val="ListParagraph"/>
        <w:numPr>
          <w:ilvl w:val="0"/>
          <w:numId w:val="2"/>
        </w:numPr>
        <w:spacing w:line="240" w:lineRule="auto"/>
        <w:jc w:val="both"/>
        <w:rPr>
          <w:rFonts w:cs="Arial"/>
          <w:sz w:val="18"/>
          <w:szCs w:val="18"/>
        </w:rPr>
      </w:pPr>
      <w:r w:rsidRPr="0005722A">
        <w:rPr>
          <w:rFonts w:cs="Arial"/>
          <w:sz w:val="18"/>
          <w:szCs w:val="18"/>
        </w:rPr>
        <w:t>Podnik tímto výslovně vyjadřuje souhlas s následujícími ustanoveními VOP:</w:t>
      </w:r>
    </w:p>
    <w:p w14:paraId="5F745071" w14:textId="64308316" w:rsidR="00821B37" w:rsidRPr="0005722A" w:rsidRDefault="00821B37" w:rsidP="009D1C29">
      <w:pPr>
        <w:spacing w:line="240" w:lineRule="auto"/>
        <w:ind w:left="720"/>
        <w:jc w:val="both"/>
        <w:rPr>
          <w:rFonts w:cs="Arial"/>
          <w:sz w:val="18"/>
          <w:szCs w:val="18"/>
        </w:rPr>
      </w:pPr>
      <w:r w:rsidRPr="0005722A">
        <w:rPr>
          <w:rFonts w:cs="Arial"/>
          <w:sz w:val="18"/>
          <w:szCs w:val="18"/>
        </w:rPr>
        <w:t>Čl. III. písm. Q VOP: „V případě porušení jakéhokoli ustanovení těchto VOP může Provozovatel požadovat po Podniku smluvní pokutu až do výše 25.000 Kč (slovy: dvacet pět tisíc korun českých) za každé jednotlivé porušení. Ustanovením o smluvní pokutě není dotčen nárok Provozovatele požadovat náhradu škody v plném rozsahu.“</w:t>
      </w:r>
    </w:p>
    <w:p w14:paraId="3139A316" w14:textId="13ABCBFE" w:rsidR="00821B37" w:rsidRPr="0005722A" w:rsidRDefault="00821B37" w:rsidP="009D1C29">
      <w:pPr>
        <w:spacing w:line="240" w:lineRule="auto"/>
        <w:ind w:left="720"/>
        <w:jc w:val="both"/>
        <w:rPr>
          <w:rFonts w:cs="Arial"/>
          <w:sz w:val="18"/>
          <w:szCs w:val="18"/>
        </w:rPr>
      </w:pPr>
      <w:r w:rsidRPr="0005722A">
        <w:rPr>
          <w:rFonts w:cs="Arial"/>
          <w:sz w:val="18"/>
          <w:szCs w:val="18"/>
        </w:rPr>
        <w:t>Čl. V. písm. D VOP: „V případě porušení povinnosti finančního charakteru vyplývající ze Smlouvy či těchto VOP jednou ze stran vzniká druhé nárok na smluvní pokutu ve výši 0,02 % dlužné částky za každý den trvání takového porušení, počínaje 10. dnem po uplynutí doby splatnosti.“</w:t>
      </w:r>
    </w:p>
    <w:p w14:paraId="08FFD6EE" w14:textId="436A391C" w:rsidR="00690398" w:rsidRPr="0005722A" w:rsidRDefault="00690398" w:rsidP="009D1C29">
      <w:pPr>
        <w:pStyle w:val="ListParagraph"/>
        <w:numPr>
          <w:ilvl w:val="0"/>
          <w:numId w:val="2"/>
        </w:numPr>
        <w:spacing w:line="240" w:lineRule="auto"/>
        <w:jc w:val="both"/>
        <w:rPr>
          <w:rFonts w:cs="Arial"/>
          <w:sz w:val="18"/>
          <w:szCs w:val="18"/>
        </w:rPr>
      </w:pPr>
      <w:r w:rsidRPr="0005722A">
        <w:rPr>
          <w:rFonts w:cs="Arial"/>
          <w:sz w:val="18"/>
          <w:szCs w:val="18"/>
        </w:rPr>
        <w:t>Veškeré spory vzniklé na základě této Smlouvy nebo v souvislosti s ní budou přednostně řešeny smluvními stranami smírnou cestou.</w:t>
      </w:r>
    </w:p>
    <w:p w14:paraId="59E51FAF" w14:textId="77777777" w:rsidR="00690398" w:rsidRPr="0005722A" w:rsidRDefault="00690398" w:rsidP="009D1C29">
      <w:pPr>
        <w:pStyle w:val="ListParagraph"/>
        <w:numPr>
          <w:ilvl w:val="0"/>
          <w:numId w:val="2"/>
        </w:numPr>
        <w:spacing w:line="240" w:lineRule="auto"/>
        <w:jc w:val="both"/>
        <w:rPr>
          <w:rFonts w:cs="Arial"/>
          <w:sz w:val="18"/>
          <w:szCs w:val="18"/>
        </w:rPr>
      </w:pPr>
      <w:r w:rsidRPr="0005722A">
        <w:rPr>
          <w:rFonts w:cs="Arial"/>
          <w:sz w:val="18"/>
          <w:szCs w:val="18"/>
        </w:rPr>
        <w:t xml:space="preserve">Smlouva a vztahy z ní vyplývající se řídí výlučně českým právním řádem, v platném znění. V případě, že některé ustanovení Smlouvy a/nebo VOP pozbude svoji platnost nebo bude shledáno neplatným, zůstanou ostatní ustanovení Smlouvy a/nebo VOP v platnosti a na místo neplatných ustanovení se použije smyslu a účelu Smlouvy a/nebo VOP odpovídající platnému právnímu řádu České republiky.  </w:t>
      </w:r>
    </w:p>
    <w:p w14:paraId="45FD5165" w14:textId="77777777" w:rsidR="00690398" w:rsidRPr="0005722A" w:rsidRDefault="00690398" w:rsidP="009D1C29">
      <w:pPr>
        <w:pStyle w:val="ListParagraph"/>
        <w:numPr>
          <w:ilvl w:val="0"/>
          <w:numId w:val="2"/>
        </w:numPr>
        <w:spacing w:line="240" w:lineRule="auto"/>
        <w:jc w:val="both"/>
        <w:rPr>
          <w:rFonts w:cs="Arial"/>
          <w:sz w:val="18"/>
          <w:szCs w:val="18"/>
        </w:rPr>
      </w:pPr>
      <w:r w:rsidRPr="0005722A">
        <w:rPr>
          <w:rFonts w:cs="Arial"/>
          <w:sz w:val="18"/>
          <w:szCs w:val="18"/>
        </w:rPr>
        <w:t xml:space="preserve">V souladu se zákonem č. 235/2004 Sb., o dani z přidané hodnoty, § 28, odst. (5), Restaurace, jako osoba povinná k dani, uděluje Společnosti zmocnění k vystavování daňových dokladů za uskutečněné zdanitelné plnění vůči zákazníkům, které vyplývá ze smlouvy.    </w:t>
      </w:r>
    </w:p>
    <w:p w14:paraId="22285AD9" w14:textId="77777777" w:rsidR="00690398" w:rsidRPr="0005722A" w:rsidRDefault="00690398" w:rsidP="009D1C29">
      <w:pPr>
        <w:pStyle w:val="ListParagraph"/>
        <w:numPr>
          <w:ilvl w:val="0"/>
          <w:numId w:val="2"/>
        </w:numPr>
        <w:spacing w:line="240" w:lineRule="auto"/>
        <w:jc w:val="both"/>
        <w:rPr>
          <w:rFonts w:eastAsia="TimesNewRomanPSMT" w:cs="Arial"/>
          <w:sz w:val="18"/>
          <w:szCs w:val="18"/>
        </w:rPr>
      </w:pPr>
      <w:r w:rsidRPr="0005722A">
        <w:rPr>
          <w:rFonts w:cs="Arial"/>
          <w:sz w:val="18"/>
          <w:szCs w:val="18"/>
        </w:rPr>
        <w:t>Podnik prohlašuje, že se před podpisem Smlouvy seznámil s Všeobecnými obchodními podmínkami Provozovatele a souhlasí s nimi, jakákoliv ústní ujednání jsou neplatná.</w:t>
      </w:r>
    </w:p>
    <w:p w14:paraId="3B32560C" w14:textId="1AC3C877" w:rsidR="00A3037C" w:rsidRPr="00A3037C" w:rsidRDefault="00690398" w:rsidP="00A3037C">
      <w:pPr>
        <w:pStyle w:val="ListParagraph"/>
        <w:numPr>
          <w:ilvl w:val="0"/>
          <w:numId w:val="2"/>
        </w:numPr>
        <w:spacing w:line="240" w:lineRule="auto"/>
        <w:rPr>
          <w:sz w:val="18"/>
          <w:szCs w:val="18"/>
        </w:rPr>
      </w:pPr>
      <w:r w:rsidRPr="0005722A">
        <w:rPr>
          <w:sz w:val="18"/>
          <w:szCs w:val="18"/>
        </w:rPr>
        <w:t>Smlouva je vyhotovena ve 2 stejnopisech. Ka</w:t>
      </w:r>
      <w:r w:rsidRPr="0005722A">
        <w:rPr>
          <w:rFonts w:eastAsia="Calibri" w:cs="Calibri"/>
          <w:sz w:val="18"/>
          <w:szCs w:val="18"/>
        </w:rPr>
        <w:t>ž</w:t>
      </w:r>
      <w:r w:rsidRPr="0005722A">
        <w:rPr>
          <w:sz w:val="18"/>
          <w:szCs w:val="18"/>
        </w:rPr>
        <w:t>dá strana obdr</w:t>
      </w:r>
      <w:r w:rsidRPr="0005722A">
        <w:rPr>
          <w:rFonts w:eastAsia="Calibri" w:cs="Calibri"/>
          <w:sz w:val="18"/>
          <w:szCs w:val="18"/>
        </w:rPr>
        <w:t>ž</w:t>
      </w:r>
      <w:r w:rsidRPr="0005722A">
        <w:rPr>
          <w:sz w:val="18"/>
          <w:szCs w:val="18"/>
        </w:rPr>
        <w:t>í 1 kopii.</w:t>
      </w:r>
    </w:p>
    <w:tbl>
      <w:tblPr>
        <w:tblStyle w:val="TableGrid"/>
        <w:tblW w:w="1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0"/>
        <w:gridCol w:w="5690"/>
      </w:tblGrid>
      <w:tr w:rsidR="00A3037C" w:rsidRPr="00C03B42" w14:paraId="04BEB132" w14:textId="77777777" w:rsidTr="002942F2">
        <w:trPr>
          <w:cantSplit/>
          <w:trHeight w:val="4905"/>
        </w:trPr>
        <w:tc>
          <w:tcPr>
            <w:tcW w:w="5370" w:type="dxa"/>
            <w:vAlign w:val="center"/>
          </w:tcPr>
          <w:p w14:paraId="4A9D05E9" w14:textId="678DD470" w:rsidR="00A3037C" w:rsidRPr="00C03B42" w:rsidRDefault="003961D7" w:rsidP="00B74245">
            <w:pPr>
              <w:rPr>
                <w:rFonts w:eastAsia="Calibri" w:cstheme="minorHAnsi"/>
                <w:b/>
                <w:color w:val="DC1C22"/>
                <w:sz w:val="24"/>
                <w:szCs w:val="24"/>
              </w:rPr>
            </w:pPr>
            <w:r w:rsidRPr="00C03B42">
              <w:rPr>
                <w:rFonts w:cstheme="minorHAnsi"/>
                <w:b/>
                <w:color w:val="DC1C22"/>
                <w:sz w:val="24"/>
                <w:szCs w:val="24"/>
              </w:rPr>
              <w:lastRenderedPageBreak/>
              <w:t xml:space="preserve">Provozovatel </w:t>
            </w:r>
          </w:p>
          <w:p w14:paraId="04F88993" w14:textId="77771200" w:rsidR="00A3037C" w:rsidRPr="00C03B42" w:rsidRDefault="005348E9" w:rsidP="00B74245">
            <w:pPr>
              <w:rPr>
                <w:rFonts w:cstheme="minorHAnsi"/>
                <w:b/>
                <w:sz w:val="20"/>
              </w:rPr>
            </w:pPr>
            <w:r>
              <w:rPr>
                <w:rFonts w:cstheme="minorHAnsi"/>
                <w:b/>
                <w:noProof/>
                <w:sz w:val="20"/>
              </w:rPr>
              <w:drawing>
                <wp:anchor distT="0" distB="0" distL="114300" distR="114300" simplePos="0" relativeHeight="251679232" behindDoc="0" locked="0" layoutInCell="1" allowOverlap="1" wp14:anchorId="0252DDA5" wp14:editId="330B7BAA">
                  <wp:simplePos x="0" y="0"/>
                  <wp:positionH relativeFrom="column">
                    <wp:posOffset>207039</wp:posOffset>
                  </wp:positionH>
                  <wp:positionV relativeFrom="paragraph">
                    <wp:posOffset>121763</wp:posOffset>
                  </wp:positionV>
                  <wp:extent cx="1049572" cy="48411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09 at 18.32.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283" cy="495969"/>
                          </a:xfrm>
                          <a:prstGeom prst="rect">
                            <a:avLst/>
                          </a:prstGeom>
                        </pic:spPr>
                      </pic:pic>
                    </a:graphicData>
                  </a:graphic>
                  <wp14:sizeRelH relativeFrom="page">
                    <wp14:pctWidth>0</wp14:pctWidth>
                  </wp14:sizeRelH>
                  <wp14:sizeRelV relativeFrom="page">
                    <wp14:pctHeight>0</wp14:pctHeight>
                  </wp14:sizeRelV>
                </wp:anchor>
              </w:drawing>
            </w:r>
          </w:p>
          <w:p w14:paraId="4DC27C48" w14:textId="30DA8F79" w:rsidR="00A3037C" w:rsidRPr="00C03B42" w:rsidRDefault="00A3037C" w:rsidP="00B74245">
            <w:pPr>
              <w:rPr>
                <w:rFonts w:cstheme="minorHAnsi"/>
                <w:b/>
                <w:sz w:val="20"/>
              </w:rPr>
            </w:pPr>
          </w:p>
          <w:p w14:paraId="3926B29E" w14:textId="67B5C9C6" w:rsidR="00A3037C" w:rsidRPr="00C03B42" w:rsidRDefault="00A3037C" w:rsidP="00B74245">
            <w:pPr>
              <w:rPr>
                <w:rFonts w:cstheme="minorHAnsi"/>
                <w:b/>
                <w:sz w:val="20"/>
              </w:rPr>
            </w:pPr>
          </w:p>
          <w:p w14:paraId="1C9F36C9" w14:textId="3DB1C8F9" w:rsidR="00A3037C" w:rsidRPr="00C03B42" w:rsidRDefault="00A3037C" w:rsidP="00B74245">
            <w:pPr>
              <w:rPr>
                <w:rFonts w:cstheme="minorHAnsi"/>
              </w:rPr>
            </w:pPr>
            <w:r w:rsidRPr="00C03B42">
              <w:rPr>
                <w:rFonts w:cstheme="minorHAnsi"/>
              </w:rPr>
              <w:t>____________________________________</w:t>
            </w:r>
          </w:p>
          <w:p w14:paraId="23057944" w14:textId="422AA58D" w:rsidR="00A3037C" w:rsidRPr="00C6488F" w:rsidRDefault="00A3037C" w:rsidP="00B74245">
            <w:pPr>
              <w:pStyle w:val="NormalWeb"/>
              <w:spacing w:before="0" w:beforeAutospacing="0" w:after="0" w:afterAutospacing="0"/>
              <w:rPr>
                <w:rFonts w:asciiTheme="minorHAnsi" w:hAnsiTheme="minorHAnsi" w:cstheme="minorHAnsi"/>
                <w:b/>
                <w:bCs/>
                <w:color w:val="000000"/>
                <w:sz w:val="22"/>
                <w:szCs w:val="22"/>
                <w:lang w:val="cs-CZ"/>
              </w:rPr>
            </w:pPr>
            <w:r w:rsidRPr="00C6488F">
              <w:rPr>
                <w:rFonts w:asciiTheme="minorHAnsi" w:hAnsiTheme="minorHAnsi" w:cstheme="minorHAnsi"/>
                <w:b/>
                <w:bCs/>
                <w:color w:val="000000"/>
                <w:sz w:val="22"/>
                <w:szCs w:val="22"/>
                <w:lang w:val="cs-CZ"/>
              </w:rPr>
              <w:t>Podpis</w:t>
            </w:r>
          </w:p>
          <w:p w14:paraId="2409DAAE" w14:textId="1C788949" w:rsidR="00A3037C" w:rsidRPr="00C03B42" w:rsidRDefault="00A3037C" w:rsidP="00B74245">
            <w:pPr>
              <w:rPr>
                <w:rFonts w:cstheme="minorHAnsi"/>
                <w:color w:val="000000"/>
                <w:sz w:val="20"/>
                <w:szCs w:val="20"/>
              </w:rPr>
            </w:pPr>
            <w:r w:rsidRPr="00C03B42">
              <w:rPr>
                <w:noProof/>
              </w:rPr>
              <mc:AlternateContent>
                <mc:Choice Requires="wps">
                  <w:drawing>
                    <wp:anchor distT="0" distB="0" distL="114300" distR="114300" simplePos="0" relativeHeight="251666944" behindDoc="0" locked="0" layoutInCell="1" allowOverlap="1" wp14:anchorId="22A08443" wp14:editId="2AC72BA4">
                      <wp:simplePos x="0" y="0"/>
                      <wp:positionH relativeFrom="column">
                        <wp:posOffset>-27940</wp:posOffset>
                      </wp:positionH>
                      <wp:positionV relativeFrom="paragraph">
                        <wp:posOffset>65405</wp:posOffset>
                      </wp:positionV>
                      <wp:extent cx="2533650" cy="400050"/>
                      <wp:effectExtent l="0" t="0" r="0" b="0"/>
                      <wp:wrapNone/>
                      <wp:docPr id="13" name="Rectangle 13"/>
                      <wp:cNvGraphicFramePr/>
                      <a:graphic xmlns:a="http://schemas.openxmlformats.org/drawingml/2006/main">
                        <a:graphicData uri="http://schemas.microsoft.com/office/word/2010/wordprocessingShape">
                          <wps:wsp>
                            <wps:cNvSpPr/>
                            <wps:spPr>
                              <a:xfrm>
                                <a:off x="0" y="0"/>
                                <a:ext cx="2533650" cy="4000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7CBE63" w14:textId="77777777" w:rsidR="00A3037C" w:rsidRPr="00C03B42" w:rsidRDefault="00A3037C" w:rsidP="00A3037C">
                                  <w:pPr>
                                    <w:tabs>
                                      <w:tab w:val="left" w:pos="0"/>
                                    </w:tabs>
                                    <w:spacing w:after="0" w:line="240" w:lineRule="auto"/>
                                    <w:rPr>
                                      <w:rFonts w:ascii="Times New Roman" w:eastAsia="Times New Roman" w:hAnsi="Times New Roman" w:cs="Times New Roman"/>
                                      <w:sz w:val="20"/>
                                      <w:szCs w:val="20"/>
                                      <w:lang w:val="en-GB"/>
                                    </w:rPr>
                                  </w:pPr>
                                  <w:r w:rsidRPr="00C03B42">
                                    <w:rPr>
                                      <w:color w:val="000000"/>
                                      <w:sz w:val="20"/>
                                      <w:szCs w:val="20"/>
                                    </w:rPr>
                                    <w:t>PETR INDRA</w:t>
                                  </w:r>
                                </w:p>
                                <w:p w14:paraId="1CA0869A" w14:textId="77777777" w:rsidR="00A3037C" w:rsidRPr="00C03B42" w:rsidRDefault="00A3037C" w:rsidP="00A3037C">
                                  <w:pPr>
                                    <w:spacing w:after="0" w:line="240" w:lineRule="auto"/>
                                    <w:rPr>
                                      <w:rFonts w:ascii="Times New Roman" w:eastAsia="Times New Roman" w:hAnsi="Times New Roman" w:cs="Times New Roman"/>
                                      <w:sz w:val="20"/>
                                      <w:szCs w:val="20"/>
                                      <w:lang w:val="en-GB"/>
                                    </w:rPr>
                                  </w:pPr>
                                  <w:r w:rsidRPr="00C03B42">
                                    <w:rPr>
                                      <w:sz w:val="20"/>
                                      <w:szCs w:val="20"/>
                                    </w:rPr>
                                    <w:t xml:space="preserve">Sales &amp; Partner </w:t>
                                  </w:r>
                                  <w:proofErr w:type="spellStart"/>
                                  <w:r w:rsidRPr="00C03B42">
                                    <w:rPr>
                                      <w:sz w:val="20"/>
                                      <w:szCs w:val="20"/>
                                    </w:rPr>
                                    <w:t>Success</w:t>
                                  </w:r>
                                  <w:proofErr w:type="spellEnd"/>
                                  <w:r w:rsidRPr="00C03B42">
                                    <w:rPr>
                                      <w:sz w:val="20"/>
                                      <w:szCs w:val="20"/>
                                    </w:rPr>
                                    <w:t xml:space="preserve"> </w:t>
                                  </w:r>
                                  <w:proofErr w:type="spellStart"/>
                                  <w:r w:rsidRPr="00C03B42">
                                    <w:rPr>
                                      <w:sz w:val="20"/>
                                      <w:szCs w:val="20"/>
                                    </w:rPr>
                                    <w:t>Director</w:t>
                                  </w:r>
                                  <w:proofErr w:type="spellEnd"/>
                                </w:p>
                                <w:p w14:paraId="555882FB" w14:textId="77777777" w:rsidR="00A3037C" w:rsidRDefault="00A3037C" w:rsidP="00A3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08443" id="Rectangle 13" o:spid="_x0000_s1026" style="position:absolute;margin-left:-2.2pt;margin-top:5.15pt;width:199.5pt;height: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" filled="f" stroked="f" strokeweight="2pt">
                      <v:textbox>
                        <w:txbxContent>
                          <w:p w14:paraId="107CBE63" w14:textId="77777777" w:rsidR="00A3037C" w:rsidRPr="00C03B42" w:rsidRDefault="00A3037C" w:rsidP="00A3037C">
                            <w:pPr>
                              <w:tabs>
                                <w:tab w:val="left" w:pos="0"/>
                              </w:tabs>
                              <w:spacing w:after="0" w:line="240" w:lineRule="auto"/>
                              <w:rPr>
                                <w:rFonts w:ascii="Times New Roman" w:eastAsia="Times New Roman" w:hAnsi="Times New Roman" w:cs="Times New Roman"/>
                                <w:sz w:val="20"/>
                                <w:szCs w:val="20"/>
                                <w:lang w:val="en-GB"/>
                              </w:rPr>
                            </w:pPr>
                            <w:r w:rsidRPr="00C03B42">
                              <w:rPr>
                                <w:color w:val="000000"/>
                                <w:sz w:val="20"/>
                                <w:szCs w:val="20"/>
                              </w:rPr>
                              <w:t>PETR INDRA</w:t>
                            </w:r>
                          </w:p>
                          <w:p w14:paraId="1CA0869A" w14:textId="77777777" w:rsidR="00A3037C" w:rsidRPr="00C03B42" w:rsidRDefault="00A3037C" w:rsidP="00A3037C">
                            <w:pPr>
                              <w:spacing w:after="0" w:line="240" w:lineRule="auto"/>
                              <w:rPr>
                                <w:rFonts w:ascii="Times New Roman" w:eastAsia="Times New Roman" w:hAnsi="Times New Roman" w:cs="Times New Roman"/>
                                <w:sz w:val="20"/>
                                <w:szCs w:val="20"/>
                                <w:lang w:val="en-GB"/>
                              </w:rPr>
                            </w:pPr>
                            <w:r w:rsidRPr="00C03B42">
                              <w:rPr>
                                <w:sz w:val="20"/>
                                <w:szCs w:val="20"/>
                              </w:rPr>
                              <w:t>Sales &amp; Partner Success Director</w:t>
                            </w:r>
                          </w:p>
                          <w:p w14:paraId="555882FB" w14:textId="77777777" w:rsidR="00A3037C" w:rsidRDefault="00A3037C" w:rsidP="00A3037C">
                            <w:pPr>
                              <w:jc w:val="center"/>
                            </w:pPr>
                          </w:p>
                        </w:txbxContent>
                      </v:textbox>
                    </v:rect>
                  </w:pict>
                </mc:Fallback>
              </mc:AlternateContent>
            </w:r>
          </w:p>
          <w:p w14:paraId="291708CC" w14:textId="465C9C96" w:rsidR="00A3037C" w:rsidRPr="00C03B42" w:rsidRDefault="00A3037C" w:rsidP="00B74245">
            <w:pPr>
              <w:rPr>
                <w:rFonts w:cstheme="minorHAnsi"/>
                <w:color w:val="000000"/>
                <w:sz w:val="20"/>
                <w:szCs w:val="20"/>
              </w:rPr>
            </w:pPr>
          </w:p>
          <w:p w14:paraId="73B94DCD" w14:textId="2F738E22"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26EAAD8E" w14:textId="4C440E7E" w:rsidR="00A3037C" w:rsidRPr="00C6488F" w:rsidRDefault="00A3037C" w:rsidP="00B74245">
            <w:pPr>
              <w:pStyle w:val="NormalWeb"/>
              <w:spacing w:before="0" w:beforeAutospacing="0" w:after="0" w:afterAutospacing="0"/>
              <w:rPr>
                <w:rFonts w:asciiTheme="minorHAnsi" w:hAnsiTheme="minorHAnsi" w:cstheme="minorHAnsi"/>
                <w:color w:val="FF0000"/>
                <w:sz w:val="16"/>
                <w:szCs w:val="16"/>
                <w:lang w:val="cs-CZ"/>
              </w:rPr>
            </w:pPr>
            <w:r w:rsidRPr="00C6488F">
              <w:rPr>
                <w:rFonts w:asciiTheme="minorHAnsi" w:hAnsiTheme="minorHAnsi" w:cstheme="minorHAnsi"/>
                <w:color w:val="FF0000"/>
                <w:sz w:val="16"/>
                <w:szCs w:val="16"/>
                <w:lang w:val="cs-CZ"/>
              </w:rPr>
              <w:t xml:space="preserve"> </w:t>
            </w:r>
            <w:r w:rsidRPr="00C6488F">
              <w:rPr>
                <w:rFonts w:asciiTheme="minorHAnsi" w:hAnsiTheme="minorHAnsi" w:cstheme="minorHAnsi"/>
                <w:b/>
                <w:bCs/>
                <w:color w:val="000000"/>
                <w:sz w:val="22"/>
                <w:szCs w:val="22"/>
                <w:lang w:val="cs-CZ"/>
              </w:rPr>
              <w:t xml:space="preserve">Jméno </w:t>
            </w:r>
            <w:proofErr w:type="spellStart"/>
            <w:r w:rsidRPr="00C6488F">
              <w:rPr>
                <w:rFonts w:asciiTheme="minorHAnsi" w:hAnsiTheme="minorHAnsi" w:cstheme="minorHAnsi"/>
                <w:b/>
                <w:bCs/>
                <w:color w:val="000000"/>
                <w:sz w:val="22"/>
                <w:szCs w:val="22"/>
                <w:lang w:val="cs-CZ"/>
              </w:rPr>
              <w:t>hulkovým</w:t>
            </w:r>
            <w:proofErr w:type="spellEnd"/>
            <w:r w:rsidRPr="00C6488F">
              <w:rPr>
                <w:rFonts w:asciiTheme="minorHAnsi" w:hAnsiTheme="minorHAnsi" w:cstheme="minorHAnsi"/>
                <w:b/>
                <w:bCs/>
                <w:color w:val="000000"/>
                <w:sz w:val="22"/>
                <w:szCs w:val="22"/>
                <w:lang w:val="cs-CZ"/>
              </w:rPr>
              <w:t xml:space="preserve"> písmem</w:t>
            </w:r>
          </w:p>
          <w:p w14:paraId="1410F2A3" w14:textId="34282CCB" w:rsidR="00A3037C" w:rsidRPr="00C03B42" w:rsidRDefault="00DC726B" w:rsidP="00B74245">
            <w:pPr>
              <w:rPr>
                <w:rFonts w:cstheme="minorHAnsi"/>
                <w:color w:val="000000"/>
                <w:sz w:val="20"/>
                <w:szCs w:val="20"/>
              </w:rPr>
            </w:pPr>
            <w:r w:rsidRPr="00C03B42">
              <w:rPr>
                <w:rFonts w:cstheme="minorHAnsi"/>
                <w:noProof/>
                <w:sz w:val="20"/>
                <w:szCs w:val="20"/>
              </w:rPr>
              <mc:AlternateContent>
                <mc:Choice Requires="wps">
                  <w:drawing>
                    <wp:anchor distT="0" distB="0" distL="114300" distR="114300" simplePos="0" relativeHeight="251663872" behindDoc="0" locked="0" layoutInCell="1" allowOverlap="1" wp14:anchorId="02541571" wp14:editId="55ACEE56">
                      <wp:simplePos x="0" y="0"/>
                      <wp:positionH relativeFrom="column">
                        <wp:posOffset>-8255</wp:posOffset>
                      </wp:positionH>
                      <wp:positionV relativeFrom="paragraph">
                        <wp:posOffset>147955</wp:posOffset>
                      </wp:positionV>
                      <wp:extent cx="2466975" cy="309880"/>
                      <wp:effectExtent l="0" t="0" r="0" b="0"/>
                      <wp:wrapNone/>
                      <wp:docPr id="11" name="Rectangle 11"/>
                      <wp:cNvGraphicFramePr/>
                      <a:graphic xmlns:a="http://schemas.openxmlformats.org/drawingml/2006/main">
                        <a:graphicData uri="http://schemas.microsoft.com/office/word/2010/wordprocessingShape">
                          <wps:wsp>
                            <wps:cNvSpPr/>
                            <wps:spPr>
                              <a:xfrm>
                                <a:off x="0" y="0"/>
                                <a:ext cx="2466975"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5AC8A" w14:textId="2098A544" w:rsidR="00DC726B" w:rsidRPr="00F73DE5" w:rsidRDefault="00DC726B" w:rsidP="00DC726B">
                                  <w:pPr>
                                    <w:rPr>
                                      <w:color w:val="000000" w:themeColor="text1"/>
                                      <w:sz w:val="20"/>
                                      <w:szCs w:val="20"/>
                                    </w:rPr>
                                  </w:pPr>
                                  <w:r w:rsidRPr="00F73DE5">
                                    <w:rPr>
                                      <w:color w:val="000000" w:themeColor="text1"/>
                                      <w:sz w:val="20"/>
                                      <w:szCs w:val="20"/>
                                    </w:rPr>
                                    <w:t>&lt;&lt;</w:t>
                                  </w:r>
                                  <w:proofErr w:type="spellStart"/>
                                  <w:r w:rsidRPr="00F73DE5">
                                    <w:rPr>
                                      <w:color w:val="000000" w:themeColor="text1"/>
                                      <w:sz w:val="20"/>
                                      <w:szCs w:val="20"/>
                                    </w:rPr>
                                    <w:t>Today</w:t>
                                  </w:r>
                                  <w:proofErr w:type="spellEnd"/>
                                  <w:r w:rsidRPr="00F73DE5">
                                    <w:rPr>
                                      <w:color w:val="000000" w:themeColor="text1"/>
                                      <w:sz w:val="20"/>
                                      <w:szCs w:val="20"/>
                                    </w:rPr>
                                    <w:t>__</w:t>
                                  </w:r>
                                  <w:r w:rsidR="00D2340C">
                                    <w:rPr>
                                      <w:color w:val="000000" w:themeColor="text1"/>
                                      <w:sz w:val="20"/>
                                      <w:szCs w:val="20"/>
                                    </w:rPr>
                                    <w:t>s</w:t>
                                  </w:r>
                                  <w:r w:rsidRPr="00F73DE5">
                                    <w:rPr>
                                      <w:color w:val="000000" w:themeColor="text1"/>
                                      <w:sz w:val="20"/>
                                      <w:szCs w:val="20"/>
                                    </w:rPr>
                                    <w:t>&gt;&gt;</w:t>
                                  </w:r>
                                </w:p>
                                <w:p w14:paraId="565658E1" w14:textId="77777777" w:rsidR="00A3037C" w:rsidRPr="00F73DE5" w:rsidRDefault="00A3037C" w:rsidP="00A3037C">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41571" id="Rectangle 11" o:spid="_x0000_s1027" style="position:absolute;margin-left:-.65pt;margin-top:11.65pt;width:194.25pt;height:24.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" filled="f" stroked="f" strokeweight="2pt">
                      <v:textbox>
                        <w:txbxContent>
                          <w:p w14:paraId="7305AC8A" w14:textId="2098A544" w:rsidR="00DC726B" w:rsidRPr="00F73DE5" w:rsidRDefault="00DC726B" w:rsidP="00DC726B">
                            <w:pPr>
                              <w:rPr>
                                <w:color w:val="000000" w:themeColor="text1"/>
                                <w:sz w:val="20"/>
                                <w:szCs w:val="20"/>
                              </w:rPr>
                            </w:pPr>
                            <w:r w:rsidRPr="00F73DE5">
                              <w:rPr>
                                <w:color w:val="000000" w:themeColor="text1"/>
                                <w:sz w:val="20"/>
                                <w:szCs w:val="20"/>
                              </w:rPr>
                              <w:t>&lt;&lt;</w:t>
                            </w:r>
                            <w:proofErr w:type="spellStart"/>
                            <w:r w:rsidRPr="00F73DE5">
                              <w:rPr>
                                <w:color w:val="000000" w:themeColor="text1"/>
                                <w:sz w:val="20"/>
                                <w:szCs w:val="20"/>
                              </w:rPr>
                              <w:t>Today</w:t>
                            </w:r>
                            <w:proofErr w:type="spellEnd"/>
                            <w:r w:rsidRPr="00F73DE5">
                              <w:rPr>
                                <w:color w:val="000000" w:themeColor="text1"/>
                                <w:sz w:val="20"/>
                                <w:szCs w:val="20"/>
                              </w:rPr>
                              <w:t>__</w:t>
                            </w:r>
                            <w:r w:rsidR="00D2340C">
                              <w:rPr>
                                <w:color w:val="000000" w:themeColor="text1"/>
                                <w:sz w:val="20"/>
                                <w:szCs w:val="20"/>
                              </w:rPr>
                              <w:t>s</w:t>
                            </w:r>
                            <w:r w:rsidRPr="00F73DE5">
                              <w:rPr>
                                <w:color w:val="000000" w:themeColor="text1"/>
                                <w:sz w:val="20"/>
                                <w:szCs w:val="20"/>
                              </w:rPr>
                              <w:t>&gt;&gt;</w:t>
                            </w:r>
                          </w:p>
                          <w:p w14:paraId="565658E1" w14:textId="77777777" w:rsidR="00A3037C" w:rsidRPr="00F73DE5" w:rsidRDefault="00A3037C" w:rsidP="00A3037C">
                            <w:pPr>
                              <w:rPr>
                                <w:color w:val="000000" w:themeColor="text1"/>
                                <w:sz w:val="20"/>
                                <w:szCs w:val="20"/>
                              </w:rPr>
                            </w:pPr>
                          </w:p>
                        </w:txbxContent>
                      </v:textbox>
                    </v:rect>
                  </w:pict>
                </mc:Fallback>
              </mc:AlternateContent>
            </w:r>
          </w:p>
          <w:p w14:paraId="693906B8" w14:textId="3AE1ACF9" w:rsidR="00A3037C" w:rsidRPr="00C03B42" w:rsidRDefault="00A3037C" w:rsidP="00B74245">
            <w:pPr>
              <w:rPr>
                <w:rFonts w:cstheme="minorHAnsi"/>
                <w:color w:val="000000"/>
                <w:sz w:val="20"/>
                <w:szCs w:val="20"/>
              </w:rPr>
            </w:pPr>
          </w:p>
          <w:p w14:paraId="4BC3A0D4" w14:textId="68D703F6"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2AFDB2A5" w14:textId="4B1DD10D" w:rsidR="00A3037C" w:rsidRPr="00C6488F" w:rsidRDefault="00A3037C" w:rsidP="00B74245">
            <w:pPr>
              <w:rPr>
                <w:rFonts w:eastAsia="Times New Roman" w:cstheme="minorHAnsi"/>
                <w:b/>
                <w:bCs/>
                <w:color w:val="000000"/>
                <w:lang w:eastAsia="de-DE"/>
              </w:rPr>
            </w:pPr>
            <w:r w:rsidRPr="00C6488F">
              <w:rPr>
                <w:rFonts w:eastAsia="Times New Roman" w:cstheme="minorHAnsi"/>
                <w:b/>
                <w:bCs/>
                <w:color w:val="000000"/>
                <w:lang w:eastAsia="de-DE"/>
              </w:rPr>
              <w:t>Datum</w:t>
            </w:r>
          </w:p>
          <w:p w14:paraId="61BB1E4F" w14:textId="51E9CBFE" w:rsidR="00A3037C" w:rsidRPr="00C03B42" w:rsidRDefault="00727008" w:rsidP="00B74245">
            <w:pPr>
              <w:rPr>
                <w:rFonts w:cstheme="minorHAnsi"/>
                <w:color w:val="000000"/>
                <w:sz w:val="20"/>
                <w:szCs w:val="20"/>
              </w:rPr>
            </w:pPr>
            <w:r w:rsidRPr="00C03B42">
              <w:rPr>
                <w:rFonts w:cstheme="minorHAnsi"/>
                <w:noProof/>
                <w:sz w:val="20"/>
                <w:szCs w:val="20"/>
              </w:rPr>
              <mc:AlternateContent>
                <mc:Choice Requires="wps">
                  <w:drawing>
                    <wp:anchor distT="0" distB="0" distL="114300" distR="114300" simplePos="0" relativeHeight="251667968" behindDoc="0" locked="0" layoutInCell="1" allowOverlap="1" wp14:anchorId="6FEEDE42" wp14:editId="6E705009">
                      <wp:simplePos x="0" y="0"/>
                      <wp:positionH relativeFrom="column">
                        <wp:posOffset>26035</wp:posOffset>
                      </wp:positionH>
                      <wp:positionV relativeFrom="paragraph">
                        <wp:posOffset>51435</wp:posOffset>
                      </wp:positionV>
                      <wp:extent cx="2486025" cy="309880"/>
                      <wp:effectExtent l="0" t="0" r="0" b="0"/>
                      <wp:wrapNone/>
                      <wp:docPr id="14" name="Rectangle 14"/>
                      <wp:cNvGraphicFramePr/>
                      <a:graphic xmlns:a="http://schemas.openxmlformats.org/drawingml/2006/main">
                        <a:graphicData uri="http://schemas.microsoft.com/office/word/2010/wordprocessingShape">
                          <wps:wsp>
                            <wps:cNvSpPr/>
                            <wps:spPr>
                              <a:xfrm>
                                <a:off x="0" y="0"/>
                                <a:ext cx="2486025"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02E5A9" w14:textId="6B93894A" w:rsidR="00A3037C" w:rsidRPr="00B225E4" w:rsidRDefault="00B225E4" w:rsidP="00A3037C">
                                  <w:pPr>
                                    <w:rPr>
                                      <w:color w:val="000000" w:themeColor="text1"/>
                                      <w:sz w:val="20"/>
                                      <w:szCs w:val="20"/>
                                      <w:lang w:val="en-US"/>
                                    </w:rPr>
                                  </w:pPr>
                                  <w:r>
                                    <w:rPr>
                                      <w:color w:val="000000" w:themeColor="text1"/>
                                      <w:sz w:val="20"/>
                                      <w:szCs w:val="20"/>
                                      <w:lang w:val="en-US"/>
                                    </w:rPr>
                                    <w:t>Praha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EDE42" id="Rectangle 14" o:spid="_x0000_s1028" style="position:absolute;margin-left:2.05pt;margin-top:4.05pt;width:195.75pt;height:2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" filled="f" stroked="f" strokeweight="2pt">
                      <v:textbox>
                        <w:txbxContent>
                          <w:p w14:paraId="1802E5A9" w14:textId="6B93894A" w:rsidR="00A3037C" w:rsidRPr="00B225E4" w:rsidRDefault="00B225E4" w:rsidP="00A3037C">
                            <w:pPr>
                              <w:rPr>
                                <w:color w:val="000000" w:themeColor="text1"/>
                                <w:sz w:val="20"/>
                                <w:szCs w:val="20"/>
                                <w:lang w:val="en-US"/>
                              </w:rPr>
                            </w:pPr>
                            <w:r>
                              <w:rPr>
                                <w:color w:val="000000" w:themeColor="text1"/>
                                <w:sz w:val="20"/>
                                <w:szCs w:val="20"/>
                                <w:lang w:val="en-US"/>
                              </w:rPr>
                              <w:t>Praha</w:t>
                            </w:r>
                          </w:p>
                        </w:txbxContent>
                      </v:textbox>
                    </v:rect>
                  </w:pict>
                </mc:Fallback>
              </mc:AlternateContent>
            </w:r>
            <w:r w:rsidR="00A3037C" w:rsidRPr="00C03B42">
              <w:rPr>
                <w:rFonts w:cstheme="minorHAnsi"/>
                <w:sz w:val="20"/>
                <w:szCs w:val="20"/>
              </w:rPr>
              <w:t xml:space="preserve">   </w:t>
            </w:r>
          </w:p>
          <w:p w14:paraId="6286A9A5" w14:textId="77777777"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6326FCD3" w14:textId="77777777" w:rsidR="00A3037C" w:rsidRPr="00C6488F" w:rsidRDefault="00A3037C" w:rsidP="00B74245">
            <w:pPr>
              <w:pStyle w:val="NormalWeb"/>
              <w:spacing w:before="0" w:beforeAutospacing="0" w:after="0" w:afterAutospacing="0"/>
              <w:rPr>
                <w:rFonts w:asciiTheme="minorHAnsi" w:hAnsiTheme="minorHAnsi" w:cstheme="minorHAnsi"/>
                <w:b/>
                <w:bCs/>
                <w:color w:val="000000"/>
                <w:sz w:val="22"/>
                <w:szCs w:val="22"/>
                <w:lang w:val="cs-CZ"/>
              </w:rPr>
            </w:pPr>
            <w:r w:rsidRPr="00C6488F">
              <w:rPr>
                <w:rFonts w:asciiTheme="minorHAnsi" w:hAnsiTheme="minorHAnsi" w:cstheme="minorHAnsi"/>
                <w:b/>
                <w:bCs/>
                <w:color w:val="000000"/>
                <w:sz w:val="22"/>
                <w:szCs w:val="22"/>
                <w:lang w:val="cs-CZ"/>
              </w:rPr>
              <w:t>Místo</w:t>
            </w:r>
          </w:p>
          <w:p w14:paraId="69BE1B58" w14:textId="77777777" w:rsidR="00A3037C" w:rsidRPr="00C03B42" w:rsidRDefault="00A3037C" w:rsidP="00B74245">
            <w:pPr>
              <w:spacing w:line="360" w:lineRule="auto"/>
              <w:rPr>
                <w:rFonts w:cstheme="minorHAnsi"/>
              </w:rPr>
            </w:pPr>
          </w:p>
        </w:tc>
        <w:tc>
          <w:tcPr>
            <w:tcW w:w="5690" w:type="dxa"/>
            <w:vAlign w:val="center"/>
          </w:tcPr>
          <w:p w14:paraId="3D2BE000" w14:textId="540D1E2E" w:rsidR="00A3037C" w:rsidRPr="00C03B42" w:rsidRDefault="003961D7" w:rsidP="00B74245">
            <w:pPr>
              <w:rPr>
                <w:rFonts w:eastAsia="Calibri" w:cstheme="minorHAnsi"/>
                <w:b/>
                <w:color w:val="DC1C22"/>
                <w:sz w:val="24"/>
                <w:szCs w:val="24"/>
              </w:rPr>
            </w:pPr>
            <w:r w:rsidRPr="00C03B42">
              <w:rPr>
                <w:rFonts w:cstheme="minorHAnsi"/>
                <w:b/>
                <w:color w:val="DC1C22"/>
                <w:sz w:val="24"/>
                <w:szCs w:val="24"/>
              </w:rPr>
              <w:t xml:space="preserve">Podnik </w:t>
            </w:r>
          </w:p>
          <w:p w14:paraId="573D4274" w14:textId="283B86B8" w:rsidR="00A3037C" w:rsidRPr="00C03B42" w:rsidRDefault="00A3037C" w:rsidP="00B74245">
            <w:pPr>
              <w:rPr>
                <w:rFonts w:cstheme="minorHAnsi"/>
                <w:b/>
                <w:sz w:val="20"/>
              </w:rPr>
            </w:pPr>
          </w:p>
          <w:p w14:paraId="642B4FE7" w14:textId="4D1D905F" w:rsidR="00A3037C" w:rsidRPr="00C03B42" w:rsidRDefault="00A3037C" w:rsidP="00B74245">
            <w:pPr>
              <w:rPr>
                <w:rFonts w:cstheme="minorHAnsi"/>
                <w:b/>
                <w:sz w:val="20"/>
              </w:rPr>
            </w:pPr>
            <w:r w:rsidRPr="00C03B42">
              <w:rPr>
                <w:rFonts w:cstheme="minorHAnsi"/>
                <w:noProof/>
              </w:rPr>
              <mc:AlternateContent>
                <mc:Choice Requires="wps">
                  <w:drawing>
                    <wp:anchor distT="0" distB="0" distL="114300" distR="114300" simplePos="0" relativeHeight="251664896" behindDoc="0" locked="0" layoutInCell="1" allowOverlap="1" wp14:anchorId="363BDDA2" wp14:editId="3A2CBC78">
                      <wp:simplePos x="0" y="0"/>
                      <wp:positionH relativeFrom="column">
                        <wp:posOffset>-30149</wp:posOffset>
                      </wp:positionH>
                      <wp:positionV relativeFrom="paragraph">
                        <wp:posOffset>170429</wp:posOffset>
                      </wp:positionV>
                      <wp:extent cx="739471" cy="285667"/>
                      <wp:effectExtent l="0" t="0" r="0" b="0"/>
                      <wp:wrapNone/>
                      <wp:docPr id="3" name="Rectangle 3"/>
                      <wp:cNvGraphicFramePr/>
                      <a:graphic xmlns:a="http://schemas.openxmlformats.org/drawingml/2006/main">
                        <a:graphicData uri="http://schemas.microsoft.com/office/word/2010/wordprocessingShape">
                          <wps:wsp>
                            <wps:cNvSpPr/>
                            <wps:spPr>
                              <a:xfrm>
                                <a:off x="0" y="0"/>
                                <a:ext cx="739471" cy="28566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7A61BBF" w14:textId="77777777" w:rsidR="00A3037C" w:rsidRPr="00A71A07" w:rsidRDefault="00A3037C" w:rsidP="00A3037C">
                                  <w:pPr>
                                    <w:rPr>
                                      <w:color w:val="FFFFFF" w:themeColor="background1"/>
                                    </w:rPr>
                                  </w:pPr>
                                  <w:r w:rsidRPr="00A71A07">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BDDA2" id="Rectangle 3" o:spid="_x0000_s1029" style="position:absolute;margin-left:-2.35pt;margin-top:13.4pt;width:58.25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" fillcolor="white [3212]" stroked="f" strokeweight="2pt">
                      <v:textbox>
                        <w:txbxContent>
                          <w:p w14:paraId="77A61BBF" w14:textId="77777777" w:rsidR="00A3037C" w:rsidRPr="00A71A07" w:rsidRDefault="00A3037C" w:rsidP="00A3037C">
                            <w:pPr>
                              <w:rPr>
                                <w:color w:val="FFFFFF" w:themeColor="background1"/>
                              </w:rPr>
                            </w:pPr>
                            <w:r w:rsidRPr="00A71A07">
                              <w:rPr>
                                <w:color w:val="FFFFFF" w:themeColor="background1"/>
                              </w:rPr>
                              <w:t>\s1\</w:t>
                            </w:r>
                          </w:p>
                        </w:txbxContent>
                      </v:textbox>
                    </v:rect>
                  </w:pict>
                </mc:Fallback>
              </mc:AlternateContent>
            </w:r>
          </w:p>
          <w:p w14:paraId="6CA5431B" w14:textId="23CBD540" w:rsidR="00A3037C" w:rsidRPr="00C03B42" w:rsidRDefault="00A3037C" w:rsidP="00B74245">
            <w:pPr>
              <w:rPr>
                <w:rFonts w:cstheme="minorHAnsi"/>
                <w:b/>
                <w:sz w:val="20"/>
              </w:rPr>
            </w:pPr>
          </w:p>
          <w:p w14:paraId="1B0C5C1F" w14:textId="75958051" w:rsidR="00A3037C" w:rsidRPr="00C03B42" w:rsidRDefault="00A3037C" w:rsidP="00B74245">
            <w:pPr>
              <w:rPr>
                <w:rFonts w:cstheme="minorHAnsi"/>
              </w:rPr>
            </w:pPr>
            <w:r w:rsidRPr="00C03B42">
              <w:rPr>
                <w:rFonts w:cstheme="minorHAnsi"/>
              </w:rPr>
              <w:t>____________________________________</w:t>
            </w:r>
          </w:p>
          <w:p w14:paraId="4436C7BC" w14:textId="540D13C3" w:rsidR="00A3037C" w:rsidRPr="003961D7" w:rsidRDefault="00A3037C" w:rsidP="00B74245">
            <w:pPr>
              <w:pStyle w:val="NormalWeb"/>
              <w:spacing w:before="0" w:beforeAutospacing="0" w:after="0" w:afterAutospacing="0"/>
              <w:rPr>
                <w:rFonts w:asciiTheme="minorHAnsi" w:hAnsiTheme="minorHAnsi" w:cstheme="minorHAnsi"/>
                <w:b/>
                <w:bCs/>
                <w:color w:val="000000"/>
                <w:sz w:val="22"/>
                <w:szCs w:val="22"/>
                <w:lang w:val="en-US"/>
              </w:rPr>
            </w:pPr>
            <w:proofErr w:type="spellStart"/>
            <w:r w:rsidRPr="003961D7">
              <w:rPr>
                <w:rFonts w:asciiTheme="minorHAnsi" w:hAnsiTheme="minorHAnsi" w:cstheme="minorHAnsi"/>
                <w:b/>
                <w:bCs/>
                <w:color w:val="000000"/>
                <w:sz w:val="22"/>
                <w:szCs w:val="22"/>
                <w:lang w:val="en-US"/>
              </w:rPr>
              <w:t>Podpis</w:t>
            </w:r>
            <w:proofErr w:type="spellEnd"/>
          </w:p>
          <w:p w14:paraId="0499532A" w14:textId="7563B5B6" w:rsidR="00A3037C" w:rsidRPr="00C03B42" w:rsidRDefault="00A71A07" w:rsidP="00B74245">
            <w:pPr>
              <w:rPr>
                <w:rFonts w:cstheme="minorHAnsi"/>
                <w:color w:val="000000"/>
                <w:sz w:val="20"/>
                <w:szCs w:val="20"/>
              </w:rPr>
            </w:pPr>
            <w:r w:rsidRPr="00C03B42">
              <w:rPr>
                <w:rFonts w:cstheme="minorHAnsi"/>
                <w:noProof/>
              </w:rPr>
              <mc:AlternateContent>
                <mc:Choice Requires="wps">
                  <w:drawing>
                    <wp:anchor distT="0" distB="0" distL="114300" distR="114300" simplePos="0" relativeHeight="251674112" behindDoc="0" locked="0" layoutInCell="1" allowOverlap="1" wp14:anchorId="2631631E" wp14:editId="163D4032">
                      <wp:simplePos x="0" y="0"/>
                      <wp:positionH relativeFrom="column">
                        <wp:posOffset>-23495</wp:posOffset>
                      </wp:positionH>
                      <wp:positionV relativeFrom="paragraph">
                        <wp:posOffset>66896</wp:posOffset>
                      </wp:positionV>
                      <wp:extent cx="739471" cy="285667"/>
                      <wp:effectExtent l="0" t="0" r="0" b="0"/>
                      <wp:wrapNone/>
                      <wp:docPr id="5" name="Rectangle 5"/>
                      <wp:cNvGraphicFramePr/>
                      <a:graphic xmlns:a="http://schemas.openxmlformats.org/drawingml/2006/main">
                        <a:graphicData uri="http://schemas.microsoft.com/office/word/2010/wordprocessingShape">
                          <wps:wsp>
                            <wps:cNvSpPr/>
                            <wps:spPr>
                              <a:xfrm>
                                <a:off x="0" y="0"/>
                                <a:ext cx="739471" cy="28566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3DF64BB" w14:textId="77777777" w:rsidR="00A71A07" w:rsidRPr="00A71A07" w:rsidRDefault="00A71A07" w:rsidP="00A71A07">
                                  <w:pPr>
                                    <w:rPr>
                                      <w:color w:val="FFFFFF" w:themeColor="background1"/>
                                    </w:rPr>
                                  </w:pPr>
                                  <w:r w:rsidRPr="00A71A07">
                                    <w:rPr>
                                      <w:color w:val="FFFFFF" w:themeColor="background1"/>
                                    </w:rPr>
                                    <w:t>\Name1\</w:t>
                                  </w:r>
                                </w:p>
                                <w:p w14:paraId="4C282B61" w14:textId="77777777" w:rsidR="00A71A07" w:rsidRPr="00A71A07" w:rsidRDefault="00A71A07" w:rsidP="00A71A07">
                                  <w:pPr>
                                    <w:rPr>
                                      <w:color w:val="FFFFFF" w:themeColor="background1"/>
                                      <w:sz w:val="20"/>
                                      <w:szCs w:val="20"/>
                                    </w:rPr>
                                  </w:pPr>
                                </w:p>
                                <w:p w14:paraId="620369F4" w14:textId="484BED67" w:rsidR="00A71A07" w:rsidRPr="00A71A07" w:rsidRDefault="00A71A07" w:rsidP="00A71A07">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1631E" id="Rectangle 5" o:spid="_x0000_s1030" style="position:absolute;margin-left:-1.85pt;margin-top:5.25pt;width:58.25pt;height:2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" filled="f" stroked="f" strokeweight="2pt">
                      <v:textbox>
                        <w:txbxContent>
                          <w:p w14:paraId="23DF64BB" w14:textId="77777777" w:rsidR="00A71A07" w:rsidRPr="00A71A07" w:rsidRDefault="00A71A07" w:rsidP="00A71A07">
                            <w:pPr>
                              <w:rPr>
                                <w:color w:val="FFFFFF" w:themeColor="background1"/>
                              </w:rPr>
                            </w:pPr>
                            <w:r w:rsidRPr="00A71A07">
                              <w:rPr>
                                <w:color w:val="FFFFFF" w:themeColor="background1"/>
                              </w:rPr>
                              <w:t>\Name1\</w:t>
                            </w:r>
                          </w:p>
                          <w:p w14:paraId="4C282B61" w14:textId="77777777" w:rsidR="00A71A07" w:rsidRPr="00A71A07" w:rsidRDefault="00A71A07" w:rsidP="00A71A07">
                            <w:pPr>
                              <w:rPr>
                                <w:color w:val="FFFFFF" w:themeColor="background1"/>
                                <w:sz w:val="20"/>
                                <w:szCs w:val="20"/>
                              </w:rPr>
                            </w:pPr>
                          </w:p>
                          <w:p w14:paraId="620369F4" w14:textId="484BED67" w:rsidR="00A71A07" w:rsidRPr="00A71A07" w:rsidRDefault="00A71A07" w:rsidP="00A71A07">
                            <w:pPr>
                              <w:rPr>
                                <w:color w:val="FFFFFF" w:themeColor="background1"/>
                              </w:rPr>
                            </w:pPr>
                          </w:p>
                        </w:txbxContent>
                      </v:textbox>
                    </v:rect>
                  </w:pict>
                </mc:Fallback>
              </mc:AlternateContent>
            </w:r>
          </w:p>
          <w:p w14:paraId="091819E6" w14:textId="539E27A5" w:rsidR="00A3037C" w:rsidRPr="00C03B42" w:rsidRDefault="00A3037C" w:rsidP="00B74245">
            <w:pPr>
              <w:rPr>
                <w:rFonts w:cstheme="minorHAnsi"/>
                <w:color w:val="000000"/>
                <w:sz w:val="20"/>
                <w:szCs w:val="20"/>
              </w:rPr>
            </w:pPr>
          </w:p>
          <w:p w14:paraId="7CA64366" w14:textId="1FDC1C0D"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11749EC3" w14:textId="3F4C3D74" w:rsidR="00A3037C" w:rsidRDefault="00A3037C" w:rsidP="00B74245">
            <w:pPr>
              <w:rPr>
                <w:rFonts w:cstheme="minorHAnsi"/>
                <w:noProof/>
              </w:rPr>
            </w:pPr>
            <w:r w:rsidRPr="00310006">
              <w:rPr>
                <w:rFonts w:cstheme="minorHAnsi"/>
                <w:b/>
                <w:bCs/>
                <w:color w:val="000000"/>
              </w:rPr>
              <w:t xml:space="preserve">Jméno </w:t>
            </w:r>
            <w:proofErr w:type="spellStart"/>
            <w:r w:rsidRPr="00310006">
              <w:rPr>
                <w:rFonts w:cstheme="minorHAnsi"/>
                <w:b/>
                <w:bCs/>
                <w:color w:val="000000"/>
              </w:rPr>
              <w:t>hulkovým</w:t>
            </w:r>
            <w:proofErr w:type="spellEnd"/>
            <w:r w:rsidRPr="00310006">
              <w:rPr>
                <w:rFonts w:cstheme="minorHAnsi"/>
                <w:b/>
                <w:bCs/>
                <w:color w:val="000000"/>
              </w:rPr>
              <w:t xml:space="preserve"> písmem</w:t>
            </w:r>
            <w:r w:rsidRPr="00C03B42">
              <w:rPr>
                <w:rFonts w:cstheme="minorHAnsi"/>
                <w:noProof/>
              </w:rPr>
              <w:t xml:space="preserve"> </w:t>
            </w:r>
          </w:p>
          <w:p w14:paraId="41FB584F" w14:textId="6FEEF473" w:rsidR="00A3037C" w:rsidRPr="00C03B42" w:rsidRDefault="00A71A07" w:rsidP="00B74245">
            <w:pPr>
              <w:rPr>
                <w:rFonts w:cstheme="minorHAnsi"/>
                <w:color w:val="000000"/>
                <w:sz w:val="20"/>
                <w:szCs w:val="20"/>
              </w:rPr>
            </w:pPr>
            <w:r w:rsidRPr="00C03B42">
              <w:rPr>
                <w:rFonts w:cstheme="minorHAnsi"/>
                <w:noProof/>
              </w:rPr>
              <mc:AlternateContent>
                <mc:Choice Requires="wps">
                  <w:drawing>
                    <wp:anchor distT="0" distB="0" distL="114300" distR="114300" simplePos="0" relativeHeight="251676160" behindDoc="0" locked="0" layoutInCell="1" allowOverlap="1" wp14:anchorId="6845E4B0" wp14:editId="7AE74B36">
                      <wp:simplePos x="0" y="0"/>
                      <wp:positionH relativeFrom="column">
                        <wp:posOffset>-26201</wp:posOffset>
                      </wp:positionH>
                      <wp:positionV relativeFrom="paragraph">
                        <wp:posOffset>146685</wp:posOffset>
                      </wp:positionV>
                      <wp:extent cx="739471" cy="285667"/>
                      <wp:effectExtent l="0" t="0" r="0" b="0"/>
                      <wp:wrapNone/>
                      <wp:docPr id="6" name="Rectangle 6"/>
                      <wp:cNvGraphicFramePr/>
                      <a:graphic xmlns:a="http://schemas.openxmlformats.org/drawingml/2006/main">
                        <a:graphicData uri="http://schemas.microsoft.com/office/word/2010/wordprocessingShape">
                          <wps:wsp>
                            <wps:cNvSpPr/>
                            <wps:spPr>
                              <a:xfrm>
                                <a:off x="0" y="0"/>
                                <a:ext cx="739471" cy="28566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DC42B3D" w14:textId="77777777" w:rsidR="00A71A07" w:rsidRPr="00A71A07" w:rsidRDefault="00A71A07" w:rsidP="00A71A07">
                                  <w:pPr>
                                    <w:rPr>
                                      <w:color w:val="FFFFFF" w:themeColor="background1"/>
                                    </w:rPr>
                                  </w:pPr>
                                  <w:r w:rsidRPr="00A71A07">
                                    <w:rPr>
                                      <w:color w:val="FFFFFF" w:themeColor="background1"/>
                                    </w:rPr>
                                    <w:t>\d1\</w:t>
                                  </w:r>
                                </w:p>
                                <w:p w14:paraId="59BB98A7" w14:textId="77777777" w:rsidR="00A71A07" w:rsidRPr="00A71A07" w:rsidRDefault="00A71A07" w:rsidP="00A71A07">
                                  <w:pPr>
                                    <w:rPr>
                                      <w:color w:val="FFFFFF" w:themeColor="background1"/>
                                      <w:sz w:val="20"/>
                                      <w:szCs w:val="20"/>
                                    </w:rPr>
                                  </w:pPr>
                                </w:p>
                                <w:p w14:paraId="2D50158F" w14:textId="77777777" w:rsidR="00A71A07" w:rsidRPr="00A71A07" w:rsidRDefault="00A71A07" w:rsidP="00A71A07">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5E4B0" id="Rectangle 6" o:spid="_x0000_s1031" style="position:absolute;margin-left:-2.05pt;margin-top:11.55pt;width:58.25pt;height:2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" filled="f" stroked="f" strokeweight="2pt">
                      <v:textbox>
                        <w:txbxContent>
                          <w:p w14:paraId="2DC42B3D" w14:textId="77777777" w:rsidR="00A71A07" w:rsidRPr="00A71A07" w:rsidRDefault="00A71A07" w:rsidP="00A71A07">
                            <w:pPr>
                              <w:rPr>
                                <w:color w:val="FFFFFF" w:themeColor="background1"/>
                              </w:rPr>
                            </w:pPr>
                            <w:r w:rsidRPr="00A71A07">
                              <w:rPr>
                                <w:color w:val="FFFFFF" w:themeColor="background1"/>
                              </w:rPr>
                              <w:t>\d1\</w:t>
                            </w:r>
                          </w:p>
                          <w:p w14:paraId="59BB98A7" w14:textId="77777777" w:rsidR="00A71A07" w:rsidRPr="00A71A07" w:rsidRDefault="00A71A07" w:rsidP="00A71A07">
                            <w:pPr>
                              <w:rPr>
                                <w:color w:val="FFFFFF" w:themeColor="background1"/>
                                <w:sz w:val="20"/>
                                <w:szCs w:val="20"/>
                              </w:rPr>
                            </w:pPr>
                          </w:p>
                          <w:p w14:paraId="2D50158F" w14:textId="77777777" w:rsidR="00A71A07" w:rsidRPr="00A71A07" w:rsidRDefault="00A71A07" w:rsidP="00A71A07">
                            <w:pPr>
                              <w:rPr>
                                <w:color w:val="FFFFFF" w:themeColor="background1"/>
                              </w:rPr>
                            </w:pPr>
                          </w:p>
                        </w:txbxContent>
                      </v:textbox>
                    </v:rect>
                  </w:pict>
                </mc:Fallback>
              </mc:AlternateContent>
            </w:r>
          </w:p>
          <w:p w14:paraId="6277B4C0" w14:textId="1DF36012" w:rsidR="00A3037C" w:rsidRPr="00C03B42" w:rsidRDefault="00A3037C" w:rsidP="00B74245">
            <w:pPr>
              <w:rPr>
                <w:rFonts w:cstheme="minorHAnsi"/>
                <w:color w:val="000000"/>
                <w:sz w:val="20"/>
                <w:szCs w:val="20"/>
              </w:rPr>
            </w:pPr>
          </w:p>
          <w:p w14:paraId="255E12BA" w14:textId="290CC8AF"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25012F68" w14:textId="792B6550" w:rsidR="00A3037C" w:rsidRPr="00310006" w:rsidRDefault="00A71A07" w:rsidP="00B74245">
            <w:pPr>
              <w:rPr>
                <w:rFonts w:eastAsia="Times New Roman" w:cstheme="minorHAnsi"/>
                <w:b/>
                <w:bCs/>
                <w:color w:val="000000"/>
                <w:lang w:val="de-DE" w:eastAsia="de-DE"/>
              </w:rPr>
            </w:pPr>
            <w:r w:rsidRPr="00C03B42">
              <w:rPr>
                <w:rFonts w:cstheme="minorHAnsi"/>
                <w:noProof/>
              </w:rPr>
              <mc:AlternateContent>
                <mc:Choice Requires="wps">
                  <w:drawing>
                    <wp:anchor distT="0" distB="0" distL="114300" distR="114300" simplePos="0" relativeHeight="251678208" behindDoc="0" locked="0" layoutInCell="1" allowOverlap="1" wp14:anchorId="6464FF99" wp14:editId="6B8F76B4">
                      <wp:simplePos x="0" y="0"/>
                      <wp:positionH relativeFrom="column">
                        <wp:posOffset>-26035</wp:posOffset>
                      </wp:positionH>
                      <wp:positionV relativeFrom="paragraph">
                        <wp:posOffset>93207</wp:posOffset>
                      </wp:positionV>
                      <wp:extent cx="739140" cy="285115"/>
                      <wp:effectExtent l="0" t="0" r="0" b="0"/>
                      <wp:wrapNone/>
                      <wp:docPr id="9" name="Rectangle 9"/>
                      <wp:cNvGraphicFramePr/>
                      <a:graphic xmlns:a="http://schemas.openxmlformats.org/drawingml/2006/main">
                        <a:graphicData uri="http://schemas.microsoft.com/office/word/2010/wordprocessingShape">
                          <wps:wsp>
                            <wps:cNvSpPr/>
                            <wps:spPr>
                              <a:xfrm>
                                <a:off x="0" y="0"/>
                                <a:ext cx="739140" cy="285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428078" w14:textId="77777777" w:rsidR="00A71A07" w:rsidRPr="00A71A07" w:rsidRDefault="00A71A07" w:rsidP="00A71A07">
                                  <w:pPr>
                                    <w:rPr>
                                      <w:color w:val="FFFFFF" w:themeColor="background1"/>
                                    </w:rPr>
                                  </w:pPr>
                                  <w:r w:rsidRPr="00A71A07">
                                    <w:rPr>
                                      <w:color w:val="FFFFFF" w:themeColor="background1"/>
                                    </w:rPr>
                                    <w:t>\City1\</w:t>
                                  </w:r>
                                </w:p>
                                <w:p w14:paraId="08476C11" w14:textId="77777777" w:rsidR="00A71A07" w:rsidRPr="00A71A07" w:rsidRDefault="00A71A07" w:rsidP="00A71A07">
                                  <w:pPr>
                                    <w:rPr>
                                      <w:color w:val="FFFFFF" w:themeColor="background1"/>
                                      <w:sz w:val="20"/>
                                      <w:szCs w:val="20"/>
                                    </w:rPr>
                                  </w:pPr>
                                </w:p>
                                <w:p w14:paraId="06511652" w14:textId="77777777" w:rsidR="00A71A07" w:rsidRPr="00A71A07" w:rsidRDefault="00A71A07" w:rsidP="00A71A07">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4FF99" id="Rectangle 9" o:spid="_x0000_s1032" style="position:absolute;margin-left:-2.05pt;margin-top:7.35pt;width:58.2pt;height:22.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" filled="f" stroked="f" strokeweight="2pt">
                      <v:textbox>
                        <w:txbxContent>
                          <w:p w14:paraId="6E428078" w14:textId="77777777" w:rsidR="00A71A07" w:rsidRPr="00A71A07" w:rsidRDefault="00A71A07" w:rsidP="00A71A07">
                            <w:pPr>
                              <w:rPr>
                                <w:color w:val="FFFFFF" w:themeColor="background1"/>
                              </w:rPr>
                            </w:pPr>
                            <w:r w:rsidRPr="00A71A07">
                              <w:rPr>
                                <w:color w:val="FFFFFF" w:themeColor="background1"/>
                              </w:rPr>
                              <w:t>\City1\</w:t>
                            </w:r>
                          </w:p>
                          <w:p w14:paraId="08476C11" w14:textId="77777777" w:rsidR="00A71A07" w:rsidRPr="00A71A07" w:rsidRDefault="00A71A07" w:rsidP="00A71A07">
                            <w:pPr>
                              <w:rPr>
                                <w:color w:val="FFFFFF" w:themeColor="background1"/>
                                <w:sz w:val="20"/>
                                <w:szCs w:val="20"/>
                              </w:rPr>
                            </w:pPr>
                          </w:p>
                          <w:p w14:paraId="06511652" w14:textId="77777777" w:rsidR="00A71A07" w:rsidRPr="00A71A07" w:rsidRDefault="00A71A07" w:rsidP="00A71A07">
                            <w:pPr>
                              <w:rPr>
                                <w:color w:val="FFFFFF" w:themeColor="background1"/>
                              </w:rPr>
                            </w:pPr>
                          </w:p>
                        </w:txbxContent>
                      </v:textbox>
                    </v:rect>
                  </w:pict>
                </mc:Fallback>
              </mc:AlternateContent>
            </w:r>
            <w:r w:rsidR="00A3037C" w:rsidRPr="00310006">
              <w:rPr>
                <w:rFonts w:eastAsia="Times New Roman" w:cstheme="minorHAnsi"/>
                <w:b/>
                <w:bCs/>
                <w:color w:val="000000"/>
                <w:lang w:val="de-DE" w:eastAsia="de-DE"/>
              </w:rPr>
              <w:t>Datum</w:t>
            </w:r>
          </w:p>
          <w:p w14:paraId="39846759" w14:textId="0D75BEF5" w:rsidR="00A3037C" w:rsidRPr="00C03B42" w:rsidRDefault="00A3037C" w:rsidP="00B74245">
            <w:pPr>
              <w:rPr>
                <w:rFonts w:cstheme="minorHAnsi"/>
                <w:color w:val="000000"/>
                <w:sz w:val="20"/>
                <w:szCs w:val="20"/>
              </w:rPr>
            </w:pPr>
          </w:p>
          <w:p w14:paraId="277D8E83" w14:textId="77777777" w:rsidR="00A3037C" w:rsidRPr="00C03B42" w:rsidRDefault="00A3037C" w:rsidP="00B74245">
            <w:pPr>
              <w:rPr>
                <w:rFonts w:cstheme="minorHAnsi"/>
                <w:sz w:val="20"/>
                <w:szCs w:val="20"/>
              </w:rPr>
            </w:pPr>
            <w:r w:rsidRPr="00C03B42">
              <w:rPr>
                <w:rFonts w:cstheme="minorHAnsi"/>
                <w:sz w:val="20"/>
                <w:szCs w:val="20"/>
              </w:rPr>
              <w:t>_______________________________________</w:t>
            </w:r>
          </w:p>
          <w:p w14:paraId="16D0EE84" w14:textId="6C84D1CF" w:rsidR="00A3037C" w:rsidRPr="00C03B42" w:rsidRDefault="00A3037C" w:rsidP="00B74245">
            <w:pPr>
              <w:pStyle w:val="NormalWeb"/>
              <w:spacing w:before="0" w:beforeAutospacing="0" w:after="0" w:afterAutospacing="0"/>
              <w:rPr>
                <w:rFonts w:asciiTheme="minorHAnsi" w:hAnsiTheme="minorHAnsi" w:cstheme="minorHAnsi"/>
                <w:b/>
                <w:bCs/>
                <w:color w:val="000000"/>
                <w:sz w:val="22"/>
                <w:szCs w:val="22"/>
              </w:rPr>
            </w:pPr>
            <w:proofErr w:type="spellStart"/>
            <w:r w:rsidRPr="00310006">
              <w:rPr>
                <w:rFonts w:asciiTheme="minorHAnsi" w:hAnsiTheme="minorHAnsi" w:cstheme="minorHAnsi"/>
                <w:b/>
                <w:bCs/>
                <w:color w:val="000000"/>
                <w:sz w:val="22"/>
                <w:szCs w:val="22"/>
              </w:rPr>
              <w:t>Místo</w:t>
            </w:r>
            <w:proofErr w:type="spellEnd"/>
          </w:p>
          <w:p w14:paraId="685AF6E6" w14:textId="564F3E4D" w:rsidR="00C6488F" w:rsidRPr="00C03B42" w:rsidRDefault="00C6488F" w:rsidP="00B74245">
            <w:pPr>
              <w:rPr>
                <w:rFonts w:cstheme="minorHAnsi"/>
              </w:rPr>
            </w:pPr>
          </w:p>
        </w:tc>
      </w:tr>
    </w:tbl>
    <w:p w14:paraId="241FE12E" w14:textId="408C02AB" w:rsidR="00FE0C0D" w:rsidRPr="000340FA" w:rsidRDefault="00C6488F" w:rsidP="00C6488F">
      <w:pPr>
        <w:rPr>
          <w:b/>
          <w:color w:val="DC1C22"/>
          <w:sz w:val="28"/>
          <w:szCs w:val="28"/>
        </w:rPr>
      </w:pPr>
      <w:r>
        <w:rPr>
          <w:b/>
          <w:color w:val="DC1C22"/>
          <w:sz w:val="28"/>
          <w:szCs w:val="28"/>
        </w:rPr>
        <w:br w:type="page"/>
      </w:r>
      <w:r w:rsidR="00FE0C0D" w:rsidRPr="000340FA">
        <w:rPr>
          <w:b/>
          <w:color w:val="DC1C22"/>
          <w:sz w:val="28"/>
          <w:szCs w:val="28"/>
        </w:rPr>
        <w:lastRenderedPageBreak/>
        <w:t>VŠEOBECNÉ OBCHODNÍ PODMÍNKY</w:t>
      </w:r>
    </w:p>
    <w:p w14:paraId="0D0FBC13" w14:textId="77777777" w:rsidR="00714A67" w:rsidRDefault="00714A67" w:rsidP="00714A67">
      <w:pPr>
        <w:spacing w:after="0" w:line="240" w:lineRule="auto"/>
        <w:ind w:right="51"/>
        <w:rPr>
          <w:sz w:val="18"/>
          <w:szCs w:val="18"/>
        </w:rPr>
      </w:pPr>
      <w:r>
        <w:rPr>
          <w:sz w:val="18"/>
          <w:szCs w:val="18"/>
        </w:rPr>
        <w:t>Všeobecné obchodní podmínky („VOP“) společnost</w:t>
      </w:r>
      <w:r>
        <w:rPr>
          <w:color w:val="000000"/>
          <w:sz w:val="18"/>
          <w:szCs w:val="18"/>
        </w:rPr>
        <w:t>i</w:t>
      </w:r>
      <w:r>
        <w:rPr>
          <w:sz w:val="18"/>
          <w:szCs w:val="18"/>
        </w:rPr>
        <w:t>:</w:t>
      </w:r>
    </w:p>
    <w:p w14:paraId="2FAEDDB3" w14:textId="77777777" w:rsidR="00714A67" w:rsidRDefault="00714A67" w:rsidP="00714A67">
      <w:pPr>
        <w:spacing w:after="0" w:line="240" w:lineRule="auto"/>
        <w:ind w:right="51"/>
        <w:rPr>
          <w:sz w:val="18"/>
          <w:szCs w:val="18"/>
        </w:rPr>
      </w:pPr>
      <w:r>
        <w:rPr>
          <w:b/>
          <w:sz w:val="18"/>
          <w:szCs w:val="18"/>
        </w:rPr>
        <w:t>damejidlo.cz s.r.o.</w:t>
      </w:r>
      <w:r>
        <w:rPr>
          <w:sz w:val="18"/>
          <w:szCs w:val="18"/>
        </w:rPr>
        <w:t>, IČO: 24254398, se sídlem Újezd 450 / 40, 118 00 Praha 1,</w:t>
      </w:r>
    </w:p>
    <w:p w14:paraId="627BE9BA" w14:textId="77777777" w:rsidR="00714A67" w:rsidRDefault="00714A67" w:rsidP="00714A67">
      <w:pPr>
        <w:spacing w:after="0" w:line="240" w:lineRule="auto"/>
        <w:ind w:right="51"/>
        <w:rPr>
          <w:sz w:val="18"/>
          <w:szCs w:val="18"/>
        </w:rPr>
      </w:pPr>
      <w:r>
        <w:rPr>
          <w:sz w:val="18"/>
          <w:szCs w:val="18"/>
        </w:rPr>
        <w:t xml:space="preserve">zapsané v obchodním rejstříku vedeném Městským soudem v Praze, </w:t>
      </w:r>
      <w:proofErr w:type="spellStart"/>
      <w:r>
        <w:rPr>
          <w:sz w:val="18"/>
          <w:szCs w:val="18"/>
        </w:rPr>
        <w:t>sp.zn</w:t>
      </w:r>
      <w:proofErr w:type="spellEnd"/>
      <w:r>
        <w:rPr>
          <w:sz w:val="18"/>
          <w:szCs w:val="18"/>
        </w:rPr>
        <w:t>. C 197771</w:t>
      </w:r>
    </w:p>
    <w:p w14:paraId="46C26C45" w14:textId="77777777" w:rsidR="00714A67" w:rsidRDefault="00714A67" w:rsidP="00714A67">
      <w:pPr>
        <w:spacing w:after="0" w:line="240" w:lineRule="auto"/>
        <w:ind w:right="51"/>
        <w:rPr>
          <w:sz w:val="18"/>
          <w:szCs w:val="18"/>
        </w:rPr>
      </w:pPr>
      <w:r>
        <w:rPr>
          <w:sz w:val="18"/>
          <w:szCs w:val="18"/>
        </w:rPr>
        <w:t>pro Smlouvy o zprostředkování objednávek</w:t>
      </w:r>
    </w:p>
    <w:p w14:paraId="13F5AAA7" w14:textId="3B2E94B4" w:rsidR="00FE0C0D" w:rsidRDefault="00FE0C0D" w:rsidP="00FE0C0D">
      <w:pPr>
        <w:spacing w:after="0" w:line="240" w:lineRule="auto"/>
        <w:ind w:right="51"/>
        <w:rPr>
          <w:rFonts w:eastAsia="Helvetica Neue" w:cs="Arial"/>
          <w:sz w:val="18"/>
          <w:szCs w:val="18"/>
        </w:rPr>
      </w:pPr>
    </w:p>
    <w:p w14:paraId="283709CC" w14:textId="77777777" w:rsidR="00714A67" w:rsidRDefault="00714A67" w:rsidP="00714A67">
      <w:pPr>
        <w:numPr>
          <w:ilvl w:val="0"/>
          <w:numId w:val="20"/>
        </w:numPr>
        <w:pBdr>
          <w:top w:val="nil"/>
          <w:left w:val="nil"/>
          <w:bottom w:val="nil"/>
          <w:right w:val="nil"/>
          <w:between w:val="nil"/>
        </w:pBdr>
        <w:spacing w:before="120" w:after="120"/>
        <w:ind w:left="357" w:hanging="357"/>
      </w:pPr>
      <w:r>
        <w:rPr>
          <w:b/>
          <w:color w:val="DC1C22"/>
          <w:sz w:val="24"/>
          <w:szCs w:val="24"/>
        </w:rPr>
        <w:t>DEFINICE POJMŮ</w:t>
      </w:r>
    </w:p>
    <w:p w14:paraId="627FA602"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Provozovatel </w:t>
      </w:r>
      <w:r>
        <w:rPr>
          <w:color w:val="000000"/>
          <w:sz w:val="18"/>
          <w:szCs w:val="18"/>
        </w:rPr>
        <w:t xml:space="preserve">je společnost damejidlo.cz s.r.o., IČO: 242 54 398, se sídlem Praha 1 – Malá Strana, Újezd 450/40, PSČ 118 00, zapsaná v obchodním rejstříku vedeném Městským soudem v Praze, </w:t>
      </w:r>
      <w:proofErr w:type="spellStart"/>
      <w:r>
        <w:rPr>
          <w:color w:val="000000"/>
          <w:sz w:val="18"/>
          <w:szCs w:val="18"/>
        </w:rPr>
        <w:t>sp</w:t>
      </w:r>
      <w:proofErr w:type="spellEnd"/>
      <w:r>
        <w:rPr>
          <w:color w:val="000000"/>
          <w:sz w:val="18"/>
          <w:szCs w:val="18"/>
        </w:rPr>
        <w:t>. zn. C 197771, která provozuje a propaguje Weby, kde prezentuje nabídku Podniku, umožňuje objednat jeho produkty a služby a zprostředkovává Objednávky.</w:t>
      </w:r>
    </w:p>
    <w:p w14:paraId="56107ED4"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Podnik </w:t>
      </w:r>
      <w:r>
        <w:rPr>
          <w:color w:val="000000"/>
          <w:sz w:val="18"/>
          <w:szCs w:val="18"/>
        </w:rPr>
        <w:t>poskytuje služby a produkty, které lze distančně objednat, zejména v oblasti gastronomie a služeb.</w:t>
      </w:r>
    </w:p>
    <w:p w14:paraId="51DE7EA1"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Zákazníkem </w:t>
      </w:r>
      <w:r>
        <w:rPr>
          <w:color w:val="000000"/>
          <w:sz w:val="18"/>
          <w:szCs w:val="18"/>
        </w:rPr>
        <w:t>je osoba se zájmem o službu či produkt Podniku, která učiní závaznou Objednávku prostřednictvím Webu Provozovatele.</w:t>
      </w:r>
    </w:p>
    <w:p w14:paraId="5FACCABE"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Web </w:t>
      </w:r>
      <w:r>
        <w:rPr>
          <w:color w:val="000000"/>
          <w:sz w:val="18"/>
          <w:szCs w:val="18"/>
        </w:rPr>
        <w:t>je internetová stránka www.damejidlo.cz a další internetové stránky či internetové aplikace, provozované Provozovatelem. Webem lze rozumět i verzi stránek pro mobilní telefony a mobilní aplikace Provozovatele.</w:t>
      </w:r>
    </w:p>
    <w:p w14:paraId="02EAB637"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Objednávka </w:t>
      </w:r>
      <w:r>
        <w:rPr>
          <w:color w:val="000000"/>
          <w:sz w:val="18"/>
          <w:szCs w:val="18"/>
        </w:rPr>
        <w:t>je záměr Zákazníka uzavřít s Podnikem smlouvu formou distanční objednávky zejména jídel, nápojů či jiných produktů nebo služeb. Objednávka obsahuje informace poskytnuté Zákazníkem potřebné k realizaci Objednávky. Podnik získává informace o Objednávce formou SMS zprávy, emailu, android aplikace a dalších možných forem dle nastavení a vzájemné dohody. Provozovatel neručí za správnost informací poskytnutých Zákazníkem.</w:t>
      </w:r>
    </w:p>
    <w:p w14:paraId="015D11A2"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Plnění Objednávky </w:t>
      </w:r>
      <w:r>
        <w:rPr>
          <w:color w:val="000000"/>
          <w:sz w:val="18"/>
          <w:szCs w:val="18"/>
        </w:rPr>
        <w:t>– smlouva mezi Zákazníkem a Podnikem může být ze strany Podniku plněna formou rozvozové služby předáním Objednávky Kurýrovi, vyzvednutím Zákazníkem, vykonáním služby Podnikem na určeném místě či elektronicky.</w:t>
      </w:r>
    </w:p>
    <w:p w14:paraId="6A7A296D"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Kurýr </w:t>
      </w:r>
      <w:r>
        <w:rPr>
          <w:color w:val="000000"/>
          <w:sz w:val="18"/>
          <w:szCs w:val="18"/>
        </w:rPr>
        <w:t>je smluvní rozvozová služba dle Smlouvy.</w:t>
      </w:r>
    </w:p>
    <w:p w14:paraId="6B942690"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 xml:space="preserve">Lokalita je </w:t>
      </w:r>
      <w:r>
        <w:rPr>
          <w:color w:val="000000"/>
          <w:sz w:val="18"/>
          <w:szCs w:val="18"/>
        </w:rPr>
        <w:t>oblast, ve které Provozovatel umožňuje Podniku, prostřednictvím Webů nabízet a poskytovat své služby a produkty.</w:t>
      </w:r>
    </w:p>
    <w:p w14:paraId="2D984598"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Smlouva</w:t>
      </w:r>
      <w:r>
        <w:rPr>
          <w:color w:val="000000"/>
          <w:sz w:val="18"/>
          <w:szCs w:val="18"/>
        </w:rPr>
        <w:t xml:space="preserve"> je Smlouva o zprostředkování Objednávek uzavřená mezi Provozovatelem a Podnikem.</w:t>
      </w:r>
    </w:p>
    <w:p w14:paraId="38C735D5" w14:textId="77777777" w:rsidR="000452A7" w:rsidRDefault="00714A67" w:rsidP="000452A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Provize</w:t>
      </w:r>
      <w:r>
        <w:rPr>
          <w:color w:val="000000"/>
          <w:sz w:val="18"/>
          <w:szCs w:val="18"/>
        </w:rPr>
        <w:t xml:space="preserve"> znamená odměnu Provozovatele za zprostředkování Objednávek a další služby s nimi související sjednaná ve výši a za podmínek dle Smlouvy a těchto VOP.</w:t>
      </w:r>
    </w:p>
    <w:p w14:paraId="45B2A59F" w14:textId="72746EDE" w:rsidR="00714A67" w:rsidRPr="000452A7" w:rsidRDefault="000452A7" w:rsidP="000452A7">
      <w:pPr>
        <w:numPr>
          <w:ilvl w:val="0"/>
          <w:numId w:val="19"/>
        </w:numPr>
        <w:pBdr>
          <w:top w:val="nil"/>
          <w:left w:val="nil"/>
          <w:bottom w:val="nil"/>
          <w:right w:val="nil"/>
          <w:between w:val="nil"/>
        </w:pBdr>
        <w:spacing w:after="0" w:line="240" w:lineRule="auto"/>
        <w:ind w:left="357" w:hanging="357"/>
        <w:jc w:val="both"/>
        <w:rPr>
          <w:color w:val="000000"/>
          <w:sz w:val="18"/>
          <w:szCs w:val="18"/>
        </w:rPr>
      </w:pPr>
      <w:r w:rsidRPr="000452A7">
        <w:rPr>
          <w:b/>
          <w:color w:val="000000"/>
          <w:sz w:val="18"/>
          <w:szCs w:val="18"/>
        </w:rPr>
        <w:t>Tablet</w:t>
      </w:r>
      <w:r w:rsidRPr="000452A7">
        <w:rPr>
          <w:bCs/>
          <w:color w:val="000000"/>
          <w:sz w:val="18"/>
          <w:szCs w:val="18"/>
        </w:rPr>
        <w:t xml:space="preserve"> přenosný počítač ve tvaru desky s integrovanou dotykovou obrazovkou s nainstalovaným systémem Provozovatele.</w:t>
      </w:r>
    </w:p>
    <w:p w14:paraId="71889096" w14:textId="77777777" w:rsidR="00714A67" w:rsidRPr="004B2FE5"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Profil</w:t>
      </w:r>
      <w:r>
        <w:rPr>
          <w:bCs/>
          <w:color w:val="000000"/>
          <w:sz w:val="18"/>
          <w:szCs w:val="18"/>
        </w:rPr>
        <w:t xml:space="preserve"> znamená profil </w:t>
      </w:r>
      <w:proofErr w:type="gramStart"/>
      <w:r>
        <w:rPr>
          <w:bCs/>
          <w:color w:val="000000"/>
          <w:sz w:val="18"/>
          <w:szCs w:val="18"/>
        </w:rPr>
        <w:t>Podniku</w:t>
      </w:r>
      <w:proofErr w:type="gramEnd"/>
      <w:r>
        <w:rPr>
          <w:bCs/>
          <w:color w:val="000000"/>
          <w:sz w:val="18"/>
          <w:szCs w:val="18"/>
        </w:rPr>
        <w:t xml:space="preserve"> jimž je prezentován na Webu Provozovatele.</w:t>
      </w:r>
    </w:p>
    <w:p w14:paraId="1F1FC3CE" w14:textId="77777777" w:rsidR="00714A67" w:rsidRDefault="00714A67" w:rsidP="00714A67">
      <w:pPr>
        <w:numPr>
          <w:ilvl w:val="0"/>
          <w:numId w:val="19"/>
        </w:numPr>
        <w:pBdr>
          <w:top w:val="nil"/>
          <w:left w:val="nil"/>
          <w:bottom w:val="nil"/>
          <w:right w:val="nil"/>
          <w:between w:val="nil"/>
        </w:pBdr>
        <w:spacing w:after="0" w:line="240" w:lineRule="auto"/>
        <w:ind w:left="357" w:hanging="357"/>
        <w:jc w:val="both"/>
        <w:rPr>
          <w:color w:val="000000"/>
          <w:sz w:val="18"/>
          <w:szCs w:val="18"/>
        </w:rPr>
      </w:pPr>
      <w:r>
        <w:rPr>
          <w:b/>
          <w:color w:val="000000"/>
          <w:sz w:val="18"/>
          <w:szCs w:val="18"/>
        </w:rPr>
        <w:t>Doplňková smlouva</w:t>
      </w:r>
      <w:r>
        <w:rPr>
          <w:bCs/>
          <w:color w:val="000000"/>
          <w:sz w:val="18"/>
          <w:szCs w:val="18"/>
        </w:rPr>
        <w:t xml:space="preserve"> znamená dodatečná smlouva sjednaná mezi Provozovatelem a Podnikem uzavřená za účelem sjednání určitých doplňkových služeb, které Provozovatel Podnikům poskytuje.</w:t>
      </w:r>
    </w:p>
    <w:p w14:paraId="20A76C50" w14:textId="77777777" w:rsidR="00714A67" w:rsidRDefault="00714A67" w:rsidP="00714A67">
      <w:pPr>
        <w:spacing w:after="0" w:line="240" w:lineRule="auto"/>
        <w:ind w:left="284" w:right="51" w:hanging="284"/>
        <w:jc w:val="both"/>
        <w:rPr>
          <w:sz w:val="18"/>
          <w:szCs w:val="18"/>
        </w:rPr>
      </w:pPr>
    </w:p>
    <w:p w14:paraId="51F2EE8F" w14:textId="77777777" w:rsidR="00714A67" w:rsidRDefault="00714A67" w:rsidP="00714A67">
      <w:pPr>
        <w:numPr>
          <w:ilvl w:val="0"/>
          <w:numId w:val="20"/>
        </w:numPr>
        <w:pBdr>
          <w:top w:val="nil"/>
          <w:left w:val="nil"/>
          <w:bottom w:val="nil"/>
          <w:right w:val="nil"/>
          <w:between w:val="nil"/>
        </w:pBdr>
        <w:spacing w:before="120" w:after="120"/>
        <w:ind w:left="357" w:hanging="357"/>
        <w:rPr>
          <w:b/>
          <w:color w:val="DC1C22"/>
          <w:sz w:val="24"/>
          <w:szCs w:val="24"/>
        </w:rPr>
      </w:pPr>
      <w:r>
        <w:rPr>
          <w:b/>
          <w:color w:val="DC1C22"/>
          <w:sz w:val="24"/>
          <w:szCs w:val="24"/>
        </w:rPr>
        <w:t>PRÁVA A POVINNOSTI PROVOZOVATELE</w:t>
      </w:r>
    </w:p>
    <w:p w14:paraId="6FB6D84F"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Provozovatel je povinen umožnit Podniku spravovat svůj Profil a svou nabídku na Webech, evidovat a odesílat přes administrační rozhraní Objednávky a udržovat Web veřejně v provozu tak, aby mohl kdokoliv – s výjimkou Zákazníků, kterým byl deaktivován účet ze strany Provozovatele v souladu s Podmínkami užití, s pomocí Webu či aplikací učinit Objednávku, za předpokladu, že Zákazník objednává v rámci Lokality, nedošlo k dočasnému pozastavení přijímání Objednávek, či jeho trvalému ukončení.</w:t>
      </w:r>
    </w:p>
    <w:p w14:paraId="54955246"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Pokud dojde z důvodu vzniklých na straně Provozovatele k výpadku jím poskytovaných služeb prostřednictvím Webu na dobu delší než 6 (šest) hodin v běžných otevíracích hodinách Podniku za den, bude Provozovateli poměrně snížena marže, a to tak, že v případě výpadku delšího než 6 (šest) hodin v běžných otevíracích hodinách Podniku za den, bude následující měsíc marže Provozovatele snížena o 0,5 %.</w:t>
      </w:r>
    </w:p>
    <w:p w14:paraId="7F821FC4"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Provozovatel je povinen bez zbytečného odkladu předat Objednávku Zákazníka, s potřebnými údaji poskytnutými Zákazníkem k vyřízení, do Podniku. Provozovatel neručí za správnost údajů poskytnutých Zákazníkem.</w:t>
      </w:r>
    </w:p>
    <w:p w14:paraId="3E09A853"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Provozovatel je oprávněn samostatně rozhodnout, zda a v jakém pořadí zobrazuje a prezentuje nabídku Podniku na Webech. Provozovatel si vyhrazuje právo Podnik na Webu dočasně nezobrazovat, a to z jakéhokoli důvodu.</w:t>
      </w:r>
    </w:p>
    <w:p w14:paraId="138B5764"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Provozovatel je oprávněn použít značky, loga i názvu Podniku k propagaci Webů.</w:t>
      </w:r>
    </w:p>
    <w:p w14:paraId="63A445A2" w14:textId="77777777"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V případě, že Provozovatel inkasuje peníze od Zákazníků platbou předem, je povinen je měsíčně zúčtovat a poslat Podniku, jako zápočet oproti závazku Podniku platit Provizi. Pokud dojde z důvodu bonusového systému Provozovatele k rozdílu mezi částkou obdrženou a reálnou cenou Podniku za plnění, je Provozovatel povinen uhradit Podniku celkovou cenu za objednávku. Bonusovým systém je především poskytování finančního zvýhodnění Zákazníků Provozovatelem.</w:t>
      </w:r>
    </w:p>
    <w:p w14:paraId="30103B6F" w14:textId="3A089928" w:rsidR="00714A67" w:rsidRDefault="00714A6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Pr>
          <w:color w:val="000000"/>
          <w:sz w:val="18"/>
          <w:szCs w:val="18"/>
        </w:rPr>
        <w:t xml:space="preserve">V případě, kdy Provozovatel poskytuje Podniku k doručení Objednávek k Zákazníkovi Kurýra je plně v jeho kompetenci nastavení ceny rozvozu, minimální hodnoty Objednávky a rozvozového pásma, tyto faktory jsou přímo odvozeny od výše sjednané Provize. Provozovatel si vyhrazuje právo Podnik na </w:t>
      </w:r>
      <w:proofErr w:type="gramStart"/>
      <w:r>
        <w:rPr>
          <w:color w:val="000000"/>
          <w:sz w:val="18"/>
          <w:szCs w:val="18"/>
        </w:rPr>
        <w:t>Webu</w:t>
      </w:r>
      <w:proofErr w:type="gramEnd"/>
      <w:r>
        <w:rPr>
          <w:color w:val="000000"/>
          <w:sz w:val="18"/>
          <w:szCs w:val="18"/>
        </w:rPr>
        <w:t xml:space="preserve"> dočasně vypnout, v případě nedostupnosti nebo vytíženosti Kurýrů.</w:t>
      </w:r>
    </w:p>
    <w:p w14:paraId="76E871DD" w14:textId="4E651F6C" w:rsidR="000452A7" w:rsidRPr="000452A7" w:rsidRDefault="000452A7" w:rsidP="00714A67">
      <w:pPr>
        <w:numPr>
          <w:ilvl w:val="0"/>
          <w:numId w:val="22"/>
        </w:numPr>
        <w:pBdr>
          <w:top w:val="nil"/>
          <w:left w:val="nil"/>
          <w:bottom w:val="nil"/>
          <w:right w:val="nil"/>
          <w:between w:val="nil"/>
        </w:pBdr>
        <w:spacing w:after="0" w:line="240" w:lineRule="auto"/>
        <w:ind w:left="357" w:right="510" w:hanging="357"/>
        <w:jc w:val="both"/>
        <w:rPr>
          <w:color w:val="000000"/>
          <w:sz w:val="18"/>
          <w:szCs w:val="18"/>
        </w:rPr>
      </w:pPr>
      <w:r w:rsidRPr="000452A7">
        <w:rPr>
          <w:color w:val="000000"/>
          <w:sz w:val="18"/>
          <w:szCs w:val="18"/>
        </w:rPr>
        <w:t>Dojde-li Smlouvou nad rámec jejího předmětu k poskytnutí Tabletu, zavazuje se Provozovatel Podniku úplatně poskytnout Tablet s nainstalovaným systémem Provozovatele, prostřednictvím kterého Podnik bude přijímat Objednávky zprostředkované Provozovatelem. V této souvislosti se Provozovatel zavazuje Podniku poskytnout Tablety ve sjednaném počtu. Tablet je poskytnut po dobu trvání a účinnosti Smlouvy. O každém předání Tabletu Provozovatel a Podnik sepíší předávací protokol.</w:t>
      </w:r>
    </w:p>
    <w:p w14:paraId="79C4D428" w14:textId="77777777" w:rsidR="00714A67" w:rsidRDefault="00714A67" w:rsidP="00714A67">
      <w:pPr>
        <w:ind w:right="50"/>
        <w:rPr>
          <w:sz w:val="18"/>
          <w:szCs w:val="18"/>
          <w:highlight w:val="yellow"/>
        </w:rPr>
      </w:pPr>
    </w:p>
    <w:p w14:paraId="0F0C03A3" w14:textId="77777777" w:rsidR="00714A67" w:rsidRDefault="00714A67" w:rsidP="00714A67">
      <w:pPr>
        <w:numPr>
          <w:ilvl w:val="0"/>
          <w:numId w:val="20"/>
        </w:numPr>
        <w:pBdr>
          <w:top w:val="nil"/>
          <w:left w:val="nil"/>
          <w:bottom w:val="nil"/>
          <w:right w:val="nil"/>
          <w:between w:val="nil"/>
        </w:pBdr>
        <w:spacing w:before="120" w:after="120"/>
        <w:ind w:left="357" w:hanging="357"/>
        <w:rPr>
          <w:b/>
          <w:color w:val="DC1C22"/>
          <w:sz w:val="24"/>
          <w:szCs w:val="24"/>
        </w:rPr>
      </w:pPr>
      <w:r>
        <w:rPr>
          <w:b/>
          <w:color w:val="DC1C22"/>
          <w:sz w:val="24"/>
          <w:szCs w:val="24"/>
        </w:rPr>
        <w:t>PRÁVA A POVINNOSTI PODNIKU</w:t>
      </w:r>
    </w:p>
    <w:p w14:paraId="5AF4367E"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Podnik je povinen zadat, spravovat a udržovat svou aktuální nabídku produktů a služeb, za stejných či lepších podmínek, než je nabízí jakýmkoli jinými způsoby (např. v nabídce ve své kamenné provozovně, na svém webu, letácích apod.). Pro vyloučení všech pochybností se Podniku zakazuje, aby obcházel povinnost nabízet své produkty a služby za stejných či lepších podmínek jakýmkoli způsobem, zejména (nikoli však výlučně) tím, že bude Podnik prostřednictvím Webu nabízet: (i) stejné produkty a služby, avšak pod jiným označením, než </w:t>
      </w:r>
      <w:r>
        <w:rPr>
          <w:color w:val="000000"/>
          <w:sz w:val="18"/>
          <w:szCs w:val="18"/>
        </w:rPr>
        <w:lastRenderedPageBreak/>
        <w:t>pod jakým je běžně ve své nabídce nabízí a/nebo (</w:t>
      </w:r>
      <w:proofErr w:type="spellStart"/>
      <w:r>
        <w:rPr>
          <w:color w:val="000000"/>
          <w:sz w:val="18"/>
          <w:szCs w:val="18"/>
        </w:rPr>
        <w:t>ii</w:t>
      </w:r>
      <w:proofErr w:type="spellEnd"/>
      <w:r>
        <w:rPr>
          <w:color w:val="000000"/>
          <w:sz w:val="18"/>
          <w:szCs w:val="18"/>
        </w:rPr>
        <w:t>) jiné produkty či služby, liší-li se však od produktů a služeb běžné nabídky Podniku pouze v množství nabízeného zboží a služeb. Podnik je zodpovědný za uvedení informací o alergenech ve své nabídce, dle možností systému Provozovatele a ve formátu určeném Provozovatelem. Podnik je dále povinen uvádět ve své nabídce ceny produktů a služeb na Webu Provozovatele ve stejné nebo nižší výši než ceny uvedené v nabídce v Podniku, všechny produkty a služby nabízené Podnikem na Webu Provozovatele k rozvozu musí být v nabídce Podniku (tj. Zákazník si je může objednat ke konzumaci přímo v Podniku).</w:t>
      </w:r>
    </w:p>
    <w:p w14:paraId="65DB550A"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je povinen bez zbytečného odkladu vyvinout maximální úsilí a úspěšně vyřídit Objednávku Zákazníka včas a bez vad. V případě, že Podniku Objednávka dojde, ale nevyřídí ji svou vinou včas a bez vad, Provozovatel může požadovat odškodnění dle kompenzačního schématu, který je přílohou těchto VOP. Pokud dojde k oprávněné stížnosti Zákazníka na kvalitu jídla či jeho vlastního rozvozu, podílí se Podnik na případné kompenzaci vůči Zákazníkovi dle výše Objednávky a dle závažnosti pochybení, přičemž v pochybnostech se má za to, že stížnost byla oprávněná. Velikost kompenzace vůči Zákazníkovi vychází z kompenzačního schématu, který je přílohou těchto VOP. Podnik může kompenzace rozporovat max. do 2. dne v následujícím měsíci.</w:t>
      </w:r>
    </w:p>
    <w:p w14:paraId="2A5A5599"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je povinen bez odkladu informovat Provozovatele, pokud nemůže vyřizovat z jakéhokoliv důvodu Objednávky, nebo dojde ke změně nabídky uvedené na Webu. Podnik je povinen vyvinout maximální úsilí k odstranění překážky a znovuzahájení vyřizování Objednávek a poskytnout veškerou součinnost Provozovateli k nalezení a vyřešení problému.</w:t>
      </w:r>
    </w:p>
    <w:p w14:paraId="669296D0"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je povinen oznámit nerealizované Objednávky – tzn. ty, které nebyly vyřízeny z důvodu storna Zákazníka, nevyzvednutí či nepřevzetí či předmětu Objednávky Provozovateli max. do 3. dnů od vzniklé skutečnosti. Podnik je povinen zaznamenat důvod neprovedení realizace Objednávky a na požádání sdělit důvod Provozovateli.</w:t>
      </w:r>
    </w:p>
    <w:p w14:paraId="20B0874D"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V případě vlastního rozvozu Podniku, se Podnik zavazuje doručit či předat Zákazníkovi Objednávku za podmínek a ceny, kterou uvádí na Webu. Podnik je povinen předat Zákazníkovi daňový doklad včetně ceny za dopravu a obaly.</w:t>
      </w:r>
    </w:p>
    <w:p w14:paraId="2F43515E"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V případě využívání Kurýra se Podnik zavazuje předat Objednávku k přepravě Kurýrovi za podmínek a ceny, kterou uvádí na Webu. Podnik je povinen předat Kurýrovi Objednávku včetně daňového dokladu pro Zákazníka obsahující informaci o ceně za obaly.</w:t>
      </w:r>
    </w:p>
    <w:p w14:paraId="4495460F"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Objednávky jsou distribuovány v obalech k tomu určených. O vhodnosti obalů rozhoduje Provozovatel.</w:t>
      </w:r>
    </w:p>
    <w:p w14:paraId="2DAD8F28"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se zavazuje nastavit cenu produktů a podmínek (cena rozvozu, obalů apod.) tak, aby se Zákazníkovi v nabídce a průběhu Objednávky zobrazovala cena, kterou Zákazník opravdu zaplatí. Pokud takové podmínky Web nastavit neumožňuje, je Podnik povinen je uvést upřesněním (příplatky, či cenu, kterou Web v Objednávce nereflektuje) do textových podmínek ve svém Profilu na Webu.</w:t>
      </w:r>
    </w:p>
    <w:p w14:paraId="7659C5F9"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Podnik se po převzetí přihlašovacích údajů zavazuje ke správě své nabídky (Profilu) a je odpovědný za úkony, které, přihlášen přes tento přístup, vykoná v administraci Webu. </w:t>
      </w:r>
    </w:p>
    <w:p w14:paraId="6D0CD67E"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Podnik vystupuje ve vztahu k Zákazníkovi svým jménem a na svou odpovědnost – nesmí však zrazovat Zákazníky od používání služby Provozovatele, či jinak cíleně působit s cílem propagace svého podnikání na úkor Provozovatele či jeho zprostředkující role. </w:t>
      </w:r>
    </w:p>
    <w:p w14:paraId="208D957D"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bere výslovně na vědomí, že kontaktní údaje Zákazníka slouží výhradně k zpracování a doručení Objednávky. Jakékoli jiné nevyžádané kontaktování Zákazníka ze strany Podniku je zakázáno.</w:t>
      </w:r>
    </w:p>
    <w:p w14:paraId="72AC9DAC"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V případě, že Provozovatel inkasuje peníze od Zákazníků platbou předem, je Podnik povinen předat či zavézt jídlo Zákazníkovi, nebo předat k přepravě Kurýrovi a nežádat po něm žádnou další úhradu. Podnik má nárok na inkasované peníze v měsíčním zúčtování.</w:t>
      </w:r>
    </w:p>
    <w:p w14:paraId="6329B157"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V případě, že Objednávka obsahuje položky, na které se vztahuje odlišná výše Provize, Provozovatel je oprávněn účtovat si Provizi s vyšší procentuální hodnotou.</w:t>
      </w:r>
    </w:p>
    <w:p w14:paraId="51853923"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Podniku, jeho zaměstnancům, jakož i osobám přímo či nepřímo s Podnikem spřízněnými, se zakazuje, aby vyvíjeli jakoukoli činnost, na jejímž základě by docházelo ke zkreslování hodnocení Podniku či jeho konkurentů na Webu Poskytovatele. </w:t>
      </w:r>
    </w:p>
    <w:p w14:paraId="7EEDC815"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Provozovatel si vyhrazuje právo, kdykoli v případě podezření z falšování hodnocení Podniku, skrýt hodnocení Podniku, do té doby než Podnik prokáže, že k falšování jeho hodnocení nedošlo. </w:t>
      </w:r>
    </w:p>
    <w:p w14:paraId="0321BBB4" w14:textId="77777777"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Provozovatel rozhoduje o povolení (umožnění) Podniku komentovat hodnocení Zákazníků. Toto rozhodnutí může kdykoliv změnit. Komentář lze vložit do 14 dnů od uskutečnění Objednávky a musí být v souladu s pravidly uvedenými na stránce, kde je možné hodnocení komentovat. Provozovatel následně rozhoduje o zveřejnění odpovědi na webových stránkách nebo jejím zamítnutí. Může také Podnikem zadanou odpověď změnit.</w:t>
      </w:r>
    </w:p>
    <w:p w14:paraId="402A956C" w14:textId="77777777" w:rsidR="00714A67" w:rsidRDefault="00714A67" w:rsidP="00607D6A">
      <w:pPr>
        <w:pBdr>
          <w:top w:val="nil"/>
          <w:left w:val="nil"/>
          <w:bottom w:val="nil"/>
          <w:right w:val="nil"/>
          <w:between w:val="nil"/>
        </w:pBdr>
        <w:spacing w:after="0" w:line="240" w:lineRule="auto"/>
        <w:ind w:left="357" w:firstLine="3"/>
        <w:jc w:val="both"/>
        <w:rPr>
          <w:color w:val="000000"/>
          <w:sz w:val="18"/>
          <w:szCs w:val="18"/>
        </w:rPr>
      </w:pPr>
      <w:r>
        <w:rPr>
          <w:color w:val="000000"/>
          <w:sz w:val="18"/>
          <w:szCs w:val="18"/>
        </w:rPr>
        <w:t>Následující komentáře budou Provozovatelem automaticky zamítnuty:</w:t>
      </w:r>
    </w:p>
    <w:p w14:paraId="3CB33072" w14:textId="77777777" w:rsidR="00714A67" w:rsidRDefault="00714A67" w:rsidP="00714A67">
      <w:pPr>
        <w:numPr>
          <w:ilvl w:val="0"/>
          <w:numId w:val="24"/>
        </w:numPr>
        <w:pBdr>
          <w:top w:val="nil"/>
          <w:left w:val="nil"/>
          <w:bottom w:val="nil"/>
          <w:right w:val="nil"/>
          <w:between w:val="nil"/>
        </w:pBdr>
        <w:spacing w:after="0" w:line="240" w:lineRule="auto"/>
        <w:jc w:val="both"/>
        <w:rPr>
          <w:color w:val="000000"/>
          <w:sz w:val="18"/>
          <w:szCs w:val="18"/>
        </w:rPr>
      </w:pPr>
      <w:r>
        <w:rPr>
          <w:color w:val="000000"/>
          <w:sz w:val="18"/>
          <w:szCs w:val="18"/>
        </w:rPr>
        <w:t xml:space="preserve">komentáře obsahující vulgární slova, </w:t>
      </w:r>
      <w:proofErr w:type="spellStart"/>
      <w:r>
        <w:rPr>
          <w:color w:val="000000"/>
          <w:sz w:val="18"/>
          <w:szCs w:val="18"/>
        </w:rPr>
        <w:t>dehonestující</w:t>
      </w:r>
      <w:proofErr w:type="spellEnd"/>
      <w:r>
        <w:rPr>
          <w:color w:val="000000"/>
          <w:sz w:val="18"/>
          <w:szCs w:val="18"/>
        </w:rPr>
        <w:t xml:space="preserve"> výrazy, jakéhokoli diskriminační projevy a jiné urážlivé výrazy odporující dobrým mravům;</w:t>
      </w:r>
    </w:p>
    <w:p w14:paraId="41565896" w14:textId="77777777" w:rsidR="00714A67" w:rsidRDefault="00714A67" w:rsidP="00714A67">
      <w:pPr>
        <w:numPr>
          <w:ilvl w:val="0"/>
          <w:numId w:val="24"/>
        </w:numPr>
        <w:pBdr>
          <w:top w:val="nil"/>
          <w:left w:val="nil"/>
          <w:bottom w:val="nil"/>
          <w:right w:val="nil"/>
          <w:between w:val="nil"/>
        </w:pBdr>
        <w:spacing w:after="0" w:line="240" w:lineRule="auto"/>
        <w:jc w:val="both"/>
        <w:rPr>
          <w:color w:val="000000"/>
          <w:sz w:val="18"/>
          <w:szCs w:val="18"/>
        </w:rPr>
      </w:pPr>
      <w:r>
        <w:rPr>
          <w:color w:val="000000"/>
          <w:sz w:val="18"/>
          <w:szCs w:val="18"/>
        </w:rPr>
        <w:t>komentáře obsahující odkazy na jiné webové stránky, kontaktní údaje či jiné názvy restaurací;</w:t>
      </w:r>
    </w:p>
    <w:p w14:paraId="28913DCC" w14:textId="77777777" w:rsidR="00714A67" w:rsidRDefault="00714A67" w:rsidP="00714A67">
      <w:pPr>
        <w:numPr>
          <w:ilvl w:val="0"/>
          <w:numId w:val="24"/>
        </w:numPr>
        <w:pBdr>
          <w:top w:val="nil"/>
          <w:left w:val="nil"/>
          <w:bottom w:val="nil"/>
          <w:right w:val="nil"/>
          <w:between w:val="nil"/>
        </w:pBdr>
        <w:spacing w:after="0" w:line="240" w:lineRule="auto"/>
        <w:jc w:val="both"/>
        <w:rPr>
          <w:color w:val="000000"/>
          <w:sz w:val="18"/>
          <w:szCs w:val="18"/>
        </w:rPr>
      </w:pPr>
      <w:r>
        <w:rPr>
          <w:color w:val="000000"/>
          <w:sz w:val="18"/>
          <w:szCs w:val="18"/>
        </w:rPr>
        <w:t>komentáře zrazující Zákazníky od používání služeb Provozovatele či poškozující dobré jméno Provozovatele.</w:t>
      </w:r>
    </w:p>
    <w:p w14:paraId="66FC83A3" w14:textId="0DDC9E88" w:rsidR="00714A67" w:rsidRDefault="00714A67" w:rsidP="00714A67">
      <w:pPr>
        <w:numPr>
          <w:ilvl w:val="0"/>
          <w:numId w:val="23"/>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V případě porušení jakéhokoli ustanovení těchto VOP může Provozovatel požadovat po Podniku smluvní pokutu až do výše 25.000 Kč (slovy: dvacet pět tisíc korun českých) za každé jednotlivé porušení. Ustanovením o smluvní pokutě není dotčen nárok Provozovatele požadovat náhradu škody v plném rozsahu.</w:t>
      </w:r>
    </w:p>
    <w:p w14:paraId="63BA8465" w14:textId="103457CC" w:rsidR="000452A7" w:rsidRPr="000452A7" w:rsidRDefault="000452A7" w:rsidP="000452A7">
      <w:pPr>
        <w:numPr>
          <w:ilvl w:val="0"/>
          <w:numId w:val="23"/>
        </w:numPr>
        <w:pBdr>
          <w:top w:val="nil"/>
          <w:left w:val="nil"/>
          <w:bottom w:val="nil"/>
          <w:right w:val="nil"/>
          <w:between w:val="nil"/>
        </w:pBdr>
        <w:spacing w:after="0" w:line="240" w:lineRule="auto"/>
        <w:ind w:left="357" w:hanging="357"/>
        <w:jc w:val="both"/>
        <w:rPr>
          <w:color w:val="000000"/>
          <w:sz w:val="18"/>
          <w:szCs w:val="18"/>
        </w:rPr>
      </w:pPr>
      <w:r w:rsidRPr="000452A7">
        <w:rPr>
          <w:color w:val="000000"/>
          <w:sz w:val="18"/>
          <w:szCs w:val="18"/>
        </w:rPr>
        <w:t xml:space="preserve">V případě poskytnutí Tabletu Provozovatelem se Podnik zavazuje Provozovateli uhradit sjednanou cenu za Tablet. Skončením účinnosti a platnosti Smlouvy vzniká Podniku povinnost veškeré svěřené Tablety Provozovateli vrátit. Riziko poničení a ztráty na svěřených </w:t>
      </w:r>
      <w:proofErr w:type="spellStart"/>
      <w:r w:rsidRPr="000452A7">
        <w:rPr>
          <w:color w:val="000000"/>
          <w:sz w:val="18"/>
          <w:szCs w:val="18"/>
        </w:rPr>
        <w:t>Tabletech</w:t>
      </w:r>
      <w:proofErr w:type="spellEnd"/>
      <w:r w:rsidRPr="000452A7">
        <w:rPr>
          <w:color w:val="000000"/>
          <w:sz w:val="18"/>
          <w:szCs w:val="18"/>
        </w:rPr>
        <w:t xml:space="preserve"> přechází na Podnik okamžikem předání Tabletu. Dojde-li k poničení, ztrátě, či krádeži Tabletu, odpovídá za něj výlučně Podnik s tím, že bude povinen od Provozovatele převzít nový Tablet a zaplatit mu tak novou cenu za Tablet (vratnou zálohu). Dojde-li k poškození, popř. ztrátě svěřených </w:t>
      </w:r>
      <w:proofErr w:type="spellStart"/>
      <w:r w:rsidRPr="000452A7">
        <w:rPr>
          <w:color w:val="000000"/>
          <w:sz w:val="18"/>
          <w:szCs w:val="18"/>
        </w:rPr>
        <w:t>Tabletů</w:t>
      </w:r>
      <w:proofErr w:type="spellEnd"/>
      <w:r w:rsidRPr="000452A7">
        <w:rPr>
          <w:color w:val="000000"/>
          <w:sz w:val="18"/>
          <w:szCs w:val="18"/>
        </w:rPr>
        <w:t>, odpovídá Podnik za toto porušení v plném rozsahu, a je povinen uhradit Provozovateli náklady související s opravou Tabletu, popř. náklady související s pořízením nového tabletu.</w:t>
      </w:r>
    </w:p>
    <w:p w14:paraId="0052FDD4" w14:textId="77777777" w:rsidR="00714A67" w:rsidRDefault="00714A67" w:rsidP="00714A67">
      <w:pPr>
        <w:ind w:right="50"/>
        <w:rPr>
          <w:b/>
          <w:sz w:val="18"/>
          <w:szCs w:val="18"/>
        </w:rPr>
      </w:pPr>
    </w:p>
    <w:p w14:paraId="0AE059ED" w14:textId="77777777" w:rsidR="00714A67" w:rsidRDefault="00714A67" w:rsidP="00714A67">
      <w:pPr>
        <w:numPr>
          <w:ilvl w:val="0"/>
          <w:numId w:val="20"/>
        </w:numPr>
        <w:pBdr>
          <w:top w:val="nil"/>
          <w:left w:val="nil"/>
          <w:bottom w:val="nil"/>
          <w:right w:val="nil"/>
          <w:between w:val="nil"/>
        </w:pBdr>
        <w:spacing w:before="120" w:after="120"/>
        <w:ind w:left="357" w:hanging="357"/>
        <w:rPr>
          <w:b/>
          <w:color w:val="DC1C22"/>
          <w:sz w:val="24"/>
          <w:szCs w:val="24"/>
        </w:rPr>
      </w:pPr>
      <w:r>
        <w:rPr>
          <w:b/>
          <w:color w:val="DC1C22"/>
          <w:sz w:val="24"/>
          <w:szCs w:val="24"/>
        </w:rPr>
        <w:t>USTANOVENÍ O ODMĚNĚ</w:t>
      </w:r>
    </w:p>
    <w:p w14:paraId="5BE69D82" w14:textId="77777777" w:rsidR="00714A67" w:rsidRDefault="00714A67" w:rsidP="00714A67">
      <w:pPr>
        <w:numPr>
          <w:ilvl w:val="0"/>
          <w:numId w:val="25"/>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Do Provize se započítává celková cena Objednávky, kterou vidí Zákazník při ukončení Objednávky. Do Provize se výslovně počítá i cena za rozvoz a obaly jídel, pokud byly připočteny k Objednávce. Pokud Podnik využívá Kurýra, nevzniká Provozovateli z ceny rozvozu na Provizi nárok.</w:t>
      </w:r>
    </w:p>
    <w:p w14:paraId="39356639" w14:textId="77777777" w:rsidR="00714A67" w:rsidRDefault="00714A67" w:rsidP="00714A67">
      <w:pPr>
        <w:numPr>
          <w:ilvl w:val="0"/>
          <w:numId w:val="25"/>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 xml:space="preserve">Provozovatel provede, vždy do 10. dne kalendářního měsíce výpočet Provize, kdy zohlední Objednávky inkasované od Zákazníků platbou předem (VOP čl. II., písm. F) a dodá </w:t>
      </w:r>
      <w:proofErr w:type="spellStart"/>
      <w:r>
        <w:rPr>
          <w:color w:val="000000"/>
          <w:sz w:val="18"/>
          <w:szCs w:val="18"/>
        </w:rPr>
        <w:t>stáhnutelný</w:t>
      </w:r>
      <w:proofErr w:type="spellEnd"/>
      <w:r>
        <w:rPr>
          <w:color w:val="000000"/>
          <w:sz w:val="18"/>
          <w:szCs w:val="18"/>
        </w:rPr>
        <w:t xml:space="preserve"> dokument s údaji k platbě do administračního rozhraní.</w:t>
      </w:r>
    </w:p>
    <w:p w14:paraId="509F79BD" w14:textId="77777777" w:rsidR="00714A67" w:rsidRDefault="00714A67" w:rsidP="00714A67">
      <w:pPr>
        <w:numPr>
          <w:ilvl w:val="0"/>
          <w:numId w:val="25"/>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je povinen uhradit doručenou fakturu řádně a včas, a to nejpozději do splatnosti faktury, která bude nejméně 21 dnů od data vystavení.</w:t>
      </w:r>
    </w:p>
    <w:p w14:paraId="110E2A1E" w14:textId="77777777" w:rsidR="00714A67" w:rsidRDefault="00714A67" w:rsidP="00714A67">
      <w:pPr>
        <w:numPr>
          <w:ilvl w:val="0"/>
          <w:numId w:val="25"/>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lastRenderedPageBreak/>
        <w:t xml:space="preserve">Pokud je částka Zaplacená platbou předem po odečtení nároku Provozovatele na Provizi vyšší (VOP čl.: II., písm. E), poukazuje Provozovatel tento rozdíl do 21 dnů od dodání </w:t>
      </w:r>
      <w:proofErr w:type="spellStart"/>
      <w:r>
        <w:rPr>
          <w:color w:val="000000"/>
          <w:sz w:val="18"/>
          <w:szCs w:val="18"/>
        </w:rPr>
        <w:t>stáhnutelného</w:t>
      </w:r>
      <w:proofErr w:type="spellEnd"/>
      <w:r>
        <w:rPr>
          <w:color w:val="000000"/>
          <w:sz w:val="18"/>
          <w:szCs w:val="18"/>
        </w:rPr>
        <w:t xml:space="preserve"> dokumentu s údaji o přeplatku do administračního rozhraní.</w:t>
      </w:r>
    </w:p>
    <w:p w14:paraId="67728E4C" w14:textId="2EA5D28F" w:rsidR="00714A67" w:rsidRDefault="00714A67" w:rsidP="00714A67">
      <w:pPr>
        <w:numPr>
          <w:ilvl w:val="0"/>
          <w:numId w:val="25"/>
        </w:numPr>
        <w:pBdr>
          <w:top w:val="nil"/>
          <w:left w:val="nil"/>
          <w:bottom w:val="nil"/>
          <w:right w:val="nil"/>
          <w:between w:val="nil"/>
        </w:pBdr>
        <w:spacing w:after="0" w:line="240" w:lineRule="auto"/>
        <w:ind w:left="357" w:hanging="357"/>
        <w:jc w:val="both"/>
        <w:rPr>
          <w:color w:val="000000"/>
          <w:sz w:val="18"/>
          <w:szCs w:val="18"/>
        </w:rPr>
      </w:pPr>
      <w:r>
        <w:rPr>
          <w:color w:val="000000"/>
          <w:sz w:val="18"/>
          <w:szCs w:val="18"/>
        </w:rPr>
        <w:t>Podnik je povinen neprodleně (nejpozději do 2 dnů od nastalé změny) informovat Provozovatele o změně fakturačních údajů Podniku a o všech změnách kontaktních údajů Podniku, jakož i jím provozovaných restaurací a obdobných zařízení.</w:t>
      </w:r>
    </w:p>
    <w:p w14:paraId="2A8B8700" w14:textId="77777777" w:rsidR="000452A7" w:rsidRDefault="000452A7" w:rsidP="000452A7">
      <w:pPr>
        <w:pBdr>
          <w:top w:val="nil"/>
          <w:left w:val="nil"/>
          <w:bottom w:val="nil"/>
          <w:right w:val="nil"/>
          <w:between w:val="nil"/>
        </w:pBdr>
        <w:spacing w:after="0" w:line="240" w:lineRule="auto"/>
        <w:ind w:left="357"/>
        <w:jc w:val="both"/>
        <w:rPr>
          <w:color w:val="000000"/>
          <w:sz w:val="18"/>
          <w:szCs w:val="18"/>
        </w:rPr>
      </w:pPr>
    </w:p>
    <w:p w14:paraId="30C9EBCD" w14:textId="77777777" w:rsidR="00714A67" w:rsidRDefault="00714A67" w:rsidP="00714A67">
      <w:pPr>
        <w:numPr>
          <w:ilvl w:val="0"/>
          <w:numId w:val="20"/>
        </w:numPr>
        <w:pBdr>
          <w:top w:val="nil"/>
          <w:left w:val="nil"/>
          <w:bottom w:val="nil"/>
          <w:right w:val="nil"/>
          <w:between w:val="nil"/>
        </w:pBdr>
        <w:spacing w:before="120" w:after="120"/>
        <w:ind w:left="357" w:hanging="357"/>
        <w:rPr>
          <w:b/>
          <w:color w:val="DC1C22"/>
          <w:sz w:val="24"/>
          <w:szCs w:val="24"/>
        </w:rPr>
      </w:pPr>
      <w:r>
        <w:rPr>
          <w:b/>
          <w:color w:val="DC1C22"/>
          <w:sz w:val="24"/>
          <w:szCs w:val="24"/>
        </w:rPr>
        <w:t>ZÁVĚREČNÁ USTANOVENÍ</w:t>
      </w:r>
    </w:p>
    <w:p w14:paraId="4D67EA6B"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Smlouva se uzavírá na dobu neurčitou. Podnik i Provozovatel jsou oprávněni Smlouvu kdykoli jednostranně písemně vypovědět s účinností od data doručení druhé straně, není-li ve Smlouvě stanoveno jinak.</w:t>
      </w:r>
    </w:p>
    <w:p w14:paraId="2698E7A2"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Provozovatel si vyhrazuje právo jednostranně změnit nebo doplnit znění těchto VOP. Provozovatel bude informovat Podnik o změnách VOP prostřednictvím Administračního rozhraní nebo jakoukoli jinou vhodnou formou tak, aby Podniku nečinilo seznámení se s aktuálním zněním VOP neodůvodněné potíže. VOP se stávají účinnými ve chvíli jejich zveřejnění na Webu. Změny VOP se stávají účinnými vůči Podniku, pouze pokud vyjádří svůj souhlas s jejich aktualizovaným zněním. Pokračování v užívání Webu po datu, který Provozovatel určí jako datum účinnosti upravených VOP, je považováno za udělení souhlasu s upraveným zněním VOP. Pokud nesouhlasí Podnik s upraveným zněním VOP, musí přestat užívat Web po datu určeném Provozovatelem jako datum účinnosti upraveného znění VOP; v takovém případě je Podnik oprávněn vypovědět Smlouvu dle čl. V. písmene A bez jakékoli sankce, přičemž musí uvést jako důvod své výpovědi změnu VOP. Tuto výpověď je Podnik povinen zaslat nejpozději do 14 dnů od data účinnosti upravených VOP.</w:t>
      </w:r>
    </w:p>
    <w:p w14:paraId="52FB06BF"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Smluvní strany se dohodly, že si nad rámec práv a povinností založenými touto Smlouvou mohou sjednat úplatné doplňkové služby poskytované Provozovatelem Podniku. Shodnou-li se tak Smluvní strany, uzavřou za tímto účelem příslušnou Doplňkovou smlouvu.</w:t>
      </w:r>
    </w:p>
    <w:p w14:paraId="033E9F83"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Smluvní strany se dohodly, že veškeré písemnosti se považují za doručené uplynutím 10 dnů ode dne jejich odeslání na adresu uvedenou v této Smlouvě nebo na adresu místa jejího podnikání zapsanou v živnostenském rejstříku u podnikající fyzické osoby nebo na adresu sídla zapsanou v obchodním rejstříku u právnické osoby.</w:t>
      </w:r>
    </w:p>
    <w:p w14:paraId="147A1B11"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V případě porušení povinnosti finančního charakteru vyplývající ze Smlouvy či těchto VOP jednou ze stran vzniká druhé nárok na smluvní pokutu ve výši 0,02 % dlužné částky za každý den trvání takového porušení, počínaje 10. dnem po uplynutí doby splatnosti.</w:t>
      </w:r>
    </w:p>
    <w:p w14:paraId="2B6D10AE"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Smlouva může být měněna písemnou dohodou smluvních stran či akceptací Podniku elektronického návrhu Provozovatele na změn.</w:t>
      </w:r>
    </w:p>
    <w:p w14:paraId="1225A1DB"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Pokud se nepodaří vyřešit spory vzniklé ze Smlouvy o zprostředkování objednávek uvedených v čl. III Smlouvy (Závěrečná ustanovení), budou s konečnou platností rozhodovány u Rozhodčího soudu při Hospodářské komoře České republiky a Agrární komoře České republiky podle jeho řádu a pravidel třemi rozhodci.</w:t>
      </w:r>
    </w:p>
    <w:p w14:paraId="48BEFC57"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V případě porušení Smlouvy či VOP Podnikem, je Provozovatel oprávněn zamezit dalšímu využívání Webu Podnikem. Tento krok nezbavuje Podnik povinnosti plnit ostatní závazky ze Smlouvy a VOP.</w:t>
      </w:r>
    </w:p>
    <w:p w14:paraId="61E36EC5"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Podnik není oprávněn bez předchozího písemného souhlasu Provozovatele převést nebo postoupit práva nebo povinnosti vyplývající Podniku ze Smlouvy na třetí osobu. Podnik výslovně souhlasí, že Provozovatel může převést některá nebo veškerá práva a povinnosti vyplývající mu z této Smlouvy na třetí osobu. Ujednáním o smluvní pokutě není dotčen nárok na náhradu případně vzniklé škody.</w:t>
      </w:r>
    </w:p>
    <w:p w14:paraId="6D1D5B3F" w14:textId="77777777" w:rsidR="00714A67" w:rsidRDefault="00714A67" w:rsidP="00714A67">
      <w:pPr>
        <w:numPr>
          <w:ilvl w:val="0"/>
          <w:numId w:val="21"/>
        </w:numPr>
        <w:pBdr>
          <w:top w:val="nil"/>
          <w:left w:val="nil"/>
          <w:bottom w:val="nil"/>
          <w:right w:val="nil"/>
          <w:between w:val="nil"/>
        </w:pBdr>
        <w:spacing w:after="0" w:line="240" w:lineRule="auto"/>
        <w:ind w:left="357" w:right="51" w:hanging="357"/>
        <w:jc w:val="both"/>
        <w:rPr>
          <w:color w:val="000000"/>
          <w:sz w:val="18"/>
          <w:szCs w:val="18"/>
        </w:rPr>
      </w:pPr>
      <w:r>
        <w:rPr>
          <w:color w:val="000000"/>
          <w:sz w:val="18"/>
          <w:szCs w:val="18"/>
        </w:rPr>
        <w:t>Provozovatel a Podnik se zavazují řídit při přepravě Objednávky pokyny a pravidly vyplývající z dokumentu „Přehled základních povinností z oblasti hygieny při distribuci potravin“, který je uveden v administraci Webu Provozovatele.</w:t>
      </w:r>
    </w:p>
    <w:p w14:paraId="1A427E5E" w14:textId="77777777" w:rsidR="00714A67" w:rsidRDefault="00714A67" w:rsidP="00714A67">
      <w:pPr>
        <w:rPr>
          <w:sz w:val="18"/>
          <w:szCs w:val="18"/>
        </w:rPr>
      </w:pPr>
      <w:r>
        <w:br w:type="page"/>
      </w:r>
    </w:p>
    <w:p w14:paraId="03F6A701" w14:textId="77777777" w:rsidR="00714A67" w:rsidRDefault="00714A67" w:rsidP="00714A67">
      <w:pPr>
        <w:pBdr>
          <w:bottom w:val="single" w:sz="8" w:space="1" w:color="DC1C22"/>
        </w:pBdr>
        <w:rPr>
          <w:b/>
          <w:color w:val="DC1C22"/>
          <w:sz w:val="28"/>
          <w:szCs w:val="28"/>
        </w:rPr>
      </w:pPr>
      <w:r>
        <w:rPr>
          <w:b/>
          <w:color w:val="DC1C22"/>
          <w:sz w:val="28"/>
          <w:szCs w:val="28"/>
        </w:rPr>
        <w:lastRenderedPageBreak/>
        <w:t>Příloha č.1 – KOMPENZAČNÍ SCHÉMA</w:t>
      </w:r>
    </w:p>
    <w:p w14:paraId="28719673" w14:textId="77777777" w:rsidR="00714A67" w:rsidRDefault="00714A67" w:rsidP="00714A67">
      <w:pPr>
        <w:spacing w:line="240" w:lineRule="auto"/>
        <w:rPr>
          <w:sz w:val="18"/>
          <w:szCs w:val="18"/>
        </w:rPr>
      </w:pPr>
      <w:r>
        <w:rPr>
          <w:sz w:val="18"/>
          <w:szCs w:val="18"/>
        </w:rPr>
        <w:t>Objednávky na Webu damejidlo.cz jsou zasílány a realizovány online a Zákazníci jídlo konzumují mimo restauraci konkrétního Podniku. Z toho důvodu může být pro Zákazníky komplikované řešit jakýkoliv problém s Objednávku. Chceme garantovat kvalitu poskytovaných služeb a máme zájem na tom, aby se zákazníci nebáli objednávat jídlo. Proto se mohou Zákazníci obrátit na naši linku a využít Garanci spokojenosti. Díky tomu jsme schopni zjistit stav Objednávky v případě zpoždění, zajistit výměnu objednaného jídla v konkrétní restauraci Podniku, dodatečně doručit chybějící položku nebo poskytnout jinou kompenzaci.</w:t>
      </w:r>
    </w:p>
    <w:p w14:paraId="28A57F63" w14:textId="77777777" w:rsidR="00714A67" w:rsidRDefault="00714A67" w:rsidP="00714A67">
      <w:pPr>
        <w:spacing w:after="0" w:line="240" w:lineRule="auto"/>
        <w:ind w:left="284"/>
        <w:jc w:val="both"/>
        <w:rPr>
          <w:sz w:val="18"/>
          <w:szCs w:val="18"/>
        </w:rPr>
      </w:pPr>
    </w:p>
    <w:p w14:paraId="7014C8FC" w14:textId="77777777" w:rsidR="00714A67" w:rsidRDefault="00714A67" w:rsidP="00714A67">
      <w:pPr>
        <w:spacing w:after="0" w:line="240" w:lineRule="auto"/>
        <w:jc w:val="both"/>
        <w:rPr>
          <w:sz w:val="18"/>
          <w:szCs w:val="18"/>
        </w:rPr>
      </w:pPr>
      <w:r>
        <w:rPr>
          <w:sz w:val="18"/>
          <w:szCs w:val="18"/>
        </w:rPr>
        <w:t xml:space="preserve">Veškeré kompenzace jsou přidělovány ve formě kreditů, kdy </w:t>
      </w:r>
      <w:r>
        <w:rPr>
          <w:b/>
          <w:sz w:val="18"/>
          <w:szCs w:val="18"/>
        </w:rPr>
        <w:t>1 kredit = 1 Kč</w:t>
      </w:r>
      <w:r>
        <w:rPr>
          <w:sz w:val="18"/>
          <w:szCs w:val="18"/>
        </w:rPr>
        <w:t>.</w:t>
      </w:r>
    </w:p>
    <w:p w14:paraId="686F6B73" w14:textId="77777777" w:rsidR="00714A67" w:rsidRDefault="00714A67" w:rsidP="00714A67">
      <w:pPr>
        <w:spacing w:after="0" w:line="240" w:lineRule="auto"/>
        <w:jc w:val="both"/>
        <w:rPr>
          <w:sz w:val="18"/>
          <w:szCs w:val="18"/>
        </w:rPr>
      </w:pPr>
    </w:p>
    <w:p w14:paraId="1579F704" w14:textId="77777777" w:rsidR="00714A67" w:rsidRDefault="00714A67" w:rsidP="00714A67">
      <w:pPr>
        <w:spacing w:after="0" w:line="240" w:lineRule="auto"/>
        <w:jc w:val="both"/>
        <w:rPr>
          <w:sz w:val="18"/>
          <w:szCs w:val="18"/>
        </w:rPr>
      </w:pPr>
      <w:r>
        <w:rPr>
          <w:sz w:val="18"/>
          <w:szCs w:val="18"/>
        </w:rPr>
        <w:t>Před přidělením kompenzace vždy prověřujeme historii jednotlivých Objednávek daného Zákazníka, abychom předešli možnému zneužití kompenzací. Jelikož nechceme, aby docházelo k poškození restaurace konkrétního Podniku, jsou na účet takové restaurace přidělovány kompenzace do omezené výše a zejména prokázaného pochybení.</w:t>
      </w:r>
    </w:p>
    <w:p w14:paraId="03061EF0" w14:textId="77777777" w:rsidR="00714A67" w:rsidRDefault="00714A67" w:rsidP="00714A67">
      <w:pPr>
        <w:spacing w:after="0" w:line="240" w:lineRule="auto"/>
        <w:jc w:val="both"/>
        <w:rPr>
          <w:sz w:val="18"/>
          <w:szCs w:val="18"/>
        </w:rPr>
      </w:pPr>
      <w:r>
        <w:rPr>
          <w:sz w:val="18"/>
          <w:szCs w:val="18"/>
        </w:rPr>
        <w:t>Za prokázané pochybení považujeme:</w:t>
      </w:r>
    </w:p>
    <w:p w14:paraId="1CDD7F6F" w14:textId="77777777" w:rsidR="00714A67" w:rsidRDefault="00714A67" w:rsidP="00714A67">
      <w:pPr>
        <w:numPr>
          <w:ilvl w:val="0"/>
          <w:numId w:val="26"/>
        </w:numPr>
        <w:pBdr>
          <w:top w:val="nil"/>
          <w:left w:val="nil"/>
          <w:bottom w:val="nil"/>
          <w:right w:val="nil"/>
          <w:between w:val="nil"/>
        </w:pBdr>
        <w:spacing w:after="0" w:line="240" w:lineRule="auto"/>
        <w:jc w:val="both"/>
        <w:rPr>
          <w:color w:val="000000"/>
          <w:sz w:val="18"/>
          <w:szCs w:val="18"/>
        </w:rPr>
      </w:pPr>
      <w:r>
        <w:rPr>
          <w:color w:val="000000"/>
          <w:sz w:val="18"/>
          <w:szCs w:val="18"/>
        </w:rPr>
        <w:t>zákazník zašle průkaznou fotografii (např. spálená pizza, záměna jídla)</w:t>
      </w:r>
    </w:p>
    <w:p w14:paraId="786E792C" w14:textId="77777777" w:rsidR="00714A67" w:rsidRDefault="00714A67" w:rsidP="00714A67">
      <w:pPr>
        <w:numPr>
          <w:ilvl w:val="0"/>
          <w:numId w:val="26"/>
        </w:numPr>
        <w:pBdr>
          <w:top w:val="nil"/>
          <w:left w:val="nil"/>
          <w:bottom w:val="nil"/>
          <w:right w:val="nil"/>
          <w:between w:val="nil"/>
        </w:pBdr>
        <w:spacing w:after="0" w:line="240" w:lineRule="auto"/>
        <w:jc w:val="both"/>
        <w:rPr>
          <w:color w:val="000000"/>
          <w:sz w:val="18"/>
          <w:szCs w:val="18"/>
        </w:rPr>
      </w:pPr>
      <w:r>
        <w:rPr>
          <w:color w:val="000000"/>
          <w:sz w:val="18"/>
          <w:szCs w:val="18"/>
        </w:rPr>
        <w:t>Podnik (příslušná restaurace) pochybení uzná (např. zapomněli předat jednu z objednaných položek, záměna Objednávek apod.)</w:t>
      </w:r>
    </w:p>
    <w:p w14:paraId="412B9880" w14:textId="77777777" w:rsidR="00714A67" w:rsidRDefault="00714A67" w:rsidP="00714A67">
      <w:pPr>
        <w:numPr>
          <w:ilvl w:val="0"/>
          <w:numId w:val="26"/>
        </w:numPr>
        <w:pBdr>
          <w:top w:val="nil"/>
          <w:left w:val="nil"/>
          <w:bottom w:val="nil"/>
          <w:right w:val="nil"/>
          <w:between w:val="nil"/>
        </w:pBdr>
        <w:spacing w:after="0" w:line="240" w:lineRule="auto"/>
        <w:jc w:val="both"/>
        <w:rPr>
          <w:color w:val="000000"/>
          <w:sz w:val="18"/>
          <w:szCs w:val="18"/>
        </w:rPr>
      </w:pPr>
      <w:r>
        <w:rPr>
          <w:color w:val="000000"/>
          <w:sz w:val="18"/>
          <w:szCs w:val="18"/>
        </w:rPr>
        <w:t>Objednávka je vrácena do restaurace příslušného Podniku</w:t>
      </w:r>
    </w:p>
    <w:p w14:paraId="408648BB" w14:textId="77777777" w:rsidR="00714A67" w:rsidRDefault="00714A67" w:rsidP="00714A67">
      <w:pPr>
        <w:pStyle w:val="Title"/>
        <w:spacing w:after="0"/>
        <w:jc w:val="both"/>
        <w:rPr>
          <w:rFonts w:ascii="Calibri" w:eastAsia="Calibri" w:hAnsi="Calibri" w:cs="Calibri"/>
          <w:b/>
          <w:sz w:val="18"/>
          <w:szCs w:val="18"/>
          <w:u w:val="single"/>
        </w:rPr>
      </w:pPr>
      <w:bookmarkStart w:id="1" w:name="_heading=h.30j0zll" w:colFirst="0" w:colLast="0"/>
      <w:bookmarkEnd w:id="1"/>
    </w:p>
    <w:p w14:paraId="7AA10CCA" w14:textId="77777777" w:rsidR="00714A67" w:rsidRDefault="00714A67" w:rsidP="00714A67">
      <w:pPr>
        <w:pBdr>
          <w:top w:val="nil"/>
          <w:left w:val="nil"/>
          <w:bottom w:val="nil"/>
          <w:right w:val="nil"/>
          <w:between w:val="nil"/>
        </w:pBdr>
        <w:spacing w:before="120" w:after="120"/>
        <w:ind w:left="357" w:hanging="357"/>
        <w:rPr>
          <w:b/>
          <w:color w:val="DC1C22"/>
          <w:sz w:val="24"/>
          <w:szCs w:val="24"/>
        </w:rPr>
      </w:pPr>
      <w:r>
        <w:rPr>
          <w:b/>
          <w:color w:val="DC1C22"/>
          <w:sz w:val="24"/>
          <w:szCs w:val="24"/>
        </w:rPr>
        <w:t>Maximální hodnoty kompenzací možné udělovat na účet restaurace</w:t>
      </w:r>
    </w:p>
    <w:p w14:paraId="0F749FF1" w14:textId="77777777" w:rsidR="00714A67" w:rsidRDefault="00714A67" w:rsidP="00714A67">
      <w:pPr>
        <w:numPr>
          <w:ilvl w:val="0"/>
          <w:numId w:val="31"/>
        </w:numPr>
        <w:pBdr>
          <w:top w:val="nil"/>
          <w:left w:val="nil"/>
          <w:bottom w:val="nil"/>
          <w:right w:val="nil"/>
          <w:between w:val="nil"/>
        </w:pBdr>
        <w:spacing w:after="240" w:line="240" w:lineRule="auto"/>
        <w:ind w:left="357" w:hanging="357"/>
        <w:jc w:val="both"/>
        <w:rPr>
          <w:b/>
          <w:color w:val="000000"/>
          <w:sz w:val="18"/>
          <w:szCs w:val="18"/>
        </w:rPr>
      </w:pPr>
      <w:r>
        <w:rPr>
          <w:b/>
          <w:color w:val="000000"/>
          <w:sz w:val="18"/>
          <w:szCs w:val="18"/>
        </w:rPr>
        <w:t>Zpoždění Objednávky</w:t>
      </w:r>
    </w:p>
    <w:p w14:paraId="08288C16" w14:textId="77777777" w:rsidR="00714A67" w:rsidRDefault="00714A67" w:rsidP="00714A67">
      <w:pPr>
        <w:numPr>
          <w:ilvl w:val="0"/>
          <w:numId w:val="27"/>
        </w:numPr>
        <w:pBdr>
          <w:top w:val="nil"/>
          <w:left w:val="nil"/>
          <w:bottom w:val="nil"/>
          <w:right w:val="nil"/>
          <w:between w:val="nil"/>
        </w:pBdr>
        <w:spacing w:after="0" w:line="240" w:lineRule="auto"/>
        <w:jc w:val="both"/>
        <w:rPr>
          <w:color w:val="000000"/>
          <w:sz w:val="18"/>
          <w:szCs w:val="18"/>
        </w:rPr>
      </w:pPr>
      <w:r>
        <w:rPr>
          <w:color w:val="000000"/>
          <w:sz w:val="18"/>
          <w:szCs w:val="18"/>
        </w:rPr>
        <w:t>vlastní rozvoz Podniku: je kompenzováno na základě informací od Podniku, resp. jeho konkrétní restaurace v době, kdy je již Objednávka po maximálním čase doručení</w:t>
      </w:r>
    </w:p>
    <w:p w14:paraId="1692EFED" w14:textId="77777777" w:rsidR="00714A67" w:rsidRDefault="00714A67" w:rsidP="00714A67">
      <w:pPr>
        <w:numPr>
          <w:ilvl w:val="0"/>
          <w:numId w:val="27"/>
        </w:numPr>
        <w:pBdr>
          <w:top w:val="nil"/>
          <w:left w:val="nil"/>
          <w:bottom w:val="nil"/>
          <w:right w:val="nil"/>
          <w:between w:val="nil"/>
        </w:pBdr>
        <w:spacing w:after="0" w:line="240" w:lineRule="auto"/>
        <w:jc w:val="both"/>
        <w:rPr>
          <w:color w:val="000000"/>
          <w:sz w:val="18"/>
          <w:szCs w:val="18"/>
        </w:rPr>
      </w:pPr>
      <w:r>
        <w:rPr>
          <w:color w:val="000000"/>
          <w:sz w:val="18"/>
          <w:szCs w:val="18"/>
        </w:rPr>
        <w:t>rozvoz Kurýrem (dle VOP): pokud je zpoždění způsobeno čekáním Kurýra v restauraci déle než 10 minut po potvrzené době vyzvednutí Objednávky z dané restaurace</w:t>
      </w:r>
    </w:p>
    <w:p w14:paraId="1E0B18F6" w14:textId="77777777" w:rsidR="00714A67" w:rsidRDefault="00714A67" w:rsidP="00714A67">
      <w:pPr>
        <w:spacing w:after="0" w:line="240" w:lineRule="auto"/>
        <w:jc w:val="both"/>
        <w:rPr>
          <w:sz w:val="18"/>
          <w:szCs w:val="18"/>
        </w:rPr>
      </w:pPr>
    </w:p>
    <w:tbl>
      <w:tblPr>
        <w:tblW w:w="10404" w:type="dxa"/>
        <w:tblBorders>
          <w:insideH w:val="single" w:sz="4" w:space="0" w:color="D9D9D9"/>
          <w:insideV w:val="single" w:sz="4" w:space="0" w:color="D9D9D9"/>
        </w:tblBorders>
        <w:tblLayout w:type="fixed"/>
        <w:tblLook w:val="0600" w:firstRow="0" w:lastRow="0" w:firstColumn="0" w:lastColumn="0" w:noHBand="1" w:noVBand="1"/>
      </w:tblPr>
      <w:tblGrid>
        <w:gridCol w:w="3472"/>
        <w:gridCol w:w="3386"/>
        <w:gridCol w:w="3546"/>
      </w:tblGrid>
      <w:tr w:rsidR="00714A67" w14:paraId="751A9C8E" w14:textId="77777777" w:rsidTr="00662B53">
        <w:trPr>
          <w:trHeight w:val="227"/>
        </w:trPr>
        <w:tc>
          <w:tcPr>
            <w:tcW w:w="3472" w:type="dxa"/>
            <w:shd w:val="clear" w:color="auto" w:fill="F2F2F2"/>
            <w:tcMar>
              <w:top w:w="100" w:type="dxa"/>
              <w:left w:w="100" w:type="dxa"/>
              <w:bottom w:w="100" w:type="dxa"/>
              <w:right w:w="100" w:type="dxa"/>
            </w:tcMar>
            <w:vAlign w:val="center"/>
          </w:tcPr>
          <w:p w14:paraId="2AC9623F" w14:textId="77777777" w:rsidR="00714A67" w:rsidRDefault="00714A67" w:rsidP="00662B53">
            <w:pPr>
              <w:widowControl w:val="0"/>
              <w:spacing w:after="0" w:line="240" w:lineRule="auto"/>
              <w:jc w:val="center"/>
              <w:rPr>
                <w:b/>
                <w:sz w:val="18"/>
                <w:szCs w:val="18"/>
              </w:rPr>
            </w:pPr>
            <w:r>
              <w:rPr>
                <w:b/>
                <w:sz w:val="18"/>
                <w:szCs w:val="18"/>
              </w:rPr>
              <w:t>Zpoždění k zákazníkovi</w:t>
            </w:r>
          </w:p>
        </w:tc>
        <w:tc>
          <w:tcPr>
            <w:tcW w:w="3386" w:type="dxa"/>
            <w:shd w:val="clear" w:color="auto" w:fill="F2F2F2"/>
            <w:tcMar>
              <w:top w:w="100" w:type="dxa"/>
              <w:left w:w="100" w:type="dxa"/>
              <w:bottom w:w="100" w:type="dxa"/>
              <w:right w:w="100" w:type="dxa"/>
            </w:tcMar>
            <w:vAlign w:val="center"/>
          </w:tcPr>
          <w:p w14:paraId="0ACACC4D" w14:textId="77777777" w:rsidR="00714A67" w:rsidRDefault="00714A67" w:rsidP="00662B53">
            <w:pPr>
              <w:widowControl w:val="0"/>
              <w:spacing w:after="0" w:line="240" w:lineRule="auto"/>
              <w:jc w:val="center"/>
              <w:rPr>
                <w:b/>
                <w:sz w:val="18"/>
                <w:szCs w:val="18"/>
              </w:rPr>
            </w:pPr>
            <w:r>
              <w:rPr>
                <w:b/>
                <w:sz w:val="18"/>
                <w:szCs w:val="18"/>
              </w:rPr>
              <w:t>Objednávka do 300 Kč</w:t>
            </w:r>
          </w:p>
        </w:tc>
        <w:tc>
          <w:tcPr>
            <w:tcW w:w="3546" w:type="dxa"/>
            <w:shd w:val="clear" w:color="auto" w:fill="F2F2F2"/>
            <w:tcMar>
              <w:top w:w="100" w:type="dxa"/>
              <w:left w:w="100" w:type="dxa"/>
              <w:bottom w:w="100" w:type="dxa"/>
              <w:right w:w="100" w:type="dxa"/>
            </w:tcMar>
            <w:vAlign w:val="center"/>
          </w:tcPr>
          <w:p w14:paraId="210C6F68" w14:textId="77777777" w:rsidR="00714A67" w:rsidRDefault="00714A67" w:rsidP="00662B53">
            <w:pPr>
              <w:widowControl w:val="0"/>
              <w:spacing w:after="0" w:line="240" w:lineRule="auto"/>
              <w:jc w:val="center"/>
              <w:rPr>
                <w:b/>
                <w:sz w:val="18"/>
                <w:szCs w:val="18"/>
              </w:rPr>
            </w:pPr>
            <w:r>
              <w:rPr>
                <w:b/>
                <w:sz w:val="18"/>
                <w:szCs w:val="18"/>
              </w:rPr>
              <w:t>Objednávka nad 300 Kč</w:t>
            </w:r>
          </w:p>
        </w:tc>
      </w:tr>
      <w:tr w:rsidR="00714A67" w14:paraId="403C9FD7" w14:textId="77777777" w:rsidTr="00662B53">
        <w:trPr>
          <w:trHeight w:val="227"/>
        </w:trPr>
        <w:tc>
          <w:tcPr>
            <w:tcW w:w="3472" w:type="dxa"/>
            <w:shd w:val="clear" w:color="auto" w:fill="F2F2F2"/>
            <w:tcMar>
              <w:top w:w="100" w:type="dxa"/>
              <w:left w:w="100" w:type="dxa"/>
              <w:bottom w:w="100" w:type="dxa"/>
              <w:right w:w="100" w:type="dxa"/>
            </w:tcMar>
            <w:vAlign w:val="center"/>
          </w:tcPr>
          <w:p w14:paraId="18F4E122" w14:textId="77777777" w:rsidR="00714A67" w:rsidRDefault="00714A67" w:rsidP="00662B53">
            <w:pPr>
              <w:widowControl w:val="0"/>
              <w:spacing w:after="0" w:line="240" w:lineRule="auto"/>
              <w:jc w:val="center"/>
              <w:rPr>
                <w:sz w:val="18"/>
                <w:szCs w:val="18"/>
              </w:rPr>
            </w:pPr>
            <w:r>
              <w:rPr>
                <w:sz w:val="18"/>
                <w:szCs w:val="18"/>
              </w:rPr>
              <w:t>do 15 minut</w:t>
            </w:r>
          </w:p>
        </w:tc>
        <w:tc>
          <w:tcPr>
            <w:tcW w:w="3386" w:type="dxa"/>
            <w:shd w:val="clear" w:color="auto" w:fill="F2F2F2"/>
            <w:tcMar>
              <w:top w:w="100" w:type="dxa"/>
              <w:left w:w="100" w:type="dxa"/>
              <w:bottom w:w="100" w:type="dxa"/>
              <w:right w:w="100" w:type="dxa"/>
            </w:tcMar>
            <w:vAlign w:val="center"/>
          </w:tcPr>
          <w:p w14:paraId="056D9E69" w14:textId="77777777" w:rsidR="00714A67" w:rsidRDefault="00714A67" w:rsidP="00662B53">
            <w:pPr>
              <w:widowControl w:val="0"/>
              <w:tabs>
                <w:tab w:val="left" w:pos="2040"/>
              </w:tabs>
              <w:spacing w:after="0" w:line="240" w:lineRule="auto"/>
              <w:jc w:val="center"/>
              <w:rPr>
                <w:sz w:val="18"/>
                <w:szCs w:val="18"/>
              </w:rPr>
            </w:pPr>
            <w:r>
              <w:rPr>
                <w:sz w:val="18"/>
                <w:szCs w:val="18"/>
              </w:rPr>
              <w:t>omluva</w:t>
            </w:r>
          </w:p>
        </w:tc>
        <w:tc>
          <w:tcPr>
            <w:tcW w:w="3546" w:type="dxa"/>
            <w:shd w:val="clear" w:color="auto" w:fill="F2F2F2"/>
            <w:tcMar>
              <w:top w:w="100" w:type="dxa"/>
              <w:left w:w="100" w:type="dxa"/>
              <w:bottom w:w="100" w:type="dxa"/>
              <w:right w:w="100" w:type="dxa"/>
            </w:tcMar>
            <w:vAlign w:val="center"/>
          </w:tcPr>
          <w:p w14:paraId="5962D971" w14:textId="77777777" w:rsidR="00714A67" w:rsidRDefault="00714A67" w:rsidP="00662B53">
            <w:pPr>
              <w:widowControl w:val="0"/>
              <w:spacing w:after="0" w:line="240" w:lineRule="auto"/>
              <w:jc w:val="center"/>
              <w:rPr>
                <w:sz w:val="18"/>
                <w:szCs w:val="18"/>
              </w:rPr>
            </w:pPr>
            <w:r>
              <w:rPr>
                <w:sz w:val="18"/>
                <w:szCs w:val="18"/>
              </w:rPr>
              <w:t>omluva</w:t>
            </w:r>
          </w:p>
        </w:tc>
      </w:tr>
      <w:tr w:rsidR="00714A67" w14:paraId="3030B161" w14:textId="77777777" w:rsidTr="00662B53">
        <w:trPr>
          <w:trHeight w:val="227"/>
        </w:trPr>
        <w:tc>
          <w:tcPr>
            <w:tcW w:w="3472" w:type="dxa"/>
            <w:shd w:val="clear" w:color="auto" w:fill="F2F2F2"/>
            <w:tcMar>
              <w:top w:w="100" w:type="dxa"/>
              <w:left w:w="100" w:type="dxa"/>
              <w:bottom w:w="100" w:type="dxa"/>
              <w:right w:w="100" w:type="dxa"/>
            </w:tcMar>
            <w:vAlign w:val="center"/>
          </w:tcPr>
          <w:p w14:paraId="70CCC223" w14:textId="77777777" w:rsidR="00714A67" w:rsidRDefault="00714A67" w:rsidP="00662B53">
            <w:pPr>
              <w:widowControl w:val="0"/>
              <w:spacing w:after="0" w:line="240" w:lineRule="auto"/>
              <w:jc w:val="center"/>
              <w:rPr>
                <w:sz w:val="18"/>
                <w:szCs w:val="18"/>
              </w:rPr>
            </w:pPr>
            <w:r>
              <w:rPr>
                <w:sz w:val="18"/>
                <w:szCs w:val="18"/>
              </w:rPr>
              <w:t>15 - 30 minut</w:t>
            </w:r>
          </w:p>
        </w:tc>
        <w:tc>
          <w:tcPr>
            <w:tcW w:w="3386" w:type="dxa"/>
            <w:shd w:val="clear" w:color="auto" w:fill="F2F2F2"/>
            <w:tcMar>
              <w:top w:w="100" w:type="dxa"/>
              <w:left w:w="100" w:type="dxa"/>
              <w:bottom w:w="100" w:type="dxa"/>
              <w:right w:w="100" w:type="dxa"/>
            </w:tcMar>
            <w:vAlign w:val="center"/>
          </w:tcPr>
          <w:p w14:paraId="7A409A0B" w14:textId="77777777" w:rsidR="00714A67" w:rsidRDefault="00714A67" w:rsidP="00662B53">
            <w:pPr>
              <w:widowControl w:val="0"/>
              <w:spacing w:after="0" w:line="240" w:lineRule="auto"/>
              <w:jc w:val="center"/>
              <w:rPr>
                <w:sz w:val="18"/>
                <w:szCs w:val="18"/>
              </w:rPr>
            </w:pPr>
            <w:r>
              <w:rPr>
                <w:sz w:val="18"/>
                <w:szCs w:val="18"/>
              </w:rPr>
              <w:t>50 kreditů</w:t>
            </w:r>
          </w:p>
        </w:tc>
        <w:tc>
          <w:tcPr>
            <w:tcW w:w="3546" w:type="dxa"/>
            <w:shd w:val="clear" w:color="auto" w:fill="F2F2F2"/>
            <w:tcMar>
              <w:top w:w="100" w:type="dxa"/>
              <w:left w:w="100" w:type="dxa"/>
              <w:bottom w:w="100" w:type="dxa"/>
              <w:right w:w="100" w:type="dxa"/>
            </w:tcMar>
            <w:vAlign w:val="center"/>
          </w:tcPr>
          <w:p w14:paraId="1B629667" w14:textId="77777777" w:rsidR="00714A67" w:rsidRDefault="00714A67" w:rsidP="00662B53">
            <w:pPr>
              <w:widowControl w:val="0"/>
              <w:spacing w:after="0" w:line="240" w:lineRule="auto"/>
              <w:jc w:val="center"/>
              <w:rPr>
                <w:sz w:val="18"/>
                <w:szCs w:val="18"/>
              </w:rPr>
            </w:pPr>
            <w:r>
              <w:rPr>
                <w:sz w:val="18"/>
                <w:szCs w:val="18"/>
              </w:rPr>
              <w:t>50 - 100 kreditů</w:t>
            </w:r>
          </w:p>
        </w:tc>
      </w:tr>
      <w:tr w:rsidR="00714A67" w14:paraId="421CE1D6" w14:textId="77777777" w:rsidTr="00662B53">
        <w:trPr>
          <w:trHeight w:val="227"/>
        </w:trPr>
        <w:tc>
          <w:tcPr>
            <w:tcW w:w="3472" w:type="dxa"/>
            <w:shd w:val="clear" w:color="auto" w:fill="F2F2F2"/>
            <w:tcMar>
              <w:top w:w="100" w:type="dxa"/>
              <w:left w:w="100" w:type="dxa"/>
              <w:bottom w:w="100" w:type="dxa"/>
              <w:right w:w="100" w:type="dxa"/>
            </w:tcMar>
            <w:vAlign w:val="center"/>
          </w:tcPr>
          <w:p w14:paraId="5711A669" w14:textId="77777777" w:rsidR="00714A67" w:rsidRDefault="00714A67" w:rsidP="00662B53">
            <w:pPr>
              <w:widowControl w:val="0"/>
              <w:spacing w:after="0" w:line="240" w:lineRule="auto"/>
              <w:jc w:val="center"/>
              <w:rPr>
                <w:sz w:val="18"/>
                <w:szCs w:val="18"/>
              </w:rPr>
            </w:pPr>
            <w:r>
              <w:rPr>
                <w:sz w:val="18"/>
                <w:szCs w:val="18"/>
              </w:rPr>
              <w:t>nad 30 minut</w:t>
            </w:r>
          </w:p>
        </w:tc>
        <w:tc>
          <w:tcPr>
            <w:tcW w:w="3386" w:type="dxa"/>
            <w:shd w:val="clear" w:color="auto" w:fill="F2F2F2"/>
            <w:tcMar>
              <w:top w:w="100" w:type="dxa"/>
              <w:left w:w="100" w:type="dxa"/>
              <w:bottom w:w="100" w:type="dxa"/>
              <w:right w:w="100" w:type="dxa"/>
            </w:tcMar>
            <w:vAlign w:val="center"/>
          </w:tcPr>
          <w:p w14:paraId="5B29F19F" w14:textId="77777777" w:rsidR="00714A67" w:rsidRDefault="00714A67" w:rsidP="00662B53">
            <w:pPr>
              <w:widowControl w:val="0"/>
              <w:spacing w:after="0" w:line="240" w:lineRule="auto"/>
              <w:jc w:val="center"/>
              <w:rPr>
                <w:sz w:val="18"/>
                <w:szCs w:val="18"/>
              </w:rPr>
            </w:pPr>
            <w:r>
              <w:rPr>
                <w:sz w:val="18"/>
                <w:szCs w:val="18"/>
              </w:rPr>
              <w:t>100 kreditů</w:t>
            </w:r>
          </w:p>
        </w:tc>
        <w:tc>
          <w:tcPr>
            <w:tcW w:w="3546" w:type="dxa"/>
            <w:shd w:val="clear" w:color="auto" w:fill="F2F2F2"/>
            <w:tcMar>
              <w:top w:w="100" w:type="dxa"/>
              <w:left w:w="100" w:type="dxa"/>
              <w:bottom w:w="100" w:type="dxa"/>
              <w:right w:w="100" w:type="dxa"/>
            </w:tcMar>
            <w:vAlign w:val="center"/>
          </w:tcPr>
          <w:p w14:paraId="732734AE" w14:textId="77777777" w:rsidR="00714A67" w:rsidRDefault="00714A67" w:rsidP="00662B53">
            <w:pPr>
              <w:widowControl w:val="0"/>
              <w:spacing w:after="0" w:line="240" w:lineRule="auto"/>
              <w:jc w:val="center"/>
              <w:rPr>
                <w:sz w:val="18"/>
                <w:szCs w:val="18"/>
              </w:rPr>
            </w:pPr>
            <w:r>
              <w:rPr>
                <w:sz w:val="18"/>
                <w:szCs w:val="18"/>
              </w:rPr>
              <w:t>100 - 300 kreditů</w:t>
            </w:r>
          </w:p>
        </w:tc>
      </w:tr>
    </w:tbl>
    <w:p w14:paraId="69109480" w14:textId="77777777" w:rsidR="00714A67" w:rsidRDefault="00714A67" w:rsidP="00714A67">
      <w:pPr>
        <w:spacing w:after="0" w:line="240" w:lineRule="auto"/>
        <w:ind w:left="284" w:right="510" w:hanging="284"/>
        <w:jc w:val="both"/>
        <w:rPr>
          <w:sz w:val="18"/>
          <w:szCs w:val="18"/>
        </w:rPr>
      </w:pPr>
    </w:p>
    <w:p w14:paraId="3C1DD076" w14:textId="77777777" w:rsidR="00714A67" w:rsidRDefault="00714A67" w:rsidP="00714A67">
      <w:pPr>
        <w:numPr>
          <w:ilvl w:val="0"/>
          <w:numId w:val="31"/>
        </w:numPr>
        <w:pBdr>
          <w:top w:val="nil"/>
          <w:left w:val="nil"/>
          <w:bottom w:val="nil"/>
          <w:right w:val="nil"/>
          <w:between w:val="nil"/>
        </w:pBdr>
        <w:spacing w:after="240" w:line="240" w:lineRule="auto"/>
        <w:ind w:left="357" w:hanging="357"/>
        <w:jc w:val="both"/>
        <w:rPr>
          <w:color w:val="000000"/>
          <w:sz w:val="18"/>
          <w:szCs w:val="18"/>
        </w:rPr>
      </w:pPr>
      <w:r>
        <w:rPr>
          <w:b/>
          <w:color w:val="000000"/>
          <w:sz w:val="18"/>
          <w:szCs w:val="18"/>
        </w:rPr>
        <w:t xml:space="preserve">Nedoručená objednávka: až do výše hodnoty objednávky, minimálně 200 kreditů </w:t>
      </w:r>
    </w:p>
    <w:p w14:paraId="5ED3102A" w14:textId="77777777" w:rsidR="00714A67" w:rsidRDefault="00714A67" w:rsidP="00714A67">
      <w:pPr>
        <w:numPr>
          <w:ilvl w:val="0"/>
          <w:numId w:val="28"/>
        </w:numPr>
        <w:pBdr>
          <w:top w:val="nil"/>
          <w:left w:val="nil"/>
          <w:bottom w:val="nil"/>
          <w:right w:val="nil"/>
          <w:between w:val="nil"/>
        </w:pBdr>
        <w:spacing w:after="0" w:line="240" w:lineRule="auto"/>
        <w:jc w:val="both"/>
        <w:rPr>
          <w:color w:val="000000"/>
          <w:sz w:val="18"/>
          <w:szCs w:val="18"/>
        </w:rPr>
      </w:pPr>
      <w:r>
        <w:rPr>
          <w:color w:val="000000"/>
          <w:sz w:val="18"/>
          <w:szCs w:val="18"/>
        </w:rPr>
        <w:t>Objednávka, která byla předána Podniku (příslušné restauraci) k vyřízení a ta ji nepřipravila vůbec nebo ve stanoveném čase a Zákazník ji z toho důvodu nepřevzal</w:t>
      </w:r>
    </w:p>
    <w:p w14:paraId="621FF82B" w14:textId="77777777" w:rsidR="00714A67" w:rsidRDefault="00714A67" w:rsidP="00714A67">
      <w:pPr>
        <w:numPr>
          <w:ilvl w:val="0"/>
          <w:numId w:val="28"/>
        </w:numPr>
        <w:pBdr>
          <w:top w:val="nil"/>
          <w:left w:val="nil"/>
          <w:bottom w:val="nil"/>
          <w:right w:val="nil"/>
          <w:between w:val="nil"/>
        </w:pBdr>
        <w:spacing w:after="0" w:line="240" w:lineRule="auto"/>
        <w:jc w:val="both"/>
        <w:rPr>
          <w:color w:val="000000"/>
          <w:sz w:val="18"/>
          <w:szCs w:val="18"/>
        </w:rPr>
      </w:pPr>
      <w:r>
        <w:rPr>
          <w:color w:val="000000"/>
          <w:sz w:val="18"/>
          <w:szCs w:val="18"/>
        </w:rPr>
        <w:t>nejedná se o kompenzování nepřevzatých objednávek ze strany Zákazníka (pokud Podnik, resp. příslušná restaurace) vyřídila Objednávku bez vad a ve stanoveném čase, ale Zákazník ji přesto nepřevzal)</w:t>
      </w:r>
    </w:p>
    <w:p w14:paraId="7F806C73" w14:textId="77777777" w:rsidR="00714A67" w:rsidRDefault="00714A67" w:rsidP="00714A67">
      <w:pPr>
        <w:spacing w:after="0" w:line="240" w:lineRule="auto"/>
        <w:ind w:left="284" w:right="510"/>
        <w:jc w:val="both"/>
        <w:rPr>
          <w:b/>
          <w:sz w:val="18"/>
          <w:szCs w:val="18"/>
        </w:rPr>
      </w:pPr>
    </w:p>
    <w:p w14:paraId="7CCD6804" w14:textId="77777777" w:rsidR="00714A67" w:rsidRDefault="00714A67" w:rsidP="00714A67">
      <w:pPr>
        <w:spacing w:after="0" w:line="240" w:lineRule="auto"/>
        <w:ind w:right="510"/>
        <w:jc w:val="both"/>
        <w:rPr>
          <w:b/>
          <w:sz w:val="18"/>
          <w:szCs w:val="18"/>
        </w:rPr>
      </w:pPr>
    </w:p>
    <w:p w14:paraId="6F1C658D" w14:textId="77777777" w:rsidR="00714A67" w:rsidRDefault="00714A67" w:rsidP="00714A67">
      <w:pPr>
        <w:numPr>
          <w:ilvl w:val="0"/>
          <w:numId w:val="31"/>
        </w:numPr>
        <w:pBdr>
          <w:top w:val="nil"/>
          <w:left w:val="nil"/>
          <w:bottom w:val="nil"/>
          <w:right w:val="nil"/>
          <w:between w:val="nil"/>
        </w:pBdr>
        <w:spacing w:after="240" w:line="240" w:lineRule="auto"/>
        <w:ind w:left="357" w:right="510" w:hanging="357"/>
        <w:jc w:val="both"/>
        <w:rPr>
          <w:b/>
          <w:color w:val="000000"/>
          <w:sz w:val="18"/>
          <w:szCs w:val="18"/>
        </w:rPr>
      </w:pPr>
      <w:r>
        <w:rPr>
          <w:b/>
          <w:color w:val="000000"/>
          <w:sz w:val="18"/>
          <w:szCs w:val="18"/>
        </w:rPr>
        <w:t>Oznámení o zrušení / změně objednávky nebo nemožnosti akceptovat poznámku ze stran podniku</w:t>
      </w:r>
    </w:p>
    <w:tbl>
      <w:tblPr>
        <w:tblW w:w="10404" w:type="dxa"/>
        <w:tblBorders>
          <w:insideH w:val="single" w:sz="4" w:space="0" w:color="D9D9D9"/>
          <w:insideV w:val="single" w:sz="4" w:space="0" w:color="D9D9D9"/>
        </w:tblBorders>
        <w:tblLayout w:type="fixed"/>
        <w:tblLook w:val="0600" w:firstRow="0" w:lastRow="0" w:firstColumn="0" w:lastColumn="0" w:noHBand="1" w:noVBand="1"/>
      </w:tblPr>
      <w:tblGrid>
        <w:gridCol w:w="5202"/>
        <w:gridCol w:w="5202"/>
      </w:tblGrid>
      <w:tr w:rsidR="00714A67" w14:paraId="2547F830" w14:textId="77777777" w:rsidTr="00662B53">
        <w:trPr>
          <w:trHeight w:val="227"/>
        </w:trPr>
        <w:tc>
          <w:tcPr>
            <w:tcW w:w="5202" w:type="dxa"/>
            <w:shd w:val="clear" w:color="auto" w:fill="F2F2F2"/>
            <w:tcMar>
              <w:top w:w="100" w:type="dxa"/>
              <w:left w:w="100" w:type="dxa"/>
              <w:bottom w:w="100" w:type="dxa"/>
              <w:right w:w="100" w:type="dxa"/>
            </w:tcMar>
            <w:vAlign w:val="center"/>
          </w:tcPr>
          <w:p w14:paraId="2F70B50E" w14:textId="77777777" w:rsidR="00714A67" w:rsidRDefault="00714A67" w:rsidP="00662B53">
            <w:pPr>
              <w:widowControl w:val="0"/>
              <w:spacing w:after="0" w:line="240" w:lineRule="auto"/>
              <w:jc w:val="center"/>
              <w:rPr>
                <w:b/>
                <w:sz w:val="18"/>
                <w:szCs w:val="18"/>
              </w:rPr>
            </w:pPr>
            <w:r>
              <w:rPr>
                <w:b/>
                <w:sz w:val="18"/>
                <w:szCs w:val="18"/>
              </w:rPr>
              <w:t>Doba oznámení po přijetí objednávky</w:t>
            </w:r>
          </w:p>
        </w:tc>
        <w:tc>
          <w:tcPr>
            <w:tcW w:w="5202" w:type="dxa"/>
            <w:shd w:val="clear" w:color="auto" w:fill="F2F2F2"/>
            <w:tcMar>
              <w:top w:w="100" w:type="dxa"/>
              <w:left w:w="100" w:type="dxa"/>
              <w:bottom w:w="100" w:type="dxa"/>
              <w:right w:w="100" w:type="dxa"/>
            </w:tcMar>
            <w:vAlign w:val="center"/>
          </w:tcPr>
          <w:p w14:paraId="11DEA40B" w14:textId="77777777" w:rsidR="00714A67" w:rsidRDefault="00714A67" w:rsidP="00662B53">
            <w:pPr>
              <w:widowControl w:val="0"/>
              <w:spacing w:after="0" w:line="240" w:lineRule="auto"/>
              <w:jc w:val="center"/>
              <w:rPr>
                <w:b/>
                <w:sz w:val="18"/>
                <w:szCs w:val="18"/>
              </w:rPr>
            </w:pPr>
            <w:r>
              <w:rPr>
                <w:b/>
                <w:sz w:val="18"/>
                <w:szCs w:val="18"/>
              </w:rPr>
              <w:t>Kompenzace</w:t>
            </w:r>
          </w:p>
        </w:tc>
      </w:tr>
      <w:tr w:rsidR="00714A67" w14:paraId="007733F7" w14:textId="77777777" w:rsidTr="00662B53">
        <w:trPr>
          <w:trHeight w:val="227"/>
        </w:trPr>
        <w:tc>
          <w:tcPr>
            <w:tcW w:w="5202" w:type="dxa"/>
            <w:shd w:val="clear" w:color="auto" w:fill="F2F2F2"/>
            <w:tcMar>
              <w:top w:w="100" w:type="dxa"/>
              <w:left w:w="100" w:type="dxa"/>
              <w:bottom w:w="100" w:type="dxa"/>
              <w:right w:w="100" w:type="dxa"/>
            </w:tcMar>
            <w:vAlign w:val="center"/>
          </w:tcPr>
          <w:p w14:paraId="55091A22" w14:textId="77777777" w:rsidR="00714A67" w:rsidRDefault="00714A67" w:rsidP="00662B53">
            <w:pPr>
              <w:widowControl w:val="0"/>
              <w:spacing w:after="0" w:line="240" w:lineRule="auto"/>
              <w:jc w:val="center"/>
              <w:rPr>
                <w:sz w:val="18"/>
                <w:szCs w:val="18"/>
              </w:rPr>
            </w:pPr>
            <w:r>
              <w:rPr>
                <w:sz w:val="18"/>
                <w:szCs w:val="18"/>
              </w:rPr>
              <w:t>do 10 minut</w:t>
            </w:r>
          </w:p>
        </w:tc>
        <w:tc>
          <w:tcPr>
            <w:tcW w:w="5202" w:type="dxa"/>
            <w:shd w:val="clear" w:color="auto" w:fill="F2F2F2"/>
            <w:tcMar>
              <w:top w:w="100" w:type="dxa"/>
              <w:left w:w="100" w:type="dxa"/>
              <w:bottom w:w="100" w:type="dxa"/>
              <w:right w:w="100" w:type="dxa"/>
            </w:tcMar>
            <w:vAlign w:val="center"/>
          </w:tcPr>
          <w:p w14:paraId="593C7C3E" w14:textId="77777777" w:rsidR="00714A67" w:rsidRDefault="00714A67" w:rsidP="00662B53">
            <w:pPr>
              <w:widowControl w:val="0"/>
              <w:spacing w:after="0" w:line="240" w:lineRule="auto"/>
              <w:jc w:val="center"/>
              <w:rPr>
                <w:sz w:val="18"/>
                <w:szCs w:val="18"/>
              </w:rPr>
            </w:pPr>
            <w:r>
              <w:rPr>
                <w:sz w:val="18"/>
                <w:szCs w:val="18"/>
              </w:rPr>
              <w:t>omluva</w:t>
            </w:r>
          </w:p>
        </w:tc>
      </w:tr>
      <w:tr w:rsidR="00714A67" w14:paraId="4D3FEAC3" w14:textId="77777777" w:rsidTr="00662B53">
        <w:trPr>
          <w:trHeight w:val="227"/>
        </w:trPr>
        <w:tc>
          <w:tcPr>
            <w:tcW w:w="5202" w:type="dxa"/>
            <w:shd w:val="clear" w:color="auto" w:fill="F2F2F2"/>
            <w:tcMar>
              <w:top w:w="100" w:type="dxa"/>
              <w:left w:w="100" w:type="dxa"/>
              <w:bottom w:w="100" w:type="dxa"/>
              <w:right w:w="100" w:type="dxa"/>
            </w:tcMar>
            <w:vAlign w:val="center"/>
          </w:tcPr>
          <w:p w14:paraId="78112B3F" w14:textId="77777777" w:rsidR="00714A67" w:rsidRDefault="00714A67" w:rsidP="00662B53">
            <w:pPr>
              <w:widowControl w:val="0"/>
              <w:spacing w:after="0" w:line="240" w:lineRule="auto"/>
              <w:jc w:val="center"/>
              <w:rPr>
                <w:sz w:val="18"/>
                <w:szCs w:val="18"/>
              </w:rPr>
            </w:pPr>
            <w:r>
              <w:rPr>
                <w:sz w:val="18"/>
                <w:szCs w:val="18"/>
              </w:rPr>
              <w:t>10 - 30 minut</w:t>
            </w:r>
          </w:p>
        </w:tc>
        <w:tc>
          <w:tcPr>
            <w:tcW w:w="5202" w:type="dxa"/>
            <w:shd w:val="clear" w:color="auto" w:fill="F2F2F2"/>
            <w:tcMar>
              <w:top w:w="100" w:type="dxa"/>
              <w:left w:w="100" w:type="dxa"/>
              <w:bottom w:w="100" w:type="dxa"/>
              <w:right w:w="100" w:type="dxa"/>
            </w:tcMar>
            <w:vAlign w:val="center"/>
          </w:tcPr>
          <w:p w14:paraId="45B509A5" w14:textId="77777777" w:rsidR="00714A67" w:rsidRDefault="00714A67" w:rsidP="00662B53">
            <w:pPr>
              <w:widowControl w:val="0"/>
              <w:spacing w:after="0" w:line="240" w:lineRule="auto"/>
              <w:jc w:val="center"/>
              <w:rPr>
                <w:sz w:val="18"/>
                <w:szCs w:val="18"/>
              </w:rPr>
            </w:pPr>
            <w:r>
              <w:rPr>
                <w:sz w:val="18"/>
                <w:szCs w:val="18"/>
              </w:rPr>
              <w:t>max. 100 kreditů</w:t>
            </w:r>
          </w:p>
        </w:tc>
      </w:tr>
      <w:tr w:rsidR="00714A67" w14:paraId="5E2BE82B" w14:textId="77777777" w:rsidTr="00662B53">
        <w:trPr>
          <w:trHeight w:val="227"/>
        </w:trPr>
        <w:tc>
          <w:tcPr>
            <w:tcW w:w="5202" w:type="dxa"/>
            <w:shd w:val="clear" w:color="auto" w:fill="F2F2F2"/>
            <w:tcMar>
              <w:top w:w="100" w:type="dxa"/>
              <w:left w:w="100" w:type="dxa"/>
              <w:bottom w:w="100" w:type="dxa"/>
              <w:right w:w="100" w:type="dxa"/>
            </w:tcMar>
            <w:vAlign w:val="center"/>
          </w:tcPr>
          <w:p w14:paraId="281E234B" w14:textId="77777777" w:rsidR="00714A67" w:rsidRDefault="00714A67" w:rsidP="00662B53">
            <w:pPr>
              <w:widowControl w:val="0"/>
              <w:spacing w:after="0" w:line="240" w:lineRule="auto"/>
              <w:jc w:val="center"/>
              <w:rPr>
                <w:sz w:val="18"/>
                <w:szCs w:val="18"/>
              </w:rPr>
            </w:pPr>
            <w:r>
              <w:rPr>
                <w:sz w:val="18"/>
                <w:szCs w:val="18"/>
              </w:rPr>
              <w:t>nad 30 minut</w:t>
            </w:r>
          </w:p>
        </w:tc>
        <w:tc>
          <w:tcPr>
            <w:tcW w:w="5202" w:type="dxa"/>
            <w:shd w:val="clear" w:color="auto" w:fill="F2F2F2"/>
            <w:tcMar>
              <w:top w:w="100" w:type="dxa"/>
              <w:left w:w="100" w:type="dxa"/>
              <w:bottom w:w="100" w:type="dxa"/>
              <w:right w:w="100" w:type="dxa"/>
            </w:tcMar>
            <w:vAlign w:val="center"/>
          </w:tcPr>
          <w:p w14:paraId="273CAFAB" w14:textId="77777777" w:rsidR="00714A67" w:rsidRDefault="00714A67" w:rsidP="00662B53">
            <w:pPr>
              <w:widowControl w:val="0"/>
              <w:spacing w:after="0" w:line="240" w:lineRule="auto"/>
              <w:jc w:val="center"/>
              <w:rPr>
                <w:sz w:val="18"/>
                <w:szCs w:val="18"/>
              </w:rPr>
            </w:pPr>
            <w:r>
              <w:rPr>
                <w:sz w:val="18"/>
                <w:szCs w:val="18"/>
              </w:rPr>
              <w:t>podle závažnosti pochybení až do 100% výše hodnoty objednávky, minimálně 200 kreditů</w:t>
            </w:r>
          </w:p>
        </w:tc>
      </w:tr>
    </w:tbl>
    <w:p w14:paraId="5576AA89" w14:textId="77777777" w:rsidR="00714A67" w:rsidRDefault="00714A67" w:rsidP="00714A67">
      <w:pPr>
        <w:pBdr>
          <w:top w:val="nil"/>
          <w:left w:val="nil"/>
          <w:bottom w:val="nil"/>
          <w:right w:val="nil"/>
          <w:between w:val="nil"/>
        </w:pBdr>
        <w:spacing w:after="0" w:line="240" w:lineRule="auto"/>
        <w:ind w:left="1004" w:hanging="720"/>
        <w:jc w:val="both"/>
        <w:rPr>
          <w:color w:val="000000"/>
          <w:sz w:val="18"/>
          <w:szCs w:val="18"/>
        </w:rPr>
      </w:pPr>
    </w:p>
    <w:p w14:paraId="44793FB5" w14:textId="77777777" w:rsidR="00714A67" w:rsidRDefault="00714A67" w:rsidP="00714A67">
      <w:pPr>
        <w:numPr>
          <w:ilvl w:val="0"/>
          <w:numId w:val="29"/>
        </w:numPr>
        <w:pBdr>
          <w:top w:val="nil"/>
          <w:left w:val="nil"/>
          <w:bottom w:val="nil"/>
          <w:right w:val="nil"/>
          <w:between w:val="nil"/>
        </w:pBdr>
        <w:spacing w:after="0" w:line="240" w:lineRule="auto"/>
        <w:ind w:right="510"/>
        <w:jc w:val="both"/>
        <w:rPr>
          <w:color w:val="000000"/>
          <w:sz w:val="18"/>
          <w:szCs w:val="18"/>
        </w:rPr>
      </w:pPr>
      <w:r>
        <w:rPr>
          <w:color w:val="000000"/>
          <w:sz w:val="18"/>
          <w:szCs w:val="18"/>
        </w:rPr>
        <w:t>v případě nemožnosti akceptovat poznámku nebo vyřídit objednávku tak, jak byla zadána (vč. vynesení do patra nebo úpravy ingrediencí) kontaktuje Podnik (příslušná restaurace) do 10 minut od objednání Provozovatele – Dámejídlo.cz s.r.o. (tel. č. 222703603), případně přímo zákazníka a dohodnou se na dalším postupu</w:t>
      </w:r>
    </w:p>
    <w:p w14:paraId="4EBA49AF" w14:textId="5AF280E1" w:rsidR="00714A67" w:rsidRDefault="00714A67" w:rsidP="00714A67">
      <w:pPr>
        <w:numPr>
          <w:ilvl w:val="0"/>
          <w:numId w:val="29"/>
        </w:numPr>
        <w:pBdr>
          <w:top w:val="nil"/>
          <w:left w:val="nil"/>
          <w:bottom w:val="nil"/>
          <w:right w:val="nil"/>
          <w:between w:val="nil"/>
        </w:pBdr>
        <w:spacing w:after="0" w:line="240" w:lineRule="auto"/>
        <w:ind w:right="510"/>
        <w:jc w:val="both"/>
        <w:rPr>
          <w:color w:val="000000"/>
          <w:sz w:val="18"/>
          <w:szCs w:val="18"/>
        </w:rPr>
      </w:pPr>
      <w:r>
        <w:rPr>
          <w:color w:val="000000"/>
          <w:sz w:val="18"/>
          <w:szCs w:val="18"/>
        </w:rPr>
        <w:t>pokud tak neučiní, podle závažnosti pochybení může být přidělena kompenzace až do výše hodnoty objednávky</w:t>
      </w:r>
    </w:p>
    <w:p w14:paraId="24472EE0" w14:textId="77777777" w:rsidR="00013CB3" w:rsidRPr="00013CB3" w:rsidRDefault="00013CB3" w:rsidP="00013CB3">
      <w:pPr>
        <w:pBdr>
          <w:top w:val="nil"/>
          <w:left w:val="nil"/>
          <w:bottom w:val="nil"/>
          <w:right w:val="nil"/>
          <w:between w:val="nil"/>
        </w:pBdr>
        <w:spacing w:after="0" w:line="240" w:lineRule="auto"/>
        <w:ind w:right="510"/>
        <w:jc w:val="both"/>
        <w:rPr>
          <w:color w:val="000000"/>
          <w:sz w:val="18"/>
          <w:szCs w:val="18"/>
        </w:rPr>
      </w:pPr>
    </w:p>
    <w:p w14:paraId="5BA9A06E" w14:textId="77777777" w:rsidR="00714A67" w:rsidRDefault="00714A67" w:rsidP="00714A67">
      <w:pPr>
        <w:numPr>
          <w:ilvl w:val="0"/>
          <w:numId w:val="31"/>
        </w:numPr>
        <w:pBdr>
          <w:top w:val="nil"/>
          <w:left w:val="nil"/>
          <w:bottom w:val="nil"/>
          <w:right w:val="nil"/>
          <w:between w:val="nil"/>
        </w:pBdr>
        <w:spacing w:after="240" w:line="240" w:lineRule="auto"/>
        <w:ind w:left="357" w:right="510" w:hanging="357"/>
        <w:jc w:val="both"/>
        <w:rPr>
          <w:b/>
          <w:color w:val="000000"/>
          <w:sz w:val="18"/>
          <w:szCs w:val="18"/>
        </w:rPr>
      </w:pPr>
      <w:r>
        <w:rPr>
          <w:b/>
          <w:color w:val="000000"/>
          <w:sz w:val="18"/>
          <w:szCs w:val="18"/>
        </w:rPr>
        <w:t>Kvalitativní pochybení</w:t>
      </w:r>
    </w:p>
    <w:p w14:paraId="157C7E58" w14:textId="77777777" w:rsidR="00714A67" w:rsidRDefault="00714A67" w:rsidP="00714A67">
      <w:pPr>
        <w:numPr>
          <w:ilvl w:val="0"/>
          <w:numId w:val="30"/>
        </w:numPr>
        <w:pBdr>
          <w:top w:val="nil"/>
          <w:left w:val="nil"/>
          <w:bottom w:val="nil"/>
          <w:right w:val="nil"/>
          <w:between w:val="nil"/>
        </w:pBdr>
        <w:spacing w:after="0" w:line="240" w:lineRule="auto"/>
        <w:ind w:right="510"/>
        <w:jc w:val="both"/>
        <w:rPr>
          <w:color w:val="000000"/>
          <w:sz w:val="18"/>
          <w:szCs w:val="18"/>
        </w:rPr>
      </w:pPr>
      <w:r>
        <w:rPr>
          <w:color w:val="000000"/>
          <w:sz w:val="18"/>
          <w:szCs w:val="18"/>
        </w:rPr>
        <w:t>pokud připravené jídlo nesplňuje běžné kvalitativní standarty a chyba je prokazatelně na straně Podniku (např. spálená pizza), může být přidělena kompenzace dle závažnosti pochybení až do výše hodnoty objednávky</w:t>
      </w:r>
    </w:p>
    <w:p w14:paraId="6407BC66" w14:textId="77777777" w:rsidR="00714A67" w:rsidRDefault="00714A67" w:rsidP="00714A67">
      <w:pPr>
        <w:spacing w:after="0" w:line="240" w:lineRule="auto"/>
        <w:ind w:right="510"/>
        <w:jc w:val="both"/>
        <w:rPr>
          <w:sz w:val="18"/>
          <w:szCs w:val="18"/>
        </w:rPr>
      </w:pPr>
    </w:p>
    <w:p w14:paraId="17D38B5F" w14:textId="77777777" w:rsidR="00714A67" w:rsidRDefault="00714A67" w:rsidP="00714A67">
      <w:pPr>
        <w:numPr>
          <w:ilvl w:val="0"/>
          <w:numId w:val="31"/>
        </w:numPr>
        <w:pBdr>
          <w:top w:val="nil"/>
          <w:left w:val="nil"/>
          <w:bottom w:val="nil"/>
          <w:right w:val="nil"/>
          <w:between w:val="nil"/>
        </w:pBdr>
        <w:spacing w:after="240" w:line="240" w:lineRule="auto"/>
        <w:ind w:left="357" w:right="510" w:hanging="357"/>
        <w:jc w:val="both"/>
        <w:rPr>
          <w:b/>
          <w:color w:val="000000"/>
          <w:sz w:val="18"/>
          <w:szCs w:val="18"/>
        </w:rPr>
      </w:pPr>
      <w:r>
        <w:rPr>
          <w:b/>
          <w:color w:val="000000"/>
          <w:sz w:val="18"/>
          <w:szCs w:val="18"/>
        </w:rPr>
        <w:t>Chybějící položka v objednávce</w:t>
      </w:r>
    </w:p>
    <w:p w14:paraId="299667B9" w14:textId="77777777" w:rsidR="00714A67" w:rsidRDefault="00714A67" w:rsidP="00714A67">
      <w:pPr>
        <w:numPr>
          <w:ilvl w:val="0"/>
          <w:numId w:val="30"/>
        </w:numPr>
        <w:pBdr>
          <w:top w:val="nil"/>
          <w:left w:val="nil"/>
          <w:bottom w:val="nil"/>
          <w:right w:val="nil"/>
          <w:between w:val="nil"/>
        </w:pBdr>
        <w:spacing w:after="0" w:line="240" w:lineRule="auto"/>
        <w:ind w:right="510"/>
        <w:jc w:val="both"/>
        <w:rPr>
          <w:color w:val="000000"/>
          <w:sz w:val="18"/>
          <w:szCs w:val="18"/>
        </w:rPr>
      </w:pPr>
      <w:r>
        <w:rPr>
          <w:color w:val="000000"/>
          <w:sz w:val="18"/>
          <w:szCs w:val="18"/>
        </w:rPr>
        <w:t>až do 100% výše hodnoty objednávky, pokud se jedná o nedílnou součást pokrmu, minimálně 25 kreditů</w:t>
      </w:r>
    </w:p>
    <w:p w14:paraId="08B322F1" w14:textId="44171ED7" w:rsidR="002942F2" w:rsidRDefault="00714A67" w:rsidP="002942F2">
      <w:pPr>
        <w:numPr>
          <w:ilvl w:val="0"/>
          <w:numId w:val="30"/>
        </w:numPr>
        <w:pBdr>
          <w:top w:val="nil"/>
          <w:left w:val="nil"/>
          <w:bottom w:val="nil"/>
          <w:right w:val="nil"/>
          <w:between w:val="nil"/>
        </w:pBdr>
        <w:spacing w:after="0" w:line="240" w:lineRule="auto"/>
        <w:ind w:right="510"/>
        <w:jc w:val="both"/>
        <w:rPr>
          <w:color w:val="000000"/>
          <w:sz w:val="18"/>
          <w:szCs w:val="18"/>
        </w:rPr>
      </w:pPr>
      <w:r>
        <w:rPr>
          <w:color w:val="000000"/>
          <w:sz w:val="18"/>
          <w:szCs w:val="18"/>
        </w:rPr>
        <w:t>plus hodnota položky, pokud je již předem zaplacená</w:t>
      </w:r>
    </w:p>
    <w:p w14:paraId="4606E5A9" w14:textId="77777777" w:rsidR="002942F2" w:rsidRPr="002942F2" w:rsidRDefault="002942F2" w:rsidP="002942F2">
      <w:pPr>
        <w:pBdr>
          <w:top w:val="nil"/>
          <w:left w:val="nil"/>
          <w:bottom w:val="nil"/>
          <w:right w:val="nil"/>
          <w:between w:val="nil"/>
        </w:pBdr>
        <w:spacing w:after="0" w:line="240" w:lineRule="auto"/>
        <w:ind w:right="510"/>
        <w:jc w:val="both"/>
        <w:rPr>
          <w:color w:val="000000"/>
          <w:sz w:val="18"/>
          <w:szCs w:val="18"/>
        </w:rPr>
      </w:pPr>
    </w:p>
    <w:sectPr w:rsidR="002942F2" w:rsidRPr="002942F2" w:rsidSect="00126E35">
      <w:headerReference w:type="first" r:id="rId10"/>
      <w:footerReference w:type="first" r:id="rId11"/>
      <w:pgSz w:w="11906" w:h="16838"/>
      <w:pgMar w:top="851" w:right="851" w:bottom="851" w:left="85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34603" w14:textId="77777777" w:rsidR="00673430" w:rsidRDefault="00673430" w:rsidP="005B6123">
      <w:pPr>
        <w:spacing w:after="0" w:line="240" w:lineRule="auto"/>
      </w:pPr>
      <w:r>
        <w:separator/>
      </w:r>
    </w:p>
  </w:endnote>
  <w:endnote w:type="continuationSeparator" w:id="0">
    <w:p w14:paraId="2DE0AAB3" w14:textId="77777777" w:rsidR="00673430" w:rsidRDefault="00673430" w:rsidP="005B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2EFF" w:usb1="D000785B" w:usb2="00000009" w:usb3="00000000" w:csb0="000001FF" w:csb1="00000000"/>
  </w:font>
  <w:font w:name="TimesNewRomanPSMT">
    <w:panose1 w:val="020B06040202020202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D8D1" w14:textId="76724367" w:rsidR="00ED159E" w:rsidRPr="00ED159E" w:rsidRDefault="00ED159E" w:rsidP="00ED159E">
    <w:pPr>
      <w:pStyle w:val="Footer"/>
      <w:pBdr>
        <w:top w:val="single" w:sz="4" w:space="6" w:color="auto"/>
      </w:pBdr>
      <w:rPr>
        <w:sz w:val="18"/>
        <w:szCs w:val="18"/>
      </w:rPr>
    </w:pPr>
    <w:r w:rsidRPr="00ED159E">
      <w:rPr>
        <w:sz w:val="18"/>
        <w:szCs w:val="18"/>
      </w:rPr>
      <w:t>Smlouvu sjednal/a: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59DF0" w14:textId="77777777" w:rsidR="00673430" w:rsidRDefault="00673430" w:rsidP="005B6123">
      <w:pPr>
        <w:spacing w:after="0" w:line="240" w:lineRule="auto"/>
      </w:pPr>
      <w:r>
        <w:separator/>
      </w:r>
    </w:p>
  </w:footnote>
  <w:footnote w:type="continuationSeparator" w:id="0">
    <w:p w14:paraId="43004738" w14:textId="77777777" w:rsidR="00673430" w:rsidRDefault="00673430" w:rsidP="005B6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8964" w14:textId="2CA55145" w:rsidR="00801F12" w:rsidRDefault="00126E35">
    <w:pPr>
      <w:pStyle w:val="Header"/>
    </w:pPr>
    <w:r>
      <w:rPr>
        <w:noProof/>
        <w:lang w:eastAsia="cs-CZ"/>
      </w:rPr>
      <w:drawing>
        <wp:anchor distT="0" distB="0" distL="114300" distR="114300" simplePos="0" relativeHeight="251664384" behindDoc="0" locked="0" layoutInCell="1" allowOverlap="1" wp14:anchorId="5D2B7D9C" wp14:editId="7E38E01B">
          <wp:simplePos x="0" y="0"/>
          <wp:positionH relativeFrom="column">
            <wp:align>left</wp:align>
          </wp:positionH>
          <wp:positionV relativeFrom="margin">
            <wp:posOffset>-612140</wp:posOffset>
          </wp:positionV>
          <wp:extent cx="1080000" cy="252000"/>
          <wp:effectExtent l="0" t="0" r="0" b="2540"/>
          <wp:wrapNone/>
          <wp:docPr id="2" name="Picture 2" descr="/Users/martinnicek/Documents/DameJidlo/DJ Brand Late 2017/Logos/Verze zakladni/PNG (RGB)/Dame jidlo 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tinnicek/Documents/DameJidlo/DJ Brand Late 2017/Logos/Verze zakladni/PNG (RGB)/Dame jidlo Logo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203"/>
    <w:multiLevelType w:val="multilevel"/>
    <w:tmpl w:val="233297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6C04E9"/>
    <w:multiLevelType w:val="hybridMultilevel"/>
    <w:tmpl w:val="3EAC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24B78"/>
    <w:multiLevelType w:val="multilevel"/>
    <w:tmpl w:val="E48C54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0F0405"/>
    <w:multiLevelType w:val="hybridMultilevel"/>
    <w:tmpl w:val="E7A664F4"/>
    <w:lvl w:ilvl="0" w:tplc="B11AE99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A155A5"/>
    <w:multiLevelType w:val="hybridMultilevel"/>
    <w:tmpl w:val="DFB269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C0E88"/>
    <w:multiLevelType w:val="hybridMultilevel"/>
    <w:tmpl w:val="2FA663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203EA"/>
    <w:multiLevelType w:val="hybridMultilevel"/>
    <w:tmpl w:val="AC049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786BDC"/>
    <w:multiLevelType w:val="hybridMultilevel"/>
    <w:tmpl w:val="6B725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26EC1"/>
    <w:multiLevelType w:val="multilevel"/>
    <w:tmpl w:val="59463B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2C3E1C"/>
    <w:multiLevelType w:val="multilevel"/>
    <w:tmpl w:val="EDC8B9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CE059F"/>
    <w:multiLevelType w:val="hybridMultilevel"/>
    <w:tmpl w:val="C4EC4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44C94"/>
    <w:multiLevelType w:val="multilevel"/>
    <w:tmpl w:val="2298674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9848C9"/>
    <w:multiLevelType w:val="multilevel"/>
    <w:tmpl w:val="F8CC5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F53567"/>
    <w:multiLevelType w:val="hybridMultilevel"/>
    <w:tmpl w:val="DB5E32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6E26BC"/>
    <w:multiLevelType w:val="multilevel"/>
    <w:tmpl w:val="970AD15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2E7FB4"/>
    <w:multiLevelType w:val="multilevel"/>
    <w:tmpl w:val="BFA4AB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1A74F7"/>
    <w:multiLevelType w:val="hybridMultilevel"/>
    <w:tmpl w:val="9C6416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ABB2361"/>
    <w:multiLevelType w:val="hybridMultilevel"/>
    <w:tmpl w:val="08006BCC"/>
    <w:lvl w:ilvl="0" w:tplc="71067024">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F54E9E"/>
    <w:multiLevelType w:val="multilevel"/>
    <w:tmpl w:val="CBCAAF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E4A7703"/>
    <w:multiLevelType w:val="hybridMultilevel"/>
    <w:tmpl w:val="14788B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680B33"/>
    <w:multiLevelType w:val="hybridMultilevel"/>
    <w:tmpl w:val="C40212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87290C"/>
    <w:multiLevelType w:val="hybridMultilevel"/>
    <w:tmpl w:val="E912DE74"/>
    <w:lvl w:ilvl="0" w:tplc="08090015">
      <w:start w:val="1"/>
      <w:numFmt w:val="upperLetter"/>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2" w15:restartNumberingAfterBreak="0">
    <w:nsid w:val="5FD10F42"/>
    <w:multiLevelType w:val="multilevel"/>
    <w:tmpl w:val="03ECC9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2981C1F"/>
    <w:multiLevelType w:val="hybridMultilevel"/>
    <w:tmpl w:val="2EE8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1F16E6"/>
    <w:multiLevelType w:val="hybridMultilevel"/>
    <w:tmpl w:val="4760969C"/>
    <w:lvl w:ilvl="0" w:tplc="828EF852">
      <w:start w:val="1"/>
      <w:numFmt w:val="upperLetter"/>
      <w:pStyle w:val="NadpisSmlouva"/>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5A7C62"/>
    <w:multiLevelType w:val="hybridMultilevel"/>
    <w:tmpl w:val="728E36CA"/>
    <w:lvl w:ilvl="0" w:tplc="31FCEBC8">
      <w:start w:val="1"/>
      <w:numFmt w:val="decimal"/>
      <w:lvlText w:val="%1."/>
      <w:lvlJc w:val="left"/>
      <w:pPr>
        <w:ind w:left="720" w:hanging="360"/>
      </w:pPr>
      <w:rPr>
        <w:rFonts w:hint="default"/>
        <w:u w:val="none"/>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9250113"/>
    <w:multiLevelType w:val="hybridMultilevel"/>
    <w:tmpl w:val="D026F2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B7497"/>
    <w:multiLevelType w:val="hybridMultilevel"/>
    <w:tmpl w:val="5F8ABB1C"/>
    <w:lvl w:ilvl="0" w:tplc="0B5ABAF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954526C"/>
    <w:multiLevelType w:val="multilevel"/>
    <w:tmpl w:val="6D80261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BB761C3"/>
    <w:multiLevelType w:val="multilevel"/>
    <w:tmpl w:val="7A78DC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BFA699E"/>
    <w:multiLevelType w:val="multilevel"/>
    <w:tmpl w:val="4790F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5"/>
  </w:num>
  <w:num w:numId="3">
    <w:abstractNumId w:val="27"/>
  </w:num>
  <w:num w:numId="4">
    <w:abstractNumId w:val="24"/>
  </w:num>
  <w:num w:numId="5">
    <w:abstractNumId w:val="21"/>
  </w:num>
  <w:num w:numId="6">
    <w:abstractNumId w:val="17"/>
  </w:num>
  <w:num w:numId="7">
    <w:abstractNumId w:val="4"/>
  </w:num>
  <w:num w:numId="8">
    <w:abstractNumId w:val="13"/>
  </w:num>
  <w:num w:numId="9">
    <w:abstractNumId w:val="20"/>
  </w:num>
  <w:num w:numId="10">
    <w:abstractNumId w:val="19"/>
  </w:num>
  <w:num w:numId="11">
    <w:abstractNumId w:val="26"/>
  </w:num>
  <w:num w:numId="12">
    <w:abstractNumId w:val="5"/>
  </w:num>
  <w:num w:numId="13">
    <w:abstractNumId w:val="10"/>
  </w:num>
  <w:num w:numId="14">
    <w:abstractNumId w:val="23"/>
  </w:num>
  <w:num w:numId="15">
    <w:abstractNumId w:val="6"/>
  </w:num>
  <w:num w:numId="16">
    <w:abstractNumId w:val="1"/>
  </w:num>
  <w:num w:numId="17">
    <w:abstractNumId w:val="7"/>
  </w:num>
  <w:num w:numId="18">
    <w:abstractNumId w:val="3"/>
  </w:num>
  <w:num w:numId="19">
    <w:abstractNumId w:val="8"/>
  </w:num>
  <w:num w:numId="20">
    <w:abstractNumId w:val="11"/>
  </w:num>
  <w:num w:numId="21">
    <w:abstractNumId w:val="15"/>
  </w:num>
  <w:num w:numId="22">
    <w:abstractNumId w:val="2"/>
  </w:num>
  <w:num w:numId="23">
    <w:abstractNumId w:val="29"/>
  </w:num>
  <w:num w:numId="24">
    <w:abstractNumId w:val="14"/>
  </w:num>
  <w:num w:numId="25">
    <w:abstractNumId w:val="9"/>
  </w:num>
  <w:num w:numId="26">
    <w:abstractNumId w:val="0"/>
  </w:num>
  <w:num w:numId="27">
    <w:abstractNumId w:val="22"/>
  </w:num>
  <w:num w:numId="28">
    <w:abstractNumId w:val="30"/>
  </w:num>
  <w:num w:numId="29">
    <w:abstractNumId w:val="18"/>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Footer/>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97"/>
    <w:rsid w:val="00013CB3"/>
    <w:rsid w:val="000452A7"/>
    <w:rsid w:val="00046A9A"/>
    <w:rsid w:val="00052CCC"/>
    <w:rsid w:val="00056B62"/>
    <w:rsid w:val="0005722A"/>
    <w:rsid w:val="000636B1"/>
    <w:rsid w:val="00065B66"/>
    <w:rsid w:val="0007704E"/>
    <w:rsid w:val="00081030"/>
    <w:rsid w:val="00094B82"/>
    <w:rsid w:val="000A4CC1"/>
    <w:rsid w:val="000B55D9"/>
    <w:rsid w:val="000D7C39"/>
    <w:rsid w:val="001120C0"/>
    <w:rsid w:val="0011604D"/>
    <w:rsid w:val="00120E97"/>
    <w:rsid w:val="00123531"/>
    <w:rsid w:val="00126E35"/>
    <w:rsid w:val="00130E2D"/>
    <w:rsid w:val="00134811"/>
    <w:rsid w:val="0015253D"/>
    <w:rsid w:val="001618D1"/>
    <w:rsid w:val="00171E5A"/>
    <w:rsid w:val="00175124"/>
    <w:rsid w:val="00180C13"/>
    <w:rsid w:val="00190A07"/>
    <w:rsid w:val="001934D5"/>
    <w:rsid w:val="00194C68"/>
    <w:rsid w:val="00195AF7"/>
    <w:rsid w:val="001A4C24"/>
    <w:rsid w:val="001B2D48"/>
    <w:rsid w:val="001C60FA"/>
    <w:rsid w:val="001C77F8"/>
    <w:rsid w:val="001D0C0B"/>
    <w:rsid w:val="001D0DB1"/>
    <w:rsid w:val="001E0E35"/>
    <w:rsid w:val="001F790E"/>
    <w:rsid w:val="00221DBD"/>
    <w:rsid w:val="00224B90"/>
    <w:rsid w:val="0024573C"/>
    <w:rsid w:val="00250878"/>
    <w:rsid w:val="00281018"/>
    <w:rsid w:val="0029065A"/>
    <w:rsid w:val="002942F2"/>
    <w:rsid w:val="00295C00"/>
    <w:rsid w:val="002A1A6A"/>
    <w:rsid w:val="002B5313"/>
    <w:rsid w:val="002D5FFE"/>
    <w:rsid w:val="002E3F06"/>
    <w:rsid w:val="0030500F"/>
    <w:rsid w:val="00305AD2"/>
    <w:rsid w:val="00307E7D"/>
    <w:rsid w:val="00315FB1"/>
    <w:rsid w:val="003349C4"/>
    <w:rsid w:val="003457C2"/>
    <w:rsid w:val="0035623D"/>
    <w:rsid w:val="00363F9E"/>
    <w:rsid w:val="00373BA9"/>
    <w:rsid w:val="0037432D"/>
    <w:rsid w:val="003830A3"/>
    <w:rsid w:val="00390767"/>
    <w:rsid w:val="0039334F"/>
    <w:rsid w:val="00393514"/>
    <w:rsid w:val="003961D7"/>
    <w:rsid w:val="003B30E8"/>
    <w:rsid w:val="003B4EA1"/>
    <w:rsid w:val="003C66EA"/>
    <w:rsid w:val="003E277B"/>
    <w:rsid w:val="003E408D"/>
    <w:rsid w:val="00404E66"/>
    <w:rsid w:val="0041656D"/>
    <w:rsid w:val="00422747"/>
    <w:rsid w:val="00433408"/>
    <w:rsid w:val="004338F2"/>
    <w:rsid w:val="004354D6"/>
    <w:rsid w:val="00436AE9"/>
    <w:rsid w:val="00443440"/>
    <w:rsid w:val="0045364F"/>
    <w:rsid w:val="00460A88"/>
    <w:rsid w:val="00472EE5"/>
    <w:rsid w:val="00495F65"/>
    <w:rsid w:val="004B41EC"/>
    <w:rsid w:val="004D01D7"/>
    <w:rsid w:val="004D51B9"/>
    <w:rsid w:val="004E2044"/>
    <w:rsid w:val="00502DEC"/>
    <w:rsid w:val="00513A61"/>
    <w:rsid w:val="00517968"/>
    <w:rsid w:val="00525B55"/>
    <w:rsid w:val="005348E9"/>
    <w:rsid w:val="00544BAC"/>
    <w:rsid w:val="005532DF"/>
    <w:rsid w:val="00553B09"/>
    <w:rsid w:val="00555D60"/>
    <w:rsid w:val="00556719"/>
    <w:rsid w:val="005A54D1"/>
    <w:rsid w:val="005A6DF9"/>
    <w:rsid w:val="005B241A"/>
    <w:rsid w:val="005B6123"/>
    <w:rsid w:val="005C42F2"/>
    <w:rsid w:val="005E6DCB"/>
    <w:rsid w:val="005F045E"/>
    <w:rsid w:val="00607D6A"/>
    <w:rsid w:val="00620BB8"/>
    <w:rsid w:val="0062511F"/>
    <w:rsid w:val="00627024"/>
    <w:rsid w:val="0063588C"/>
    <w:rsid w:val="0065138D"/>
    <w:rsid w:val="00670550"/>
    <w:rsid w:val="00673430"/>
    <w:rsid w:val="00690398"/>
    <w:rsid w:val="006E0883"/>
    <w:rsid w:val="006F29D9"/>
    <w:rsid w:val="00714A67"/>
    <w:rsid w:val="0072507A"/>
    <w:rsid w:val="007258E0"/>
    <w:rsid w:val="00727008"/>
    <w:rsid w:val="007278DB"/>
    <w:rsid w:val="00746DCC"/>
    <w:rsid w:val="007508CE"/>
    <w:rsid w:val="007604FA"/>
    <w:rsid w:val="00764662"/>
    <w:rsid w:val="007878CD"/>
    <w:rsid w:val="00790771"/>
    <w:rsid w:val="00792D98"/>
    <w:rsid w:val="007A3B77"/>
    <w:rsid w:val="007C6330"/>
    <w:rsid w:val="007C7FE0"/>
    <w:rsid w:val="007F357D"/>
    <w:rsid w:val="00801F12"/>
    <w:rsid w:val="008114CC"/>
    <w:rsid w:val="00815941"/>
    <w:rsid w:val="00821B37"/>
    <w:rsid w:val="00826A9D"/>
    <w:rsid w:val="00865B12"/>
    <w:rsid w:val="00871FB2"/>
    <w:rsid w:val="0089195E"/>
    <w:rsid w:val="00892E2C"/>
    <w:rsid w:val="00893821"/>
    <w:rsid w:val="00897039"/>
    <w:rsid w:val="008A05C0"/>
    <w:rsid w:val="008A2D29"/>
    <w:rsid w:val="008C7B2E"/>
    <w:rsid w:val="008D261F"/>
    <w:rsid w:val="008F53D4"/>
    <w:rsid w:val="008F554F"/>
    <w:rsid w:val="009067F4"/>
    <w:rsid w:val="00907A5E"/>
    <w:rsid w:val="00907F9A"/>
    <w:rsid w:val="00915778"/>
    <w:rsid w:val="009174AD"/>
    <w:rsid w:val="00921F6E"/>
    <w:rsid w:val="00932423"/>
    <w:rsid w:val="0093392A"/>
    <w:rsid w:val="00951323"/>
    <w:rsid w:val="009638E4"/>
    <w:rsid w:val="00967A6F"/>
    <w:rsid w:val="00970DA4"/>
    <w:rsid w:val="00990058"/>
    <w:rsid w:val="009A1513"/>
    <w:rsid w:val="009A5414"/>
    <w:rsid w:val="009B68B3"/>
    <w:rsid w:val="009B703B"/>
    <w:rsid w:val="009C095D"/>
    <w:rsid w:val="009C6F84"/>
    <w:rsid w:val="009D183F"/>
    <w:rsid w:val="009D1C29"/>
    <w:rsid w:val="009D7F52"/>
    <w:rsid w:val="009E15F6"/>
    <w:rsid w:val="009E1897"/>
    <w:rsid w:val="009E7B1E"/>
    <w:rsid w:val="009F507F"/>
    <w:rsid w:val="009F7EB6"/>
    <w:rsid w:val="00A22672"/>
    <w:rsid w:val="00A276A6"/>
    <w:rsid w:val="00A3037C"/>
    <w:rsid w:val="00A406E5"/>
    <w:rsid w:val="00A41871"/>
    <w:rsid w:val="00A451F0"/>
    <w:rsid w:val="00A678FF"/>
    <w:rsid w:val="00A71A07"/>
    <w:rsid w:val="00A77CB7"/>
    <w:rsid w:val="00A821FD"/>
    <w:rsid w:val="00A93569"/>
    <w:rsid w:val="00AB0B48"/>
    <w:rsid w:val="00AB2045"/>
    <w:rsid w:val="00AB462C"/>
    <w:rsid w:val="00AB5945"/>
    <w:rsid w:val="00AB7B00"/>
    <w:rsid w:val="00AC0CA2"/>
    <w:rsid w:val="00AD1F77"/>
    <w:rsid w:val="00AD7BBE"/>
    <w:rsid w:val="00AE093F"/>
    <w:rsid w:val="00AE3347"/>
    <w:rsid w:val="00AF37EC"/>
    <w:rsid w:val="00B01730"/>
    <w:rsid w:val="00B0562E"/>
    <w:rsid w:val="00B13822"/>
    <w:rsid w:val="00B225E4"/>
    <w:rsid w:val="00B32D0E"/>
    <w:rsid w:val="00B54179"/>
    <w:rsid w:val="00B61D5D"/>
    <w:rsid w:val="00B6727E"/>
    <w:rsid w:val="00B755E0"/>
    <w:rsid w:val="00B75B4E"/>
    <w:rsid w:val="00B761E8"/>
    <w:rsid w:val="00B851C4"/>
    <w:rsid w:val="00BA5EB6"/>
    <w:rsid w:val="00BA7450"/>
    <w:rsid w:val="00BC796C"/>
    <w:rsid w:val="00BD5A15"/>
    <w:rsid w:val="00BF727C"/>
    <w:rsid w:val="00C162F9"/>
    <w:rsid w:val="00C17D91"/>
    <w:rsid w:val="00C233FF"/>
    <w:rsid w:val="00C2598A"/>
    <w:rsid w:val="00C33848"/>
    <w:rsid w:val="00C374F3"/>
    <w:rsid w:val="00C47E3A"/>
    <w:rsid w:val="00C6488F"/>
    <w:rsid w:val="00C931C0"/>
    <w:rsid w:val="00C9379C"/>
    <w:rsid w:val="00CA0AEB"/>
    <w:rsid w:val="00CA0CC1"/>
    <w:rsid w:val="00CB0B72"/>
    <w:rsid w:val="00CC135B"/>
    <w:rsid w:val="00CE771F"/>
    <w:rsid w:val="00CF48F1"/>
    <w:rsid w:val="00D0197B"/>
    <w:rsid w:val="00D06758"/>
    <w:rsid w:val="00D16F67"/>
    <w:rsid w:val="00D2340C"/>
    <w:rsid w:val="00D253A7"/>
    <w:rsid w:val="00D259CC"/>
    <w:rsid w:val="00D54642"/>
    <w:rsid w:val="00D66955"/>
    <w:rsid w:val="00D7141F"/>
    <w:rsid w:val="00DB61AD"/>
    <w:rsid w:val="00DC726B"/>
    <w:rsid w:val="00DC7ED2"/>
    <w:rsid w:val="00DE10C2"/>
    <w:rsid w:val="00DF57A9"/>
    <w:rsid w:val="00E05142"/>
    <w:rsid w:val="00E37004"/>
    <w:rsid w:val="00E473D3"/>
    <w:rsid w:val="00E53251"/>
    <w:rsid w:val="00E54F72"/>
    <w:rsid w:val="00E63CEA"/>
    <w:rsid w:val="00E70052"/>
    <w:rsid w:val="00E92563"/>
    <w:rsid w:val="00EA755F"/>
    <w:rsid w:val="00EB1083"/>
    <w:rsid w:val="00ED159E"/>
    <w:rsid w:val="00ED1FD7"/>
    <w:rsid w:val="00ED26CE"/>
    <w:rsid w:val="00F03371"/>
    <w:rsid w:val="00F03E1A"/>
    <w:rsid w:val="00F04B99"/>
    <w:rsid w:val="00F16CED"/>
    <w:rsid w:val="00F23ECD"/>
    <w:rsid w:val="00F4626B"/>
    <w:rsid w:val="00F57BC3"/>
    <w:rsid w:val="00F852AA"/>
    <w:rsid w:val="00FB21FE"/>
    <w:rsid w:val="00FC3FCE"/>
    <w:rsid w:val="00FE0C0D"/>
    <w:rsid w:val="00FE349E"/>
    <w:rsid w:val="00FE3974"/>
    <w:rsid w:val="00FE42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AC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E97"/>
    <w:pPr>
      <w:ind w:left="720"/>
      <w:contextualSpacing/>
    </w:pPr>
  </w:style>
  <w:style w:type="character" w:styleId="Hyperlink">
    <w:name w:val="Hyperlink"/>
    <w:basedOn w:val="DefaultParagraphFont"/>
    <w:uiPriority w:val="99"/>
    <w:unhideWhenUsed/>
    <w:rsid w:val="00120E97"/>
    <w:rPr>
      <w:color w:val="0000FF" w:themeColor="hyperlink"/>
      <w:u w:val="single"/>
    </w:rPr>
  </w:style>
  <w:style w:type="paragraph" w:styleId="Header">
    <w:name w:val="header"/>
    <w:basedOn w:val="Normal"/>
    <w:link w:val="HeaderChar"/>
    <w:uiPriority w:val="99"/>
    <w:unhideWhenUsed/>
    <w:rsid w:val="005B61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123"/>
  </w:style>
  <w:style w:type="paragraph" w:styleId="Footer">
    <w:name w:val="footer"/>
    <w:basedOn w:val="Normal"/>
    <w:link w:val="FooterChar"/>
    <w:uiPriority w:val="99"/>
    <w:unhideWhenUsed/>
    <w:rsid w:val="005B61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123"/>
  </w:style>
  <w:style w:type="character" w:styleId="CommentReference">
    <w:name w:val="annotation reference"/>
    <w:basedOn w:val="DefaultParagraphFont"/>
    <w:uiPriority w:val="99"/>
    <w:semiHidden/>
    <w:unhideWhenUsed/>
    <w:rsid w:val="00690398"/>
    <w:rPr>
      <w:sz w:val="16"/>
      <w:szCs w:val="16"/>
    </w:rPr>
  </w:style>
  <w:style w:type="paragraph" w:styleId="CommentText">
    <w:name w:val="annotation text"/>
    <w:basedOn w:val="Normal"/>
    <w:link w:val="CommentTextChar"/>
    <w:uiPriority w:val="99"/>
    <w:semiHidden/>
    <w:unhideWhenUsed/>
    <w:rsid w:val="00690398"/>
    <w:pPr>
      <w:spacing w:line="240" w:lineRule="auto"/>
    </w:pPr>
    <w:rPr>
      <w:sz w:val="20"/>
      <w:szCs w:val="20"/>
    </w:rPr>
  </w:style>
  <w:style w:type="character" w:customStyle="1" w:styleId="CommentTextChar">
    <w:name w:val="Comment Text Char"/>
    <w:basedOn w:val="DefaultParagraphFont"/>
    <w:link w:val="CommentText"/>
    <w:uiPriority w:val="99"/>
    <w:semiHidden/>
    <w:rsid w:val="00690398"/>
    <w:rPr>
      <w:sz w:val="20"/>
      <w:szCs w:val="20"/>
    </w:rPr>
  </w:style>
  <w:style w:type="paragraph" w:styleId="CommentSubject">
    <w:name w:val="annotation subject"/>
    <w:basedOn w:val="CommentText"/>
    <w:next w:val="CommentText"/>
    <w:link w:val="CommentSubjectChar"/>
    <w:uiPriority w:val="99"/>
    <w:semiHidden/>
    <w:unhideWhenUsed/>
    <w:rsid w:val="00690398"/>
    <w:rPr>
      <w:b/>
      <w:bCs/>
    </w:rPr>
  </w:style>
  <w:style w:type="character" w:customStyle="1" w:styleId="CommentSubjectChar">
    <w:name w:val="Comment Subject Char"/>
    <w:basedOn w:val="CommentTextChar"/>
    <w:link w:val="CommentSubject"/>
    <w:uiPriority w:val="99"/>
    <w:semiHidden/>
    <w:rsid w:val="00690398"/>
    <w:rPr>
      <w:b/>
      <w:bCs/>
      <w:sz w:val="20"/>
      <w:szCs w:val="20"/>
    </w:rPr>
  </w:style>
  <w:style w:type="paragraph" w:styleId="BalloonText">
    <w:name w:val="Balloon Text"/>
    <w:basedOn w:val="Normal"/>
    <w:link w:val="BalloonTextChar"/>
    <w:uiPriority w:val="99"/>
    <w:semiHidden/>
    <w:unhideWhenUsed/>
    <w:rsid w:val="00690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98"/>
    <w:rPr>
      <w:rFonts w:ascii="Tahoma" w:hAnsi="Tahoma" w:cs="Tahoma"/>
      <w:sz w:val="16"/>
      <w:szCs w:val="16"/>
    </w:rPr>
  </w:style>
  <w:style w:type="character" w:styleId="LineNumber">
    <w:name w:val="line number"/>
    <w:basedOn w:val="DefaultParagraphFont"/>
    <w:uiPriority w:val="99"/>
    <w:semiHidden/>
    <w:unhideWhenUsed/>
    <w:rsid w:val="00DB61AD"/>
  </w:style>
  <w:style w:type="paragraph" w:styleId="FootnoteText">
    <w:name w:val="footnote text"/>
    <w:basedOn w:val="Normal"/>
    <w:link w:val="FootnoteTextChar"/>
    <w:uiPriority w:val="99"/>
    <w:unhideWhenUsed/>
    <w:rsid w:val="00CA0CC1"/>
    <w:pPr>
      <w:spacing w:after="0" w:line="240" w:lineRule="auto"/>
    </w:pPr>
    <w:rPr>
      <w:sz w:val="24"/>
      <w:szCs w:val="24"/>
    </w:rPr>
  </w:style>
  <w:style w:type="character" w:customStyle="1" w:styleId="FootnoteTextChar">
    <w:name w:val="Footnote Text Char"/>
    <w:basedOn w:val="DefaultParagraphFont"/>
    <w:link w:val="FootnoteText"/>
    <w:uiPriority w:val="99"/>
    <w:rsid w:val="00CA0CC1"/>
    <w:rPr>
      <w:sz w:val="24"/>
      <w:szCs w:val="24"/>
    </w:rPr>
  </w:style>
  <w:style w:type="character" w:styleId="FootnoteReference">
    <w:name w:val="footnote reference"/>
    <w:basedOn w:val="DefaultParagraphFont"/>
    <w:uiPriority w:val="99"/>
    <w:unhideWhenUsed/>
    <w:rsid w:val="00CA0CC1"/>
    <w:rPr>
      <w:vertAlign w:val="superscript"/>
    </w:rPr>
  </w:style>
  <w:style w:type="character" w:styleId="PlaceholderText">
    <w:name w:val="Placeholder Text"/>
    <w:basedOn w:val="DefaultParagraphFont"/>
    <w:uiPriority w:val="99"/>
    <w:semiHidden/>
    <w:rsid w:val="00CA0CC1"/>
    <w:rPr>
      <w:color w:val="808080"/>
    </w:rPr>
  </w:style>
  <w:style w:type="paragraph" w:customStyle="1" w:styleId="NadpisSmlouva">
    <w:name w:val="Nadpis Smlouva"/>
    <w:qFormat/>
    <w:rsid w:val="00126E35"/>
    <w:pPr>
      <w:numPr>
        <w:numId w:val="4"/>
      </w:numPr>
      <w:spacing w:before="120" w:after="120"/>
      <w:ind w:left="357" w:hanging="357"/>
    </w:pPr>
    <w:rPr>
      <w:b/>
      <w:color w:val="DC1C22"/>
      <w:sz w:val="24"/>
      <w:szCs w:val="24"/>
    </w:rPr>
  </w:style>
  <w:style w:type="paragraph" w:styleId="Title">
    <w:name w:val="Title"/>
    <w:basedOn w:val="Normal"/>
    <w:next w:val="Normal"/>
    <w:link w:val="TitleChar"/>
    <w:uiPriority w:val="10"/>
    <w:qFormat/>
    <w:rsid w:val="00FE0C0D"/>
    <w:pPr>
      <w:keepNext/>
      <w:keepLines/>
      <w:spacing w:after="60"/>
      <w:contextualSpacing/>
    </w:pPr>
    <w:rPr>
      <w:rFonts w:ascii="Arial" w:eastAsia="Arial" w:hAnsi="Arial" w:cs="Arial"/>
      <w:color w:val="000000"/>
      <w:sz w:val="52"/>
      <w:szCs w:val="52"/>
      <w:lang w:eastAsia="cs-CZ"/>
    </w:rPr>
  </w:style>
  <w:style w:type="character" w:customStyle="1" w:styleId="TitleChar">
    <w:name w:val="Title Char"/>
    <w:basedOn w:val="DefaultParagraphFont"/>
    <w:link w:val="Title"/>
    <w:rsid w:val="00FE0C0D"/>
    <w:rPr>
      <w:rFonts w:ascii="Arial" w:eastAsia="Arial" w:hAnsi="Arial" w:cs="Arial"/>
      <w:color w:val="000000"/>
      <w:sz w:val="52"/>
      <w:szCs w:val="52"/>
      <w:lang w:eastAsia="cs-CZ"/>
    </w:rPr>
  </w:style>
  <w:style w:type="character" w:styleId="UnresolvedMention">
    <w:name w:val="Unresolved Mention"/>
    <w:basedOn w:val="DefaultParagraphFont"/>
    <w:uiPriority w:val="99"/>
    <w:rsid w:val="0089195E"/>
    <w:rPr>
      <w:color w:val="605E5C"/>
      <w:shd w:val="clear" w:color="auto" w:fill="E1DFDD"/>
    </w:rPr>
  </w:style>
  <w:style w:type="paragraph" w:styleId="NormalWeb">
    <w:name w:val="Normal (Web)"/>
    <w:basedOn w:val="Normal"/>
    <w:uiPriority w:val="99"/>
    <w:unhideWhenUsed/>
    <w:rsid w:val="00FC3FC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6345">
      <w:bodyDiv w:val="1"/>
      <w:marLeft w:val="0"/>
      <w:marRight w:val="0"/>
      <w:marTop w:val="0"/>
      <w:marBottom w:val="0"/>
      <w:divBdr>
        <w:top w:val="none" w:sz="0" w:space="0" w:color="auto"/>
        <w:left w:val="none" w:sz="0" w:space="0" w:color="auto"/>
        <w:bottom w:val="none" w:sz="0" w:space="0" w:color="auto"/>
        <w:right w:val="none" w:sz="0" w:space="0" w:color="auto"/>
      </w:divBdr>
    </w:div>
    <w:div w:id="905073583">
      <w:bodyDiv w:val="1"/>
      <w:marLeft w:val="0"/>
      <w:marRight w:val="0"/>
      <w:marTop w:val="0"/>
      <w:marBottom w:val="0"/>
      <w:divBdr>
        <w:top w:val="none" w:sz="0" w:space="0" w:color="auto"/>
        <w:left w:val="none" w:sz="0" w:space="0" w:color="auto"/>
        <w:bottom w:val="none" w:sz="0" w:space="0" w:color="auto"/>
        <w:right w:val="none" w:sz="0" w:space="0" w:color="auto"/>
      </w:divBdr>
    </w:div>
    <w:div w:id="1426152169">
      <w:bodyDiv w:val="1"/>
      <w:marLeft w:val="0"/>
      <w:marRight w:val="0"/>
      <w:marTop w:val="0"/>
      <w:marBottom w:val="0"/>
      <w:divBdr>
        <w:top w:val="none" w:sz="0" w:space="0" w:color="auto"/>
        <w:left w:val="none" w:sz="0" w:space="0" w:color="auto"/>
        <w:bottom w:val="none" w:sz="0" w:space="0" w:color="auto"/>
        <w:right w:val="none" w:sz="0" w:space="0" w:color="auto"/>
      </w:divBdr>
    </w:div>
    <w:div w:id="1484156941">
      <w:bodyDiv w:val="1"/>
      <w:marLeft w:val="0"/>
      <w:marRight w:val="0"/>
      <w:marTop w:val="0"/>
      <w:marBottom w:val="0"/>
      <w:divBdr>
        <w:top w:val="none" w:sz="0" w:space="0" w:color="auto"/>
        <w:left w:val="none" w:sz="0" w:space="0" w:color="auto"/>
        <w:bottom w:val="none" w:sz="0" w:space="0" w:color="auto"/>
        <w:right w:val="none" w:sz="0" w:space="0" w:color="auto"/>
      </w:divBdr>
    </w:div>
    <w:div w:id="1769622858">
      <w:bodyDiv w:val="1"/>
      <w:marLeft w:val="0"/>
      <w:marRight w:val="0"/>
      <w:marTop w:val="0"/>
      <w:marBottom w:val="0"/>
      <w:divBdr>
        <w:top w:val="none" w:sz="0" w:space="0" w:color="auto"/>
        <w:left w:val="none" w:sz="0" w:space="0" w:color="auto"/>
        <w:bottom w:val="none" w:sz="0" w:space="0" w:color="auto"/>
        <w:right w:val="none" w:sz="0" w:space="0" w:color="auto"/>
      </w:divBdr>
      <w:divsChild>
        <w:div w:id="794981183">
          <w:marLeft w:val="50"/>
          <w:marRight w:val="0"/>
          <w:marTop w:val="0"/>
          <w:marBottom w:val="0"/>
          <w:divBdr>
            <w:top w:val="none" w:sz="0" w:space="0" w:color="auto"/>
            <w:left w:val="none" w:sz="0" w:space="0" w:color="auto"/>
            <w:bottom w:val="none" w:sz="0" w:space="0" w:color="auto"/>
            <w:right w:val="none" w:sz="0" w:space="0" w:color="auto"/>
          </w:divBdr>
        </w:div>
      </w:divsChild>
    </w:div>
    <w:div w:id="19988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D11087-8ADE-B641-8938-DBD84A91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3853</Words>
  <Characters>21965</Characters>
  <Application>Microsoft Office Word</Application>
  <DocSecurity>0</DocSecurity>
  <Lines>183</Lines>
  <Paragraphs>51</Paragraphs>
  <ScaleCrop>false</ScaleCrop>
  <HeadingPairs>
    <vt:vector size="4" baseType="variant">
      <vt:variant>
        <vt:lpstr>Title</vt:lpstr>
      </vt:variant>
      <vt:variant>
        <vt:i4>1</vt:i4>
      </vt:variant>
      <vt:variant>
        <vt:lpstr>Oslovení</vt:lpstr>
      </vt:variant>
      <vt:variant>
        <vt:i4>1</vt:i4>
      </vt:variant>
    </vt:vector>
  </HeadingPairs>
  <TitlesOfParts>
    <vt:vector size="2" baseType="lpstr">
      <vt: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Patzl</dc:creator>
  <cp:keywords/>
  <dc:description/>
  <cp:lastModifiedBy>Goverdhan Singh</cp:lastModifiedBy>
  <cp:revision>34</cp:revision>
  <cp:lastPrinted>2017-08-16T08:50:00Z</cp:lastPrinted>
  <dcterms:created xsi:type="dcterms:W3CDTF">2020-04-28T07:52:00Z</dcterms:created>
  <dcterms:modified xsi:type="dcterms:W3CDTF">2020-06-03T11:08:00Z</dcterms:modified>
</cp:coreProperties>
</file>